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F3A25" w14:textId="77777777" w:rsidR="00177715" w:rsidRPr="00955698" w:rsidRDefault="00177715" w:rsidP="0017771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55698">
        <w:rPr>
          <w:rStyle w:val="a4"/>
          <w:color w:val="333333"/>
          <w:u w:val="single"/>
        </w:rPr>
        <w:t>Какво означава изискването за уседналост в изборите за членове на Европейски парламент от Република България?</w:t>
      </w:r>
    </w:p>
    <w:p w14:paraId="52B6751B" w14:textId="77777777" w:rsidR="00177715" w:rsidRPr="00955698" w:rsidRDefault="00177715" w:rsidP="0017771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55698">
        <w:rPr>
          <w:color w:val="333333"/>
        </w:rPr>
        <w:t>В Изборния кодекс е налице изискване за т.нар. уседналост като условие за упражняване на активното избирателно право – право да избират членове на Европейския парламент от Република България имат гражданите, които са „живели </w:t>
      </w:r>
      <w:r w:rsidRPr="00955698">
        <w:rPr>
          <w:rStyle w:val="a4"/>
          <w:color w:val="333333"/>
        </w:rPr>
        <w:t>най-малко през последните </w:t>
      </w:r>
      <w:r w:rsidRPr="00955698">
        <w:rPr>
          <w:rStyle w:val="a4"/>
          <w:color w:val="333333"/>
          <w:u w:val="single"/>
        </w:rPr>
        <w:t>три месеца</w:t>
      </w:r>
      <w:r w:rsidRPr="00955698">
        <w:rPr>
          <w:color w:val="333333"/>
        </w:rPr>
        <w:t> в Република България или в друга държава – членка на Европейския съюз“, което означава:</w:t>
      </w:r>
    </w:p>
    <w:p w14:paraId="3CB77A94" w14:textId="77777777" w:rsidR="00177715" w:rsidRPr="00955698" w:rsidRDefault="00177715" w:rsidP="0017771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55698">
        <w:rPr>
          <w:color w:val="333333"/>
        </w:rPr>
        <w:t>- за български гражданин – да има адресна регистрация по постоянен и настоящ адрес на територията на Република България или постоянен адрес на територията на Република България и настоящ адрес в друга държава – членка на Европейския съюз към 09.03.2024 г.;</w:t>
      </w:r>
    </w:p>
    <w:p w14:paraId="65E65D93" w14:textId="77777777" w:rsidR="00177715" w:rsidRPr="00955698" w:rsidRDefault="00177715" w:rsidP="0017771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955698">
        <w:rPr>
          <w:color w:val="333333"/>
        </w:rPr>
        <w:t>- за гражданин на друга държава – членка на Европейския съюз – да има адрес на пребиваване на територията на Република България или на друга държава – членка на Европейския съюз към 09.03.2024 г.</w:t>
      </w:r>
    </w:p>
    <w:p w14:paraId="42F87985" w14:textId="0E088074" w:rsidR="005A208A" w:rsidRPr="00955698" w:rsidRDefault="00955698" w:rsidP="00955698">
      <w:pPr>
        <w:jc w:val="both"/>
        <w:rPr>
          <w:rFonts w:ascii="Times New Roman" w:hAnsi="Times New Roman" w:cs="Times New Roman"/>
          <w:sz w:val="24"/>
          <w:szCs w:val="24"/>
        </w:rPr>
      </w:pPr>
      <w:r w:rsidRPr="00955698">
        <w:rPr>
          <w:rFonts w:ascii="Times New Roman" w:hAnsi="Times New Roman" w:cs="Times New Roman"/>
          <w:sz w:val="24"/>
          <w:szCs w:val="24"/>
        </w:rPr>
        <w:t>Гражданин на друга държава - членка на ЕС, който отговаря на условията и желае да бъде вписан в избирателен списък, представя декларация по образец в общинската администрация по адреса на пребиваване в Република България не по-късно от 40 дни преди изборния ден 29.04.2024 г.</w:t>
      </w:r>
      <w:bookmarkStart w:id="0" w:name="_GoBack"/>
      <w:bookmarkEnd w:id="0"/>
    </w:p>
    <w:sectPr w:rsidR="005A208A" w:rsidRPr="0095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8A"/>
    <w:rsid w:val="00177715"/>
    <w:rsid w:val="005A208A"/>
    <w:rsid w:val="009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83C7"/>
  <w15:chartTrackingRefBased/>
  <w15:docId w15:val="{FB452630-C648-403B-B44E-3C6A3903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177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Company>OU Asen Zlatarov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2024-04-16T06:28:00Z</dcterms:created>
  <dcterms:modified xsi:type="dcterms:W3CDTF">2024-04-16T07:15:00Z</dcterms:modified>
</cp:coreProperties>
</file>