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6FCF5A" w14:textId="0609BACD" w:rsidR="009A4C5C" w:rsidRDefault="009A4C5C" w:rsidP="00766398">
      <w:pPr>
        <w:spacing w:after="0" w:line="240" w:lineRule="auto"/>
        <w:jc w:val="center"/>
        <w:rPr>
          <w:rFonts w:ascii="Times New Roman" w:eastAsia="Times New Roman" w:hAnsi="Times New Roman"/>
          <w:b/>
          <w:color w:val="000000"/>
          <w:sz w:val="44"/>
          <w:szCs w:val="44"/>
        </w:rPr>
      </w:pPr>
    </w:p>
    <w:p w14:paraId="73F25509" w14:textId="77777777" w:rsidR="00766398" w:rsidRDefault="00E02AD9" w:rsidP="00766398">
      <w:pPr>
        <w:spacing w:after="0" w:line="240" w:lineRule="auto"/>
        <w:jc w:val="center"/>
        <w:rPr>
          <w:rFonts w:ascii="Times New Roman" w:eastAsia="Times New Roman" w:hAnsi="Times New Roman"/>
          <w:b/>
          <w:color w:val="000000"/>
          <w:sz w:val="44"/>
          <w:szCs w:val="44"/>
        </w:rPr>
      </w:pPr>
      <w:r>
        <w:rPr>
          <w:rFonts w:ascii="Times New Roman" w:eastAsia="Times New Roman" w:hAnsi="Times New Roman"/>
          <w:b/>
          <w:color w:val="000000"/>
          <w:sz w:val="44"/>
          <w:szCs w:val="44"/>
          <w:lang w:val="bg-BG"/>
        </w:rPr>
        <w:t>СТРАТЕГИЯ</w:t>
      </w:r>
      <w:r w:rsidR="00E1092F" w:rsidRPr="00E1092F">
        <w:rPr>
          <w:rFonts w:ascii="Times New Roman" w:eastAsia="Times New Roman" w:hAnsi="Times New Roman"/>
          <w:b/>
          <w:color w:val="000000"/>
          <w:sz w:val="44"/>
          <w:szCs w:val="44"/>
        </w:rPr>
        <w:t xml:space="preserve"> </w:t>
      </w:r>
    </w:p>
    <w:p w14:paraId="270BDCC8" w14:textId="6DA1D196" w:rsidR="00092526" w:rsidRPr="008C5869" w:rsidRDefault="00E1092F" w:rsidP="00766398">
      <w:pPr>
        <w:spacing w:after="0" w:line="240" w:lineRule="auto"/>
        <w:jc w:val="center"/>
        <w:rPr>
          <w:rFonts w:ascii="Times New Roman" w:eastAsia="Times New Roman" w:hAnsi="Times New Roman"/>
          <w:b/>
          <w:color w:val="000000"/>
          <w:sz w:val="44"/>
          <w:szCs w:val="44"/>
        </w:rPr>
      </w:pPr>
      <w:r w:rsidRPr="00E1092F">
        <w:rPr>
          <w:rFonts w:ascii="Times New Roman" w:eastAsia="Times New Roman" w:hAnsi="Times New Roman"/>
          <w:b/>
          <w:color w:val="000000"/>
          <w:sz w:val="44"/>
          <w:szCs w:val="44"/>
        </w:rPr>
        <w:t xml:space="preserve">ЗА РАЗВИТИЕ НА </w:t>
      </w:r>
      <w:r w:rsidR="00711F5B" w:rsidRPr="00711F5B">
        <w:rPr>
          <w:rFonts w:ascii="Times New Roman" w:eastAsia="Times New Roman" w:hAnsi="Times New Roman"/>
          <w:b/>
          <w:color w:val="000000"/>
          <w:sz w:val="44"/>
          <w:szCs w:val="44"/>
        </w:rPr>
        <w:t xml:space="preserve">ПРЕДУЧИЛИЩНОТО И УЧИЛИЩНОТО </w:t>
      </w:r>
      <w:r w:rsidR="00711F5B" w:rsidRPr="008C5869">
        <w:rPr>
          <w:rFonts w:ascii="Times New Roman" w:eastAsia="Times New Roman" w:hAnsi="Times New Roman"/>
          <w:b/>
          <w:color w:val="000000"/>
          <w:sz w:val="44"/>
          <w:szCs w:val="44"/>
        </w:rPr>
        <w:t>ОБРАЗОВАНИЕ</w:t>
      </w:r>
      <w:r w:rsidRPr="008C5869">
        <w:rPr>
          <w:rFonts w:ascii="Times New Roman" w:eastAsia="Times New Roman" w:hAnsi="Times New Roman"/>
          <w:b/>
          <w:color w:val="000000"/>
          <w:sz w:val="44"/>
          <w:szCs w:val="44"/>
        </w:rPr>
        <w:t xml:space="preserve"> </w:t>
      </w:r>
    </w:p>
    <w:p w14:paraId="5DB37810" w14:textId="210F0D36" w:rsidR="00092526" w:rsidRPr="008C5869" w:rsidRDefault="008C5869" w:rsidP="00766398">
      <w:pPr>
        <w:spacing w:after="0" w:line="240" w:lineRule="auto"/>
        <w:jc w:val="center"/>
        <w:rPr>
          <w:rFonts w:ascii="Times New Roman" w:eastAsia="Times New Roman" w:hAnsi="Times New Roman"/>
          <w:b/>
          <w:color w:val="000000"/>
          <w:sz w:val="44"/>
          <w:szCs w:val="44"/>
          <w:lang w:val="bg-BG"/>
        </w:rPr>
      </w:pPr>
      <w:r>
        <w:rPr>
          <w:rFonts w:ascii="Times New Roman" w:eastAsia="Times New Roman" w:hAnsi="Times New Roman"/>
          <w:b/>
          <w:color w:val="000000"/>
          <w:sz w:val="44"/>
          <w:szCs w:val="44"/>
          <w:lang w:val="bg-BG"/>
        </w:rPr>
        <w:t>НА</w:t>
      </w:r>
      <w:r w:rsidR="00E1092F" w:rsidRPr="008C5869">
        <w:rPr>
          <w:rFonts w:ascii="Times New Roman" w:eastAsia="Times New Roman" w:hAnsi="Times New Roman"/>
          <w:b/>
          <w:color w:val="000000"/>
          <w:sz w:val="44"/>
          <w:szCs w:val="44"/>
        </w:rPr>
        <w:t xml:space="preserve"> ОБЩИНА </w:t>
      </w:r>
      <w:r w:rsidR="00711F5B" w:rsidRPr="008C5869">
        <w:rPr>
          <w:rFonts w:ascii="Times New Roman" w:eastAsia="Times New Roman" w:hAnsi="Times New Roman"/>
          <w:b/>
          <w:color w:val="000000"/>
          <w:sz w:val="44"/>
          <w:szCs w:val="44"/>
          <w:lang w:val="bg-BG"/>
        </w:rPr>
        <w:t>ШАБЛА</w:t>
      </w:r>
      <w:r w:rsidR="00E1092F" w:rsidRPr="008C5869">
        <w:rPr>
          <w:rFonts w:ascii="Times New Roman" w:eastAsia="Times New Roman" w:hAnsi="Times New Roman"/>
          <w:b/>
          <w:color w:val="000000"/>
          <w:sz w:val="44"/>
          <w:szCs w:val="44"/>
          <w:lang w:val="bg-BG"/>
        </w:rPr>
        <w:t xml:space="preserve"> </w:t>
      </w:r>
    </w:p>
    <w:p w14:paraId="7DB9E997" w14:textId="72AAF566" w:rsidR="00E1092F" w:rsidRPr="00766398" w:rsidRDefault="00766398" w:rsidP="00766398">
      <w:pPr>
        <w:spacing w:after="0" w:line="240" w:lineRule="auto"/>
        <w:jc w:val="center"/>
        <w:rPr>
          <w:rFonts w:ascii="Times New Roman" w:eastAsia="Times New Roman" w:hAnsi="Times New Roman"/>
          <w:b/>
          <w:color w:val="000000"/>
          <w:sz w:val="44"/>
          <w:szCs w:val="44"/>
        </w:rPr>
      </w:pPr>
      <w:r>
        <w:rPr>
          <w:rFonts w:ascii="Times New Roman" w:eastAsia="Times New Roman" w:hAnsi="Times New Roman"/>
          <w:b/>
          <w:color w:val="000000"/>
          <w:sz w:val="44"/>
          <w:szCs w:val="44"/>
        </w:rPr>
        <w:t>(</w:t>
      </w:r>
      <w:r w:rsidR="00E1092F" w:rsidRPr="008C5869">
        <w:rPr>
          <w:rFonts w:ascii="Times New Roman" w:eastAsia="Times New Roman" w:hAnsi="Times New Roman"/>
          <w:b/>
          <w:color w:val="000000"/>
          <w:sz w:val="44"/>
          <w:szCs w:val="44"/>
        </w:rPr>
        <w:t>202</w:t>
      </w:r>
      <w:r w:rsidR="008C5869" w:rsidRPr="008C5869">
        <w:rPr>
          <w:rFonts w:ascii="Times New Roman" w:eastAsia="Times New Roman" w:hAnsi="Times New Roman"/>
          <w:b/>
          <w:color w:val="000000"/>
          <w:sz w:val="44"/>
          <w:szCs w:val="44"/>
          <w:lang w:val="bg-BG"/>
        </w:rPr>
        <w:t>3</w:t>
      </w:r>
      <w:r w:rsidR="00E1092F" w:rsidRPr="008C5869">
        <w:rPr>
          <w:rFonts w:ascii="Times New Roman" w:eastAsia="Times New Roman" w:hAnsi="Times New Roman"/>
          <w:b/>
          <w:color w:val="000000"/>
          <w:sz w:val="44"/>
          <w:szCs w:val="44"/>
        </w:rPr>
        <w:t xml:space="preserve"> – 2027</w:t>
      </w:r>
      <w:r>
        <w:rPr>
          <w:rFonts w:ascii="Times New Roman" w:eastAsia="Times New Roman" w:hAnsi="Times New Roman"/>
          <w:b/>
          <w:color w:val="000000"/>
          <w:sz w:val="44"/>
          <w:szCs w:val="44"/>
          <w:lang w:val="bg-BG"/>
        </w:rPr>
        <w:t xml:space="preserve"> г.</w:t>
      </w:r>
      <w:r>
        <w:rPr>
          <w:rFonts w:ascii="Times New Roman" w:eastAsia="Times New Roman" w:hAnsi="Times New Roman"/>
          <w:b/>
          <w:color w:val="000000"/>
          <w:sz w:val="44"/>
          <w:szCs w:val="44"/>
        </w:rPr>
        <w:t>)</w:t>
      </w:r>
    </w:p>
    <w:p w14:paraId="52A61BF6" w14:textId="1EEC947B" w:rsidR="00E1092F" w:rsidRDefault="00E1092F" w:rsidP="00766398">
      <w:pPr>
        <w:spacing w:after="0" w:line="240" w:lineRule="auto"/>
        <w:jc w:val="center"/>
        <w:rPr>
          <w:rFonts w:ascii="Times New Roman" w:eastAsia="Times New Roman" w:hAnsi="Times New Roman"/>
          <w:b/>
          <w:color w:val="000000"/>
          <w:sz w:val="24"/>
          <w:szCs w:val="24"/>
        </w:rPr>
      </w:pPr>
    </w:p>
    <w:p w14:paraId="75090135" w14:textId="758035E0" w:rsidR="00766398" w:rsidRDefault="00766398" w:rsidP="00766398">
      <w:pPr>
        <w:spacing w:after="0" w:line="240" w:lineRule="auto"/>
        <w:jc w:val="center"/>
        <w:rPr>
          <w:rFonts w:ascii="Times New Roman" w:eastAsia="Times New Roman" w:hAnsi="Times New Roman"/>
          <w:b/>
          <w:color w:val="000000"/>
          <w:sz w:val="24"/>
          <w:szCs w:val="24"/>
        </w:rPr>
      </w:pPr>
    </w:p>
    <w:p w14:paraId="4569E971" w14:textId="2B9EC152" w:rsidR="00766398" w:rsidRDefault="00766398" w:rsidP="00766398">
      <w:pPr>
        <w:spacing w:after="0" w:line="240" w:lineRule="auto"/>
        <w:jc w:val="center"/>
        <w:rPr>
          <w:rFonts w:ascii="Times New Roman" w:eastAsia="Times New Roman" w:hAnsi="Times New Roman"/>
          <w:b/>
          <w:color w:val="000000"/>
          <w:sz w:val="24"/>
          <w:szCs w:val="24"/>
        </w:rPr>
      </w:pPr>
    </w:p>
    <w:p w14:paraId="046B22BC" w14:textId="77777777" w:rsidR="00766398" w:rsidRPr="00766398" w:rsidRDefault="00766398" w:rsidP="00766398">
      <w:pPr>
        <w:spacing w:after="0" w:line="240" w:lineRule="auto"/>
        <w:jc w:val="center"/>
        <w:rPr>
          <w:rFonts w:ascii="Times New Roman" w:eastAsia="Times New Roman" w:hAnsi="Times New Roman"/>
          <w:b/>
          <w:color w:val="000000"/>
          <w:sz w:val="24"/>
          <w:szCs w:val="24"/>
        </w:rPr>
      </w:pPr>
    </w:p>
    <w:p w14:paraId="089A1CAD" w14:textId="110BF6EE" w:rsidR="00E1092F" w:rsidRPr="00092526" w:rsidRDefault="00766398" w:rsidP="00766398">
      <w:pPr>
        <w:tabs>
          <w:tab w:val="left" w:pos="8076"/>
        </w:tabs>
        <w:spacing w:after="0" w:line="240" w:lineRule="auto"/>
        <w:jc w:val="center"/>
        <w:rPr>
          <w:rFonts w:ascii="Times New Roman" w:eastAsia="Times New Roman" w:hAnsi="Times New Roman"/>
          <w:b/>
          <w:color w:val="000000"/>
          <w:sz w:val="50"/>
          <w:szCs w:val="50"/>
        </w:rPr>
      </w:pPr>
      <w:r w:rsidRPr="00766398">
        <w:rPr>
          <w:rFonts w:ascii="Times New Roman" w:eastAsia="Times New Roman" w:hAnsi="Times New Roman"/>
          <w:b/>
          <w:noProof/>
          <w:color w:val="000000"/>
          <w:sz w:val="50"/>
          <w:szCs w:val="50"/>
          <w:lang w:val="bg-BG" w:eastAsia="bg-BG"/>
        </w:rPr>
        <w:drawing>
          <wp:inline distT="0" distB="0" distL="0" distR="0" wp14:anchorId="283FAF33" wp14:editId="649CE361">
            <wp:extent cx="3009900" cy="2872462"/>
            <wp:effectExtent l="0" t="0" r="0" b="4445"/>
            <wp:docPr id="5" name="Picture 5" descr="C:\Users\User1\Desktop\20200927225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1\Desktop\2020092722555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6989" cy="2879227"/>
                    </a:xfrm>
                    <a:prstGeom prst="rect">
                      <a:avLst/>
                    </a:prstGeom>
                    <a:noFill/>
                    <a:ln>
                      <a:noFill/>
                    </a:ln>
                  </pic:spPr>
                </pic:pic>
              </a:graphicData>
            </a:graphic>
          </wp:inline>
        </w:drawing>
      </w:r>
    </w:p>
    <w:p w14:paraId="21002D25" w14:textId="01A8AEAB" w:rsidR="00E1092F" w:rsidRDefault="00E1092F" w:rsidP="00766398">
      <w:pPr>
        <w:spacing w:after="0" w:line="240" w:lineRule="auto"/>
        <w:rPr>
          <w:noProof/>
          <w:lang w:val="bg-BG" w:eastAsia="bg-BG"/>
        </w:rPr>
      </w:pPr>
    </w:p>
    <w:p w14:paraId="069B3E55" w14:textId="742358C4" w:rsidR="00766398" w:rsidRDefault="00766398" w:rsidP="00766398">
      <w:pPr>
        <w:spacing w:after="0" w:line="240" w:lineRule="auto"/>
        <w:jc w:val="center"/>
        <w:rPr>
          <w:rFonts w:ascii="Times New Roman" w:hAnsi="Times New Roman" w:cs="Times New Roman"/>
          <w:b/>
          <w:sz w:val="24"/>
          <w:szCs w:val="24"/>
        </w:rPr>
      </w:pPr>
    </w:p>
    <w:p w14:paraId="0B114979" w14:textId="536C4443" w:rsidR="003E3ACC" w:rsidRDefault="003E3ACC" w:rsidP="00766398">
      <w:pPr>
        <w:spacing w:after="0" w:line="240" w:lineRule="auto"/>
        <w:jc w:val="center"/>
        <w:rPr>
          <w:rFonts w:ascii="Times New Roman" w:hAnsi="Times New Roman" w:cs="Times New Roman"/>
          <w:b/>
          <w:sz w:val="24"/>
          <w:szCs w:val="24"/>
        </w:rPr>
      </w:pPr>
    </w:p>
    <w:p w14:paraId="7B83ACA2" w14:textId="27A40930" w:rsidR="003E3ACC" w:rsidRDefault="003E3ACC" w:rsidP="00766398">
      <w:pPr>
        <w:spacing w:after="0" w:line="240" w:lineRule="auto"/>
        <w:jc w:val="center"/>
        <w:rPr>
          <w:rFonts w:ascii="Times New Roman" w:hAnsi="Times New Roman" w:cs="Times New Roman"/>
          <w:b/>
          <w:sz w:val="24"/>
          <w:szCs w:val="24"/>
        </w:rPr>
      </w:pPr>
    </w:p>
    <w:p w14:paraId="5B013E5D" w14:textId="77777777" w:rsidR="003E3ACC" w:rsidRDefault="003E3ACC" w:rsidP="00766398">
      <w:pPr>
        <w:spacing w:after="0" w:line="240" w:lineRule="auto"/>
        <w:jc w:val="center"/>
        <w:rPr>
          <w:rFonts w:ascii="Times New Roman" w:hAnsi="Times New Roman" w:cs="Times New Roman"/>
          <w:b/>
          <w:sz w:val="24"/>
          <w:szCs w:val="24"/>
        </w:rPr>
      </w:pPr>
    </w:p>
    <w:p w14:paraId="54E5AAF2" w14:textId="77777777" w:rsidR="00766398" w:rsidRDefault="00766398" w:rsidP="00766398">
      <w:pPr>
        <w:spacing w:after="0" w:line="240" w:lineRule="auto"/>
        <w:jc w:val="center"/>
        <w:rPr>
          <w:rFonts w:ascii="Times New Roman" w:hAnsi="Times New Roman" w:cs="Times New Roman"/>
          <w:b/>
          <w:sz w:val="24"/>
          <w:szCs w:val="24"/>
        </w:rPr>
      </w:pPr>
    </w:p>
    <w:p w14:paraId="4E6BEDBA" w14:textId="32A7C729" w:rsidR="00766398" w:rsidRPr="00766398" w:rsidRDefault="00766398" w:rsidP="002C3174">
      <w:pPr>
        <w:spacing w:after="0" w:line="240" w:lineRule="auto"/>
        <w:jc w:val="center"/>
        <w:rPr>
          <w:rFonts w:ascii="Times New Roman" w:hAnsi="Times New Roman" w:cs="Times New Roman"/>
          <w:b/>
          <w:sz w:val="24"/>
          <w:szCs w:val="24"/>
          <w:lang w:val="bg-BG"/>
        </w:rPr>
      </w:pPr>
      <w:r w:rsidRPr="00766398">
        <w:rPr>
          <w:rFonts w:ascii="Times New Roman" w:hAnsi="Times New Roman" w:cs="Times New Roman"/>
          <w:b/>
          <w:sz w:val="24"/>
          <w:szCs w:val="24"/>
        </w:rPr>
        <w:t>2023</w:t>
      </w:r>
      <w:r w:rsidRPr="00766398">
        <w:rPr>
          <w:rFonts w:ascii="Times New Roman" w:hAnsi="Times New Roman" w:cs="Times New Roman"/>
          <w:b/>
          <w:sz w:val="24"/>
          <w:szCs w:val="24"/>
          <w:lang w:val="bg-BG"/>
        </w:rPr>
        <w:t xml:space="preserve"> </w:t>
      </w:r>
      <w:r w:rsidRPr="00766398">
        <w:rPr>
          <w:rFonts w:ascii="Times New Roman" w:hAnsi="Times New Roman" w:cs="Times New Roman"/>
          <w:b/>
          <w:sz w:val="24"/>
          <w:szCs w:val="24"/>
        </w:rPr>
        <w:t>г.</w:t>
      </w:r>
    </w:p>
    <w:p w14:paraId="72D05765" w14:textId="3CB8EA88" w:rsidR="00AD268C" w:rsidRPr="002F540B" w:rsidRDefault="00AD268C" w:rsidP="002F540B">
      <w:pPr>
        <w:pageBreakBefore/>
        <w:spacing w:after="0" w:line="240" w:lineRule="auto"/>
        <w:jc w:val="center"/>
        <w:rPr>
          <w:rFonts w:ascii="Times New Roman" w:hAnsi="Times New Roman"/>
          <w:color w:val="3B3838" w:themeColor="background2" w:themeShade="40"/>
          <w:sz w:val="34"/>
          <w:szCs w:val="34"/>
        </w:rPr>
      </w:pPr>
      <w:r w:rsidRPr="002F540B">
        <w:rPr>
          <w:rFonts w:ascii="Times New Roman" w:eastAsia="Times New Roman" w:hAnsi="Times New Roman"/>
          <w:b/>
          <w:color w:val="3B3838" w:themeColor="background2" w:themeShade="40"/>
          <w:sz w:val="34"/>
          <w:szCs w:val="34"/>
        </w:rPr>
        <w:lastRenderedPageBreak/>
        <w:t xml:space="preserve">СЪДЪРЖАНИЕ </w:t>
      </w:r>
    </w:p>
    <w:p w14:paraId="3DB5A4F1" w14:textId="77777777" w:rsidR="00AD268C" w:rsidRPr="002F540B" w:rsidRDefault="00AD268C" w:rsidP="00AD268C">
      <w:pPr>
        <w:spacing w:after="0" w:line="240" w:lineRule="auto"/>
        <w:jc w:val="both"/>
        <w:rPr>
          <w:rFonts w:ascii="Times New Roman" w:hAnsi="Times New Roman"/>
          <w:color w:val="3B3838" w:themeColor="background2" w:themeShade="40"/>
          <w:sz w:val="24"/>
          <w:szCs w:val="24"/>
        </w:rPr>
      </w:pPr>
    </w:p>
    <w:sdt>
      <w:sdtPr>
        <w:rPr>
          <w:rFonts w:asciiTheme="minorHAnsi" w:eastAsiaTheme="minorHAnsi" w:hAnsiTheme="minorHAnsi" w:cstheme="minorBidi"/>
          <w:color w:val="3B3838" w:themeColor="background2" w:themeShade="40"/>
          <w:sz w:val="22"/>
          <w:szCs w:val="22"/>
        </w:rPr>
        <w:id w:val="-275255652"/>
        <w:docPartObj>
          <w:docPartGallery w:val="Table of Contents"/>
          <w:docPartUnique/>
        </w:docPartObj>
      </w:sdtPr>
      <w:sdtEndPr>
        <w:rPr>
          <w:b/>
          <w:bCs/>
          <w:noProof/>
        </w:rPr>
      </w:sdtEndPr>
      <w:sdtContent>
        <w:p w14:paraId="178ED295" w14:textId="297739D1" w:rsidR="00AD268C" w:rsidRPr="00311760" w:rsidRDefault="00AD268C">
          <w:pPr>
            <w:pStyle w:val="aa"/>
            <w:rPr>
              <w:rFonts w:ascii="Times New Roman" w:hAnsi="Times New Roman" w:cs="Times New Roman"/>
              <w:color w:val="3B3838" w:themeColor="background2" w:themeShade="40"/>
            </w:rPr>
          </w:pPr>
        </w:p>
        <w:p w14:paraId="40902A41" w14:textId="4CEF5B7B" w:rsidR="00C30745" w:rsidRPr="00311760" w:rsidRDefault="00AD268C">
          <w:pPr>
            <w:pStyle w:val="11"/>
            <w:tabs>
              <w:tab w:val="left" w:pos="440"/>
              <w:tab w:val="right" w:leader="dot" w:pos="9350"/>
            </w:tabs>
            <w:rPr>
              <w:rFonts w:ascii="Times New Roman" w:eastAsiaTheme="minorEastAsia" w:hAnsi="Times New Roman" w:cs="Times New Roman"/>
              <w:noProof/>
              <w:lang w:val="bg-BG" w:eastAsia="bg-BG"/>
            </w:rPr>
          </w:pPr>
          <w:r w:rsidRPr="00311760">
            <w:rPr>
              <w:rFonts w:ascii="Times New Roman" w:hAnsi="Times New Roman" w:cs="Times New Roman"/>
              <w:color w:val="3B3838" w:themeColor="background2" w:themeShade="40"/>
            </w:rPr>
            <w:fldChar w:fldCharType="begin"/>
          </w:r>
          <w:r w:rsidRPr="00311760">
            <w:rPr>
              <w:rFonts w:ascii="Times New Roman" w:hAnsi="Times New Roman" w:cs="Times New Roman"/>
              <w:color w:val="3B3838" w:themeColor="background2" w:themeShade="40"/>
            </w:rPr>
            <w:instrText xml:space="preserve"> TOC \o "1-3" \h \z \u </w:instrText>
          </w:r>
          <w:r w:rsidRPr="00311760">
            <w:rPr>
              <w:rFonts w:ascii="Times New Roman" w:hAnsi="Times New Roman" w:cs="Times New Roman"/>
              <w:color w:val="3B3838" w:themeColor="background2" w:themeShade="40"/>
            </w:rPr>
            <w:fldChar w:fldCharType="separate"/>
          </w:r>
          <w:hyperlink w:anchor="_Toc129693380" w:history="1">
            <w:r w:rsidR="00C30745" w:rsidRPr="00311760">
              <w:rPr>
                <w:rStyle w:val="ab"/>
                <w:rFonts w:ascii="Times New Roman" w:hAnsi="Times New Roman" w:cs="Times New Roman"/>
                <w:b/>
                <w:bCs/>
                <w:noProof/>
              </w:rPr>
              <w:t>1.</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ВЪВЕДЕНИЕ</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_Toc129693380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4</w:t>
            </w:r>
            <w:r w:rsidR="00C30745" w:rsidRPr="00311760">
              <w:rPr>
                <w:rFonts w:ascii="Times New Roman" w:hAnsi="Times New Roman" w:cs="Times New Roman"/>
                <w:noProof/>
                <w:webHidden/>
              </w:rPr>
              <w:fldChar w:fldCharType="end"/>
            </w:r>
          </w:hyperlink>
        </w:p>
        <w:p w14:paraId="75B1E031" w14:textId="709B51CD"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1" w:history="1">
            <w:r w:rsidR="00C30745" w:rsidRPr="00311760">
              <w:rPr>
                <w:rStyle w:val="ab"/>
                <w:rFonts w:ascii="Times New Roman" w:hAnsi="Times New Roman" w:cs="Times New Roman"/>
                <w:b/>
                <w:bCs/>
                <w:noProof/>
                <w:lang w:val="bg-BG"/>
              </w:rPr>
              <w:t>2.</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НАСЕЛЕНИЕ И ДЕМОГРАФСКИ ТЕНДЕНЦИИ В ОБЩИНА</w:t>
            </w:r>
            <w:r w:rsidR="00C30745" w:rsidRPr="00311760">
              <w:rPr>
                <w:rStyle w:val="ab"/>
                <w:rFonts w:ascii="Times New Roman" w:hAnsi="Times New Roman" w:cs="Times New Roman"/>
                <w:b/>
                <w:bCs/>
                <w:noProof/>
                <w:lang w:val="bg-BG"/>
              </w:rPr>
              <w:t xml:space="preserve">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_Toc129693381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5</w:t>
            </w:r>
            <w:r w:rsidR="00C30745" w:rsidRPr="00311760">
              <w:rPr>
                <w:rFonts w:ascii="Times New Roman" w:hAnsi="Times New Roman" w:cs="Times New Roman"/>
                <w:noProof/>
                <w:webHidden/>
              </w:rPr>
              <w:fldChar w:fldCharType="end"/>
            </w:r>
          </w:hyperlink>
        </w:p>
        <w:p w14:paraId="43F2BD2C" w14:textId="7AB0B43F"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2" w:history="1">
            <w:r w:rsidR="00C30745" w:rsidRPr="00311760">
              <w:rPr>
                <w:rStyle w:val="ab"/>
                <w:rFonts w:ascii="Times New Roman" w:hAnsi="Times New Roman" w:cs="Times New Roman"/>
                <w:b/>
                <w:bCs/>
                <w:noProof/>
                <w:lang w:val="bg-BG"/>
              </w:rPr>
              <w:t>3.</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lang w:val="bg-BG"/>
              </w:rPr>
              <w:t>ПРЕДСТАВЯНЕ НА СЪСТОЯНИЕТО НА ПРЕДУЧИЛИЩНОТО ОБРАЗОВАНИЕ В ОБЩИНА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_Toc129693382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8</w:t>
            </w:r>
            <w:r w:rsidR="00C30745" w:rsidRPr="00311760">
              <w:rPr>
                <w:rFonts w:ascii="Times New Roman" w:hAnsi="Times New Roman" w:cs="Times New Roman"/>
                <w:noProof/>
                <w:webHidden/>
              </w:rPr>
              <w:fldChar w:fldCharType="end"/>
            </w:r>
          </w:hyperlink>
        </w:p>
        <w:p w14:paraId="5250271C" w14:textId="5CD542B8"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3" w:history="1">
            <w:r w:rsidR="00C30745" w:rsidRPr="00311760">
              <w:rPr>
                <w:rStyle w:val="ab"/>
                <w:rFonts w:ascii="Times New Roman" w:hAnsi="Times New Roman" w:cs="Times New Roman"/>
                <w:b/>
                <w:bCs/>
                <w:noProof/>
                <w:lang w:val="bg-BG"/>
              </w:rPr>
              <w:t>4.</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lang w:val="bg-BG"/>
              </w:rPr>
              <w:t>ПРЕДСТАВЯНЕ НА СЪСТОЯНИЕТО НА УЧИЛИЩНОТО ОБРАЗОВАНИЕ В ОБЩИНА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_Toc129693383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10</w:t>
            </w:r>
            <w:r w:rsidR="00C30745" w:rsidRPr="00311760">
              <w:rPr>
                <w:rFonts w:ascii="Times New Roman" w:hAnsi="Times New Roman" w:cs="Times New Roman"/>
                <w:noProof/>
                <w:webHidden/>
              </w:rPr>
              <w:fldChar w:fldCharType="end"/>
            </w:r>
          </w:hyperlink>
        </w:p>
        <w:p w14:paraId="67F94D1D" w14:textId="0DD224B0"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4" w:history="1">
            <w:r w:rsidR="00C30745" w:rsidRPr="00311760">
              <w:rPr>
                <w:rStyle w:val="ab"/>
                <w:rFonts w:ascii="Times New Roman" w:hAnsi="Times New Roman" w:cs="Times New Roman"/>
                <w:b/>
                <w:bCs/>
                <w:noProof/>
              </w:rPr>
              <w:t>5.</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АНАЛИЗ НА СИЛНИТЕ, СЛАБИТЕ СТРАНИ, ВЪЗМОЖНОСТИТЕ И ЗАПЛАХИТЕ ЗА РАЗВИТИЕ НА ПРЕДУЧИЛИЩНОТО И УЧИЛИЩНОТО ОБРАЗОВАНИЕ В ОБЩИНА</w:t>
            </w:r>
            <w:r w:rsidR="00C30745" w:rsidRPr="00311760">
              <w:rPr>
                <w:rStyle w:val="ab"/>
                <w:rFonts w:ascii="Times New Roman" w:hAnsi="Times New Roman" w:cs="Times New Roman"/>
                <w:b/>
                <w:bCs/>
                <w:noProof/>
                <w:lang w:val="bg-BG"/>
              </w:rPr>
              <w:t xml:space="preserve">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_Toc129693384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16</w:t>
            </w:r>
            <w:r w:rsidR="00C30745" w:rsidRPr="00311760">
              <w:rPr>
                <w:rFonts w:ascii="Times New Roman" w:hAnsi="Times New Roman" w:cs="Times New Roman"/>
                <w:noProof/>
                <w:webHidden/>
              </w:rPr>
              <w:fldChar w:fldCharType="end"/>
            </w:r>
          </w:hyperlink>
        </w:p>
        <w:p w14:paraId="6210399C" w14:textId="1F2EA522"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5" w:history="1">
            <w:r w:rsidR="00C30745" w:rsidRPr="00311760">
              <w:rPr>
                <w:rStyle w:val="ab"/>
                <w:rFonts w:ascii="Times New Roman" w:hAnsi="Times New Roman" w:cs="Times New Roman"/>
                <w:b/>
                <w:bCs/>
                <w:noProof/>
              </w:rPr>
              <w:t>6.</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СТРАТЕГИЧЕСКА ЧАСТ</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_Toc129693385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17</w:t>
            </w:r>
            <w:r w:rsidR="00C30745" w:rsidRPr="00311760">
              <w:rPr>
                <w:rFonts w:ascii="Times New Roman" w:hAnsi="Times New Roman" w:cs="Times New Roman"/>
                <w:noProof/>
                <w:webHidden/>
              </w:rPr>
              <w:fldChar w:fldCharType="end"/>
            </w:r>
          </w:hyperlink>
        </w:p>
        <w:p w14:paraId="237EFAFA" w14:textId="1ACE6759" w:rsidR="00C30745" w:rsidRPr="00311760" w:rsidRDefault="00050E85">
          <w:pPr>
            <w:pStyle w:val="21"/>
            <w:tabs>
              <w:tab w:val="left" w:pos="880"/>
              <w:tab w:val="right" w:leader="dot" w:pos="9350"/>
            </w:tabs>
            <w:rPr>
              <w:rFonts w:ascii="Times New Roman" w:eastAsiaTheme="minorEastAsia" w:hAnsi="Times New Roman" w:cs="Times New Roman"/>
              <w:noProof/>
              <w:lang w:val="bg-BG" w:eastAsia="bg-BG"/>
            </w:rPr>
          </w:pPr>
          <w:hyperlink w:anchor="_Toc129693386" w:history="1">
            <w:r w:rsidR="00C30745" w:rsidRPr="00311760">
              <w:rPr>
                <w:rStyle w:val="ab"/>
                <w:rFonts w:ascii="Times New Roman" w:hAnsi="Times New Roman" w:cs="Times New Roman"/>
                <w:b/>
                <w:bCs/>
                <w:noProof/>
              </w:rPr>
              <w:t>4.1.</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lang w:val="bg-BG"/>
              </w:rPr>
              <w:t>С</w:t>
            </w:r>
            <w:r w:rsidR="00C30745" w:rsidRPr="00311760">
              <w:rPr>
                <w:rStyle w:val="ab"/>
                <w:rFonts w:ascii="Times New Roman" w:hAnsi="Times New Roman" w:cs="Times New Roman"/>
                <w:b/>
                <w:bCs/>
                <w:noProof/>
              </w:rPr>
              <w:t>тратегическ</w:t>
            </w:r>
            <w:r w:rsidR="00C30745" w:rsidRPr="00311760">
              <w:rPr>
                <w:rStyle w:val="ab"/>
                <w:rFonts w:ascii="Times New Roman" w:hAnsi="Times New Roman" w:cs="Times New Roman"/>
                <w:b/>
                <w:bCs/>
                <w:noProof/>
                <w:lang w:val="bg-BG"/>
              </w:rPr>
              <w:t>а</w:t>
            </w:r>
            <w:r w:rsidR="00C30745" w:rsidRPr="00311760">
              <w:rPr>
                <w:rStyle w:val="ab"/>
                <w:rFonts w:ascii="Times New Roman" w:hAnsi="Times New Roman" w:cs="Times New Roman"/>
                <w:b/>
                <w:bCs/>
                <w:noProof/>
              </w:rPr>
              <w:t xml:space="preserve"> цел</w:t>
            </w:r>
            <w:r w:rsidR="00C30745" w:rsidRPr="00311760">
              <w:rPr>
                <w:rStyle w:val="ab"/>
                <w:rFonts w:ascii="Times New Roman" w:hAnsi="Times New Roman" w:cs="Times New Roman"/>
                <w:b/>
                <w:bCs/>
                <w:noProof/>
                <w:lang w:val="bg-BG"/>
              </w:rPr>
              <w:t xml:space="preserve"> </w:t>
            </w:r>
            <w:r w:rsidR="00C30745" w:rsidRPr="00311760">
              <w:rPr>
                <w:rStyle w:val="ab"/>
                <w:rFonts w:ascii="Times New Roman" w:hAnsi="Times New Roman" w:cs="Times New Roman"/>
                <w:b/>
                <w:bCs/>
                <w:noProof/>
              </w:rPr>
              <w:t xml:space="preserve">и </w:t>
            </w:r>
            <w:r w:rsidR="00C30745" w:rsidRPr="00311760">
              <w:rPr>
                <w:rStyle w:val="ab"/>
                <w:rFonts w:ascii="Times New Roman" w:hAnsi="Times New Roman" w:cs="Times New Roman"/>
                <w:b/>
                <w:bCs/>
                <w:noProof/>
                <w:lang w:val="bg-BG"/>
              </w:rPr>
              <w:t>п</w:t>
            </w:r>
            <w:r w:rsidR="00C30745" w:rsidRPr="00311760">
              <w:rPr>
                <w:rStyle w:val="ab"/>
                <w:rFonts w:ascii="Times New Roman" w:hAnsi="Times New Roman" w:cs="Times New Roman"/>
                <w:b/>
                <w:bCs/>
                <w:noProof/>
              </w:rPr>
              <w:t>риоритети</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_Toc129693386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17</w:t>
            </w:r>
            <w:r w:rsidR="00C30745" w:rsidRPr="00311760">
              <w:rPr>
                <w:rFonts w:ascii="Times New Roman" w:hAnsi="Times New Roman" w:cs="Times New Roman"/>
                <w:noProof/>
                <w:webHidden/>
              </w:rPr>
              <w:fldChar w:fldCharType="end"/>
            </w:r>
          </w:hyperlink>
        </w:p>
        <w:p w14:paraId="596F1279" w14:textId="173C4472" w:rsidR="00C30745" w:rsidRPr="00311760" w:rsidRDefault="00050E85">
          <w:pPr>
            <w:pStyle w:val="21"/>
            <w:tabs>
              <w:tab w:val="left" w:pos="880"/>
              <w:tab w:val="right" w:leader="dot" w:pos="9350"/>
            </w:tabs>
            <w:rPr>
              <w:rFonts w:ascii="Times New Roman" w:eastAsiaTheme="minorEastAsia" w:hAnsi="Times New Roman" w:cs="Times New Roman"/>
              <w:noProof/>
              <w:lang w:val="bg-BG" w:eastAsia="bg-BG"/>
            </w:rPr>
          </w:pPr>
          <w:hyperlink w:anchor="_Toc129693387" w:history="1">
            <w:r w:rsidR="00C30745" w:rsidRPr="00311760">
              <w:rPr>
                <w:rStyle w:val="ab"/>
                <w:rFonts w:ascii="Times New Roman" w:hAnsi="Times New Roman" w:cs="Times New Roman"/>
                <w:b/>
                <w:bCs/>
                <w:noProof/>
              </w:rPr>
              <w:t>4.2.</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lang w:val="bg-BG"/>
              </w:rPr>
              <w:t>М</w:t>
            </w:r>
            <w:r w:rsidR="00C30745" w:rsidRPr="00311760">
              <w:rPr>
                <w:rStyle w:val="ab"/>
                <w:rFonts w:ascii="Times New Roman" w:hAnsi="Times New Roman" w:cs="Times New Roman"/>
                <w:b/>
                <w:bCs/>
                <w:noProof/>
              </w:rPr>
              <w:t xml:space="preserve">ерки </w:t>
            </w:r>
            <w:r w:rsidR="00C30745" w:rsidRPr="00311760">
              <w:rPr>
                <w:rStyle w:val="ab"/>
                <w:rFonts w:ascii="Times New Roman" w:hAnsi="Times New Roman" w:cs="Times New Roman"/>
                <w:b/>
                <w:bCs/>
                <w:noProof/>
                <w:lang w:val="bg-BG"/>
              </w:rPr>
              <w:t>и д</w:t>
            </w:r>
            <w:r w:rsidR="00C30745" w:rsidRPr="00311760">
              <w:rPr>
                <w:rStyle w:val="ab"/>
                <w:rFonts w:ascii="Times New Roman" w:hAnsi="Times New Roman" w:cs="Times New Roman"/>
                <w:b/>
                <w:bCs/>
                <w:noProof/>
              </w:rPr>
              <w:t>ейности за развитие на предучилищното и училищното образование в община</w:t>
            </w:r>
            <w:r w:rsidR="00C30745" w:rsidRPr="00311760">
              <w:rPr>
                <w:rStyle w:val="ab"/>
                <w:rFonts w:ascii="Times New Roman" w:hAnsi="Times New Roman" w:cs="Times New Roman"/>
                <w:b/>
                <w:bCs/>
                <w:noProof/>
                <w:lang w:val="bg-BG"/>
              </w:rPr>
              <w:t xml:space="preserve">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_Toc129693387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18</w:t>
            </w:r>
            <w:r w:rsidR="00C30745" w:rsidRPr="00311760">
              <w:rPr>
                <w:rFonts w:ascii="Times New Roman" w:hAnsi="Times New Roman" w:cs="Times New Roman"/>
                <w:noProof/>
                <w:webHidden/>
              </w:rPr>
              <w:fldChar w:fldCharType="end"/>
            </w:r>
          </w:hyperlink>
        </w:p>
        <w:p w14:paraId="15249B01" w14:textId="58DA0CA3" w:rsidR="00C30745" w:rsidRPr="00311760" w:rsidRDefault="00050E85">
          <w:pPr>
            <w:pStyle w:val="21"/>
            <w:tabs>
              <w:tab w:val="left" w:pos="880"/>
              <w:tab w:val="right" w:leader="dot" w:pos="9350"/>
            </w:tabs>
            <w:rPr>
              <w:rFonts w:ascii="Times New Roman" w:eastAsiaTheme="minorEastAsia" w:hAnsi="Times New Roman" w:cs="Times New Roman"/>
              <w:noProof/>
              <w:lang w:val="bg-BG" w:eastAsia="bg-BG"/>
            </w:rPr>
          </w:pPr>
          <w:hyperlink w:anchor="_Toc129693388" w:history="1">
            <w:r w:rsidR="00C30745" w:rsidRPr="00311760">
              <w:rPr>
                <w:rStyle w:val="ab"/>
                <w:rFonts w:ascii="Times New Roman" w:hAnsi="Times New Roman" w:cs="Times New Roman"/>
                <w:b/>
                <w:bCs/>
                <w:noProof/>
              </w:rPr>
              <w:t>4.3.</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lang w:val="bg-BG"/>
              </w:rPr>
              <w:t>Индикатори за резултат</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_Toc129693388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31</w:t>
            </w:r>
            <w:r w:rsidR="00C30745" w:rsidRPr="00311760">
              <w:rPr>
                <w:rFonts w:ascii="Times New Roman" w:hAnsi="Times New Roman" w:cs="Times New Roman"/>
                <w:noProof/>
                <w:webHidden/>
              </w:rPr>
              <w:fldChar w:fldCharType="end"/>
            </w:r>
          </w:hyperlink>
        </w:p>
        <w:p w14:paraId="385B302F" w14:textId="34AB854F"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89" w:history="1">
            <w:r w:rsidR="00C30745" w:rsidRPr="00311760">
              <w:rPr>
                <w:rStyle w:val="ab"/>
                <w:rFonts w:ascii="Times New Roman" w:hAnsi="Times New Roman" w:cs="Times New Roman"/>
                <w:b/>
                <w:bCs/>
                <w:noProof/>
              </w:rPr>
              <w:t>7.</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ФИНАНСОВО ОСИГУРЯВАНЕ НА СТРАТЕГИЯТА ЗА РАЗВИТИЕ НА ПРЕДУЧИЛИЩНОТО И УЧИЛИЩНОТО ОБРАЗОВАНИЕ В ОБЩИНА</w:t>
            </w:r>
            <w:r w:rsidR="00C30745" w:rsidRPr="00311760">
              <w:rPr>
                <w:rStyle w:val="ab"/>
                <w:rFonts w:ascii="Times New Roman" w:hAnsi="Times New Roman" w:cs="Times New Roman"/>
                <w:b/>
                <w:bCs/>
                <w:noProof/>
                <w:lang w:val="bg-BG"/>
              </w:rPr>
              <w:t xml:space="preserve"> ШАБЛА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_Toc129693389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33</w:t>
            </w:r>
            <w:r w:rsidR="00C30745" w:rsidRPr="00311760">
              <w:rPr>
                <w:rFonts w:ascii="Times New Roman" w:hAnsi="Times New Roman" w:cs="Times New Roman"/>
                <w:noProof/>
                <w:webHidden/>
              </w:rPr>
              <w:fldChar w:fldCharType="end"/>
            </w:r>
          </w:hyperlink>
        </w:p>
        <w:p w14:paraId="1D54451B" w14:textId="5061477B" w:rsidR="00C30745" w:rsidRPr="00311760" w:rsidRDefault="00050E85">
          <w:pPr>
            <w:pStyle w:val="11"/>
            <w:tabs>
              <w:tab w:val="left" w:pos="440"/>
              <w:tab w:val="right" w:leader="dot" w:pos="9350"/>
            </w:tabs>
            <w:rPr>
              <w:rFonts w:ascii="Times New Roman" w:eastAsiaTheme="minorEastAsia" w:hAnsi="Times New Roman" w:cs="Times New Roman"/>
              <w:noProof/>
              <w:lang w:val="bg-BG" w:eastAsia="bg-BG"/>
            </w:rPr>
          </w:pPr>
          <w:hyperlink w:anchor="_Toc129693390" w:history="1">
            <w:r w:rsidR="00C30745" w:rsidRPr="00311760">
              <w:rPr>
                <w:rStyle w:val="ab"/>
                <w:rFonts w:ascii="Times New Roman" w:hAnsi="Times New Roman" w:cs="Times New Roman"/>
                <w:b/>
                <w:bCs/>
                <w:noProof/>
              </w:rPr>
              <w:t>8.</w:t>
            </w:r>
            <w:r w:rsidR="00C30745" w:rsidRPr="00311760">
              <w:rPr>
                <w:rFonts w:ascii="Times New Roman" w:eastAsiaTheme="minorEastAsia" w:hAnsi="Times New Roman" w:cs="Times New Roman"/>
                <w:noProof/>
                <w:lang w:val="bg-BG" w:eastAsia="bg-BG"/>
              </w:rPr>
              <w:tab/>
            </w:r>
            <w:r w:rsidR="00C30745" w:rsidRPr="00311760">
              <w:rPr>
                <w:rStyle w:val="ab"/>
                <w:rFonts w:ascii="Times New Roman" w:hAnsi="Times New Roman" w:cs="Times New Roman"/>
                <w:b/>
                <w:bCs/>
                <w:noProof/>
              </w:rPr>
              <w:t>МЕХАНИЗЪМ ЗА ОБРАТНА ВРЪЗКА – МОНИТОРИНГ И АКТУАЛИЗАЦИЯ НА СТРАТЕГИЯТА</w:t>
            </w:r>
            <w:r w:rsidR="00C30745" w:rsidRPr="00311760">
              <w:rPr>
                <w:rFonts w:ascii="Times New Roman" w:hAnsi="Times New Roman" w:cs="Times New Roman"/>
                <w:noProof/>
                <w:webHidden/>
              </w:rPr>
              <w:tab/>
            </w:r>
            <w:r w:rsidR="00C30745" w:rsidRPr="00311760">
              <w:rPr>
                <w:rFonts w:ascii="Times New Roman" w:hAnsi="Times New Roman" w:cs="Times New Roman"/>
                <w:noProof/>
                <w:webHidden/>
              </w:rPr>
              <w:fldChar w:fldCharType="begin"/>
            </w:r>
            <w:r w:rsidR="00C30745" w:rsidRPr="00311760">
              <w:rPr>
                <w:rFonts w:ascii="Times New Roman" w:hAnsi="Times New Roman" w:cs="Times New Roman"/>
                <w:noProof/>
                <w:webHidden/>
              </w:rPr>
              <w:instrText xml:space="preserve"> PAGEREF _Toc129693390 \h </w:instrText>
            </w:r>
            <w:r w:rsidR="00C30745" w:rsidRPr="00311760">
              <w:rPr>
                <w:rFonts w:ascii="Times New Roman" w:hAnsi="Times New Roman" w:cs="Times New Roman"/>
                <w:noProof/>
                <w:webHidden/>
              </w:rPr>
            </w:r>
            <w:r w:rsidR="00C30745" w:rsidRPr="00311760">
              <w:rPr>
                <w:rFonts w:ascii="Times New Roman" w:hAnsi="Times New Roman" w:cs="Times New Roman"/>
                <w:noProof/>
                <w:webHidden/>
              </w:rPr>
              <w:fldChar w:fldCharType="separate"/>
            </w:r>
            <w:r w:rsidR="004A18FE">
              <w:rPr>
                <w:rFonts w:ascii="Times New Roman" w:hAnsi="Times New Roman" w:cs="Times New Roman"/>
                <w:noProof/>
                <w:webHidden/>
              </w:rPr>
              <w:t>37</w:t>
            </w:r>
            <w:r w:rsidR="00C30745" w:rsidRPr="00311760">
              <w:rPr>
                <w:rFonts w:ascii="Times New Roman" w:hAnsi="Times New Roman" w:cs="Times New Roman"/>
                <w:noProof/>
                <w:webHidden/>
              </w:rPr>
              <w:fldChar w:fldCharType="end"/>
            </w:r>
          </w:hyperlink>
        </w:p>
        <w:p w14:paraId="5D31683B" w14:textId="44EBE1F8" w:rsidR="00AD268C" w:rsidRPr="002F540B" w:rsidRDefault="00AD268C">
          <w:pPr>
            <w:rPr>
              <w:color w:val="3B3838" w:themeColor="background2" w:themeShade="40"/>
            </w:rPr>
          </w:pPr>
          <w:r w:rsidRPr="00311760">
            <w:rPr>
              <w:rFonts w:ascii="Times New Roman" w:hAnsi="Times New Roman" w:cs="Times New Roman"/>
              <w:b/>
              <w:bCs/>
              <w:noProof/>
              <w:color w:val="3B3838" w:themeColor="background2" w:themeShade="40"/>
            </w:rPr>
            <w:fldChar w:fldCharType="end"/>
          </w:r>
        </w:p>
      </w:sdtContent>
    </w:sdt>
    <w:p w14:paraId="3F0BDD38" w14:textId="797B2D8E" w:rsidR="00820CE9" w:rsidRDefault="00820CE9" w:rsidP="00820CE9">
      <w:pPr>
        <w:spacing w:after="0" w:line="240" w:lineRule="auto"/>
        <w:jc w:val="center"/>
        <w:rPr>
          <w:rFonts w:ascii="Times New Roman" w:eastAsia="Times New Roman" w:hAnsi="Times New Roman"/>
          <w:b/>
          <w:color w:val="002060"/>
          <w:sz w:val="28"/>
          <w:szCs w:val="28"/>
        </w:rPr>
      </w:pPr>
    </w:p>
    <w:p w14:paraId="0F255731"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47CA77C5"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4D8EF6B5"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64AF9A8A"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0E5A24C7"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68D76168" w14:textId="77777777" w:rsidR="00834EDF" w:rsidRDefault="00834EDF" w:rsidP="00820CE9">
      <w:pPr>
        <w:spacing w:after="0" w:line="240" w:lineRule="auto"/>
        <w:jc w:val="center"/>
        <w:rPr>
          <w:rFonts w:ascii="Times New Roman" w:eastAsia="Times New Roman" w:hAnsi="Times New Roman"/>
          <w:b/>
          <w:color w:val="C45911" w:themeColor="accent2" w:themeShade="BF"/>
          <w:sz w:val="24"/>
          <w:szCs w:val="24"/>
        </w:rPr>
      </w:pPr>
    </w:p>
    <w:p w14:paraId="72A176CE" w14:textId="77777777" w:rsidR="00E02AD9" w:rsidRDefault="00E02AD9" w:rsidP="00820CE9">
      <w:pPr>
        <w:spacing w:after="0" w:line="240" w:lineRule="auto"/>
        <w:jc w:val="center"/>
        <w:rPr>
          <w:rFonts w:ascii="Times New Roman" w:eastAsia="Times New Roman" w:hAnsi="Times New Roman"/>
          <w:b/>
          <w:color w:val="C45911" w:themeColor="accent2" w:themeShade="BF"/>
          <w:sz w:val="24"/>
          <w:szCs w:val="24"/>
        </w:rPr>
      </w:pPr>
    </w:p>
    <w:p w14:paraId="3C2158A0" w14:textId="6592F6A1" w:rsidR="00E02AD9" w:rsidRDefault="00E02AD9" w:rsidP="00820CE9">
      <w:pPr>
        <w:spacing w:after="0" w:line="240" w:lineRule="auto"/>
        <w:jc w:val="center"/>
        <w:rPr>
          <w:rFonts w:ascii="Times New Roman" w:eastAsia="Times New Roman" w:hAnsi="Times New Roman"/>
          <w:b/>
          <w:color w:val="C45911" w:themeColor="accent2" w:themeShade="BF"/>
          <w:sz w:val="24"/>
          <w:szCs w:val="24"/>
        </w:rPr>
      </w:pPr>
    </w:p>
    <w:p w14:paraId="520C62D1" w14:textId="77777777" w:rsidR="002F540B" w:rsidRDefault="002F540B" w:rsidP="00820CE9">
      <w:pPr>
        <w:spacing w:after="0" w:line="240" w:lineRule="auto"/>
        <w:jc w:val="center"/>
        <w:rPr>
          <w:rFonts w:ascii="Times New Roman" w:eastAsia="Times New Roman" w:hAnsi="Times New Roman"/>
          <w:b/>
          <w:color w:val="C45911" w:themeColor="accent2" w:themeShade="BF"/>
          <w:sz w:val="24"/>
          <w:szCs w:val="24"/>
        </w:rPr>
      </w:pPr>
    </w:p>
    <w:p w14:paraId="68B1CF6E" w14:textId="77777777" w:rsidR="00E02AD9" w:rsidRDefault="00E02AD9" w:rsidP="00820CE9">
      <w:pPr>
        <w:spacing w:after="0" w:line="240" w:lineRule="auto"/>
        <w:jc w:val="center"/>
        <w:rPr>
          <w:rFonts w:ascii="Times New Roman" w:eastAsia="Times New Roman" w:hAnsi="Times New Roman"/>
          <w:b/>
          <w:color w:val="C45911" w:themeColor="accent2" w:themeShade="BF"/>
          <w:sz w:val="24"/>
          <w:szCs w:val="24"/>
        </w:rPr>
      </w:pPr>
    </w:p>
    <w:p w14:paraId="058F8EBC" w14:textId="6651BC4D" w:rsidR="000B5677" w:rsidRPr="00A56825" w:rsidRDefault="000B5677" w:rsidP="00820CE9">
      <w:pPr>
        <w:spacing w:after="0" w:line="240" w:lineRule="auto"/>
        <w:jc w:val="center"/>
        <w:rPr>
          <w:rFonts w:ascii="Times New Roman" w:eastAsia="Times New Roman" w:hAnsi="Times New Roman" w:cs="Times New Roman"/>
          <w:b/>
          <w:color w:val="002060"/>
          <w:lang w:val="bg-BG"/>
        </w:rPr>
      </w:pPr>
      <w:r w:rsidRPr="00A56825">
        <w:rPr>
          <w:rFonts w:ascii="Times New Roman" w:eastAsia="Times New Roman" w:hAnsi="Times New Roman" w:cs="Times New Roman"/>
          <w:b/>
          <w:color w:val="C45911" w:themeColor="accent2" w:themeShade="BF"/>
        </w:rPr>
        <w:lastRenderedPageBreak/>
        <w:t xml:space="preserve">СПИСЪК НА </w:t>
      </w:r>
      <w:r w:rsidRPr="00A56825">
        <w:rPr>
          <w:rFonts w:ascii="Times New Roman" w:eastAsia="Times New Roman" w:hAnsi="Times New Roman" w:cs="Times New Roman"/>
          <w:b/>
          <w:color w:val="C45911" w:themeColor="accent2" w:themeShade="BF"/>
          <w:lang w:val="bg-BG"/>
        </w:rPr>
        <w:t>ФИГУРИТЕ</w:t>
      </w:r>
    </w:p>
    <w:p w14:paraId="55C0FD91" w14:textId="77777777" w:rsidR="000B5677" w:rsidRPr="00A56825" w:rsidRDefault="000B5677" w:rsidP="00820CE9">
      <w:pPr>
        <w:spacing w:after="0" w:line="240" w:lineRule="auto"/>
        <w:jc w:val="center"/>
        <w:rPr>
          <w:rFonts w:ascii="Times New Roman" w:eastAsia="Times New Roman" w:hAnsi="Times New Roman" w:cs="Times New Roman"/>
          <w:b/>
          <w:color w:val="002060"/>
        </w:rPr>
      </w:pPr>
    </w:p>
    <w:p w14:paraId="2B76565E" w14:textId="2D34DDFE" w:rsidR="00A56825" w:rsidRPr="00A56825" w:rsidRDefault="000B5677">
      <w:pPr>
        <w:pStyle w:val="af"/>
        <w:tabs>
          <w:tab w:val="right" w:leader="dot" w:pos="9350"/>
        </w:tabs>
        <w:rPr>
          <w:rFonts w:ascii="Times New Roman" w:eastAsiaTheme="minorEastAsia" w:hAnsi="Times New Roman" w:cs="Times New Roman"/>
          <w:b/>
          <w:i/>
          <w:noProof/>
          <w:color w:val="C45911" w:themeColor="accent2" w:themeShade="BF"/>
          <w:lang w:val="bg-BG" w:eastAsia="bg-BG"/>
        </w:rPr>
      </w:pPr>
      <w:r w:rsidRPr="00A56825">
        <w:rPr>
          <w:rFonts w:ascii="Times New Roman" w:eastAsia="Times New Roman" w:hAnsi="Times New Roman" w:cs="Times New Roman"/>
          <w:b/>
          <w:i/>
          <w:color w:val="C45911" w:themeColor="accent2" w:themeShade="BF"/>
        </w:rPr>
        <w:fldChar w:fldCharType="begin"/>
      </w:r>
      <w:r w:rsidRPr="00A56825">
        <w:rPr>
          <w:rFonts w:ascii="Times New Roman" w:eastAsia="Times New Roman" w:hAnsi="Times New Roman" w:cs="Times New Roman"/>
          <w:b/>
          <w:i/>
          <w:color w:val="C45911" w:themeColor="accent2" w:themeShade="BF"/>
        </w:rPr>
        <w:instrText xml:space="preserve"> TOC \h \z \c "Фигура" </w:instrText>
      </w:r>
      <w:r w:rsidRPr="00A56825">
        <w:rPr>
          <w:rFonts w:ascii="Times New Roman" w:eastAsia="Times New Roman" w:hAnsi="Times New Roman" w:cs="Times New Roman"/>
          <w:b/>
          <w:i/>
          <w:color w:val="C45911" w:themeColor="accent2" w:themeShade="BF"/>
        </w:rPr>
        <w:fldChar w:fldCharType="separate"/>
      </w:r>
      <w:hyperlink w:anchor="_Toc131360796" w:history="1">
        <w:r w:rsidR="00A56825" w:rsidRPr="00A56825">
          <w:rPr>
            <w:rStyle w:val="ab"/>
            <w:rFonts w:ascii="Times New Roman" w:hAnsi="Times New Roman" w:cs="Times New Roman"/>
            <w:b/>
            <w:bCs/>
            <w:i/>
            <w:noProof/>
            <w:color w:val="C45911" w:themeColor="accent2" w:themeShade="BF"/>
          </w:rPr>
          <w:t xml:space="preserve">Фигура 1. Динамика на населението в община </w:t>
        </w:r>
        <w:r w:rsidR="00A56825" w:rsidRPr="00A56825">
          <w:rPr>
            <w:rStyle w:val="ab"/>
            <w:rFonts w:ascii="Times New Roman" w:hAnsi="Times New Roman" w:cs="Times New Roman"/>
            <w:b/>
            <w:bCs/>
            <w:i/>
            <w:noProof/>
            <w:color w:val="C45911" w:themeColor="accent2" w:themeShade="BF"/>
            <w:lang w:val="bg-BG"/>
          </w:rPr>
          <w:t>Шабла</w:t>
        </w:r>
        <w:r w:rsidR="00A56825" w:rsidRPr="00A56825">
          <w:rPr>
            <w:rStyle w:val="ab"/>
            <w:rFonts w:ascii="Times New Roman" w:hAnsi="Times New Roman" w:cs="Times New Roman"/>
            <w:b/>
            <w:bCs/>
            <w:i/>
            <w:noProof/>
            <w:color w:val="C45911" w:themeColor="accent2" w:themeShade="BF"/>
          </w:rPr>
          <w:t>, 20</w:t>
        </w:r>
        <w:r w:rsidR="00A56825" w:rsidRPr="00A56825">
          <w:rPr>
            <w:rStyle w:val="ab"/>
            <w:rFonts w:ascii="Times New Roman" w:hAnsi="Times New Roman" w:cs="Times New Roman"/>
            <w:b/>
            <w:bCs/>
            <w:i/>
            <w:noProof/>
            <w:color w:val="C45911" w:themeColor="accent2" w:themeShade="BF"/>
            <w:lang w:val="bg-BG"/>
          </w:rPr>
          <w:t xml:space="preserve">17 </w:t>
        </w:r>
        <w:r w:rsidR="00A56825" w:rsidRPr="00A56825">
          <w:rPr>
            <w:rStyle w:val="ab"/>
            <w:rFonts w:ascii="Times New Roman" w:hAnsi="Times New Roman" w:cs="Times New Roman"/>
            <w:b/>
            <w:bCs/>
            <w:i/>
            <w:noProof/>
            <w:color w:val="C45911" w:themeColor="accent2" w:themeShade="BF"/>
          </w:rPr>
          <w:t>–</w:t>
        </w:r>
        <w:r w:rsidR="00A56825" w:rsidRPr="00A56825">
          <w:rPr>
            <w:rStyle w:val="ab"/>
            <w:rFonts w:ascii="Times New Roman" w:hAnsi="Times New Roman" w:cs="Times New Roman"/>
            <w:b/>
            <w:bCs/>
            <w:i/>
            <w:noProof/>
            <w:color w:val="C45911" w:themeColor="accent2" w:themeShade="BF"/>
            <w:lang w:val="bg-BG"/>
          </w:rPr>
          <w:t xml:space="preserve"> </w:t>
        </w:r>
        <w:r w:rsidR="00A56825" w:rsidRPr="00A56825">
          <w:rPr>
            <w:rStyle w:val="ab"/>
            <w:rFonts w:ascii="Times New Roman" w:hAnsi="Times New Roman" w:cs="Times New Roman"/>
            <w:b/>
            <w:bCs/>
            <w:i/>
            <w:noProof/>
            <w:color w:val="C45911" w:themeColor="accent2" w:themeShade="BF"/>
          </w:rPr>
          <w:t>20</w:t>
        </w:r>
        <w:r w:rsidR="00A56825" w:rsidRPr="00A56825">
          <w:rPr>
            <w:rStyle w:val="ab"/>
            <w:rFonts w:ascii="Times New Roman" w:hAnsi="Times New Roman" w:cs="Times New Roman"/>
            <w:b/>
            <w:bCs/>
            <w:i/>
            <w:noProof/>
            <w:color w:val="C45911" w:themeColor="accent2" w:themeShade="BF"/>
            <w:lang w:val="bg-BG"/>
          </w:rPr>
          <w:t>21</w:t>
        </w:r>
        <w:r w:rsidR="00A56825" w:rsidRPr="00A56825">
          <w:rPr>
            <w:rStyle w:val="ab"/>
            <w:rFonts w:ascii="Times New Roman" w:hAnsi="Times New Roman" w:cs="Times New Roman"/>
            <w:b/>
            <w:bCs/>
            <w:i/>
            <w:noProof/>
            <w:color w:val="C45911" w:themeColor="accent2" w:themeShade="BF"/>
          </w:rPr>
          <w:t xml:space="preserve"> г. (брой)</w:t>
        </w:r>
        <w:r w:rsidR="00A56825" w:rsidRPr="00A56825">
          <w:rPr>
            <w:rFonts w:ascii="Times New Roman" w:hAnsi="Times New Roman" w:cs="Times New Roman"/>
            <w:b/>
            <w:i/>
            <w:noProof/>
            <w:webHidden/>
            <w:color w:val="C45911" w:themeColor="accent2" w:themeShade="BF"/>
          </w:rPr>
          <w:tab/>
        </w:r>
        <w:r w:rsidR="00A56825" w:rsidRPr="00A56825">
          <w:rPr>
            <w:rFonts w:ascii="Times New Roman" w:hAnsi="Times New Roman" w:cs="Times New Roman"/>
            <w:b/>
            <w:i/>
            <w:noProof/>
            <w:webHidden/>
            <w:color w:val="C45911" w:themeColor="accent2" w:themeShade="BF"/>
          </w:rPr>
          <w:fldChar w:fldCharType="begin"/>
        </w:r>
        <w:r w:rsidR="00A56825" w:rsidRPr="00A56825">
          <w:rPr>
            <w:rFonts w:ascii="Times New Roman" w:hAnsi="Times New Roman" w:cs="Times New Roman"/>
            <w:b/>
            <w:i/>
            <w:noProof/>
            <w:webHidden/>
            <w:color w:val="C45911" w:themeColor="accent2" w:themeShade="BF"/>
          </w:rPr>
          <w:instrText xml:space="preserve"> PAGEREF _Toc131360796 \h </w:instrText>
        </w:r>
        <w:r w:rsidR="00A56825" w:rsidRPr="00A56825">
          <w:rPr>
            <w:rFonts w:ascii="Times New Roman" w:hAnsi="Times New Roman" w:cs="Times New Roman"/>
            <w:b/>
            <w:i/>
            <w:noProof/>
            <w:webHidden/>
            <w:color w:val="C45911" w:themeColor="accent2" w:themeShade="BF"/>
          </w:rPr>
        </w:r>
        <w:r w:rsidR="00A56825" w:rsidRPr="00A56825">
          <w:rPr>
            <w:rFonts w:ascii="Times New Roman" w:hAnsi="Times New Roman" w:cs="Times New Roman"/>
            <w:b/>
            <w:i/>
            <w:noProof/>
            <w:webHidden/>
            <w:color w:val="C45911" w:themeColor="accent2" w:themeShade="BF"/>
          </w:rPr>
          <w:fldChar w:fldCharType="separate"/>
        </w:r>
        <w:r w:rsidR="004A18FE">
          <w:rPr>
            <w:rFonts w:ascii="Times New Roman" w:hAnsi="Times New Roman" w:cs="Times New Roman"/>
            <w:b/>
            <w:i/>
            <w:noProof/>
            <w:webHidden/>
            <w:color w:val="C45911" w:themeColor="accent2" w:themeShade="BF"/>
          </w:rPr>
          <w:t>5</w:t>
        </w:r>
        <w:r w:rsidR="00A56825" w:rsidRPr="00A56825">
          <w:rPr>
            <w:rFonts w:ascii="Times New Roman" w:hAnsi="Times New Roman" w:cs="Times New Roman"/>
            <w:b/>
            <w:i/>
            <w:noProof/>
            <w:webHidden/>
            <w:color w:val="C45911" w:themeColor="accent2" w:themeShade="BF"/>
          </w:rPr>
          <w:fldChar w:fldCharType="end"/>
        </w:r>
      </w:hyperlink>
    </w:p>
    <w:p w14:paraId="75DC267E" w14:textId="71FCC7F7" w:rsidR="00A56825" w:rsidRPr="00A56825" w:rsidRDefault="00050E85">
      <w:pPr>
        <w:pStyle w:val="af"/>
        <w:tabs>
          <w:tab w:val="right" w:leader="dot" w:pos="9350"/>
        </w:tabs>
        <w:rPr>
          <w:rFonts w:ascii="Times New Roman" w:eastAsiaTheme="minorEastAsia" w:hAnsi="Times New Roman" w:cs="Times New Roman"/>
          <w:b/>
          <w:i/>
          <w:noProof/>
          <w:color w:val="C45911" w:themeColor="accent2" w:themeShade="BF"/>
          <w:lang w:val="bg-BG" w:eastAsia="bg-BG"/>
        </w:rPr>
      </w:pPr>
      <w:hyperlink w:anchor="_Toc131360797" w:history="1">
        <w:r w:rsidR="00A56825" w:rsidRPr="00A56825">
          <w:rPr>
            <w:rStyle w:val="ab"/>
            <w:rFonts w:ascii="Times New Roman" w:hAnsi="Times New Roman" w:cs="Times New Roman"/>
            <w:b/>
            <w:bCs/>
            <w:i/>
            <w:noProof/>
            <w:color w:val="C45911" w:themeColor="accent2" w:themeShade="BF"/>
          </w:rPr>
          <w:t>Фигура 2.</w:t>
        </w:r>
        <w:r w:rsidR="00A56825" w:rsidRPr="00A56825">
          <w:rPr>
            <w:rStyle w:val="ab"/>
            <w:rFonts w:ascii="Times New Roman" w:hAnsi="Times New Roman" w:cs="Times New Roman"/>
            <w:b/>
            <w:i/>
            <w:noProof/>
            <w:color w:val="C45911" w:themeColor="accent2" w:themeShade="BF"/>
          </w:rPr>
          <w:t xml:space="preserve"> </w:t>
        </w:r>
        <w:r w:rsidR="00A56825" w:rsidRPr="00A56825">
          <w:rPr>
            <w:rStyle w:val="ab"/>
            <w:rFonts w:ascii="Times New Roman" w:hAnsi="Times New Roman" w:cs="Times New Roman"/>
            <w:b/>
            <w:bCs/>
            <w:i/>
            <w:noProof/>
            <w:color w:val="C45911" w:themeColor="accent2" w:themeShade="BF"/>
          </w:rPr>
          <w:t xml:space="preserve">Динамика на </w:t>
        </w:r>
        <w:r w:rsidR="00A56825" w:rsidRPr="00A56825">
          <w:rPr>
            <w:rStyle w:val="ab"/>
            <w:rFonts w:ascii="Times New Roman" w:hAnsi="Times New Roman" w:cs="Times New Roman"/>
            <w:b/>
            <w:bCs/>
            <w:i/>
            <w:noProof/>
            <w:color w:val="C45911" w:themeColor="accent2" w:themeShade="BF"/>
            <w:lang w:val="bg-BG"/>
          </w:rPr>
          <w:t>естествения и механичния прираст</w:t>
        </w:r>
        <w:r w:rsidR="00A56825" w:rsidRPr="00A56825">
          <w:rPr>
            <w:rStyle w:val="ab"/>
            <w:rFonts w:ascii="Times New Roman" w:hAnsi="Times New Roman" w:cs="Times New Roman"/>
            <w:b/>
            <w:bCs/>
            <w:i/>
            <w:noProof/>
            <w:color w:val="C45911" w:themeColor="accent2" w:themeShade="BF"/>
          </w:rPr>
          <w:t xml:space="preserve"> в община </w:t>
        </w:r>
        <w:r w:rsidR="00A56825" w:rsidRPr="00A56825">
          <w:rPr>
            <w:rStyle w:val="ab"/>
            <w:rFonts w:ascii="Times New Roman" w:hAnsi="Times New Roman" w:cs="Times New Roman"/>
            <w:b/>
            <w:bCs/>
            <w:i/>
            <w:noProof/>
            <w:color w:val="C45911" w:themeColor="accent2" w:themeShade="BF"/>
            <w:lang w:val="bg-BG"/>
          </w:rPr>
          <w:t>Шабла</w:t>
        </w:r>
        <w:r w:rsidR="00A56825" w:rsidRPr="00A56825">
          <w:rPr>
            <w:rStyle w:val="ab"/>
            <w:rFonts w:ascii="Times New Roman" w:hAnsi="Times New Roman" w:cs="Times New Roman"/>
            <w:b/>
            <w:bCs/>
            <w:i/>
            <w:noProof/>
            <w:color w:val="C45911" w:themeColor="accent2" w:themeShade="BF"/>
          </w:rPr>
          <w:t>, 201</w:t>
        </w:r>
        <w:r w:rsidR="00A56825" w:rsidRPr="00A56825">
          <w:rPr>
            <w:rStyle w:val="ab"/>
            <w:rFonts w:ascii="Times New Roman" w:hAnsi="Times New Roman" w:cs="Times New Roman"/>
            <w:b/>
            <w:bCs/>
            <w:i/>
            <w:noProof/>
            <w:color w:val="C45911" w:themeColor="accent2" w:themeShade="BF"/>
            <w:lang w:val="bg-BG"/>
          </w:rPr>
          <w:t xml:space="preserve">7 </w:t>
        </w:r>
        <w:r w:rsidR="00A56825" w:rsidRPr="00A56825">
          <w:rPr>
            <w:rStyle w:val="ab"/>
            <w:rFonts w:ascii="Times New Roman" w:hAnsi="Times New Roman" w:cs="Times New Roman"/>
            <w:b/>
            <w:bCs/>
            <w:i/>
            <w:noProof/>
            <w:color w:val="C45911" w:themeColor="accent2" w:themeShade="BF"/>
          </w:rPr>
          <w:t>–</w:t>
        </w:r>
        <w:r w:rsidR="00A56825" w:rsidRPr="00A56825">
          <w:rPr>
            <w:rStyle w:val="ab"/>
            <w:rFonts w:ascii="Times New Roman" w:hAnsi="Times New Roman" w:cs="Times New Roman"/>
            <w:b/>
            <w:bCs/>
            <w:i/>
            <w:noProof/>
            <w:color w:val="C45911" w:themeColor="accent2" w:themeShade="BF"/>
            <w:lang w:val="bg-BG"/>
          </w:rPr>
          <w:t xml:space="preserve"> </w:t>
        </w:r>
        <w:r w:rsidR="00A56825" w:rsidRPr="00A56825">
          <w:rPr>
            <w:rStyle w:val="ab"/>
            <w:rFonts w:ascii="Times New Roman" w:hAnsi="Times New Roman" w:cs="Times New Roman"/>
            <w:b/>
            <w:bCs/>
            <w:i/>
            <w:noProof/>
            <w:color w:val="C45911" w:themeColor="accent2" w:themeShade="BF"/>
          </w:rPr>
          <w:t>20</w:t>
        </w:r>
        <w:r w:rsidR="00A56825" w:rsidRPr="00A56825">
          <w:rPr>
            <w:rStyle w:val="ab"/>
            <w:rFonts w:ascii="Times New Roman" w:hAnsi="Times New Roman" w:cs="Times New Roman"/>
            <w:b/>
            <w:bCs/>
            <w:i/>
            <w:noProof/>
            <w:color w:val="C45911" w:themeColor="accent2" w:themeShade="BF"/>
            <w:lang w:val="bg-BG"/>
          </w:rPr>
          <w:t>21</w:t>
        </w:r>
        <w:r w:rsidR="00A56825" w:rsidRPr="00A56825">
          <w:rPr>
            <w:rStyle w:val="ab"/>
            <w:rFonts w:ascii="Times New Roman" w:hAnsi="Times New Roman" w:cs="Times New Roman"/>
            <w:b/>
            <w:bCs/>
            <w:i/>
            <w:noProof/>
            <w:color w:val="C45911" w:themeColor="accent2" w:themeShade="BF"/>
          </w:rPr>
          <w:t xml:space="preserve"> г.</w:t>
        </w:r>
        <w:r w:rsidR="00A56825" w:rsidRPr="00A56825">
          <w:rPr>
            <w:rFonts w:ascii="Times New Roman" w:hAnsi="Times New Roman" w:cs="Times New Roman"/>
            <w:b/>
            <w:i/>
            <w:noProof/>
            <w:webHidden/>
            <w:color w:val="C45911" w:themeColor="accent2" w:themeShade="BF"/>
          </w:rPr>
          <w:tab/>
        </w:r>
        <w:r w:rsidR="00A56825" w:rsidRPr="00A56825">
          <w:rPr>
            <w:rFonts w:ascii="Times New Roman" w:hAnsi="Times New Roman" w:cs="Times New Roman"/>
            <w:b/>
            <w:i/>
            <w:noProof/>
            <w:webHidden/>
            <w:color w:val="C45911" w:themeColor="accent2" w:themeShade="BF"/>
          </w:rPr>
          <w:fldChar w:fldCharType="begin"/>
        </w:r>
        <w:r w:rsidR="00A56825" w:rsidRPr="00A56825">
          <w:rPr>
            <w:rFonts w:ascii="Times New Roman" w:hAnsi="Times New Roman" w:cs="Times New Roman"/>
            <w:b/>
            <w:i/>
            <w:noProof/>
            <w:webHidden/>
            <w:color w:val="C45911" w:themeColor="accent2" w:themeShade="BF"/>
          </w:rPr>
          <w:instrText xml:space="preserve"> PAGEREF _Toc131360797 \h </w:instrText>
        </w:r>
        <w:r w:rsidR="00A56825" w:rsidRPr="00A56825">
          <w:rPr>
            <w:rFonts w:ascii="Times New Roman" w:hAnsi="Times New Roman" w:cs="Times New Roman"/>
            <w:b/>
            <w:i/>
            <w:noProof/>
            <w:webHidden/>
            <w:color w:val="C45911" w:themeColor="accent2" w:themeShade="BF"/>
          </w:rPr>
        </w:r>
        <w:r w:rsidR="00A56825" w:rsidRPr="00A56825">
          <w:rPr>
            <w:rFonts w:ascii="Times New Roman" w:hAnsi="Times New Roman" w:cs="Times New Roman"/>
            <w:b/>
            <w:i/>
            <w:noProof/>
            <w:webHidden/>
            <w:color w:val="C45911" w:themeColor="accent2" w:themeShade="BF"/>
          </w:rPr>
          <w:fldChar w:fldCharType="separate"/>
        </w:r>
        <w:r w:rsidR="004A18FE">
          <w:rPr>
            <w:rFonts w:ascii="Times New Roman" w:hAnsi="Times New Roman" w:cs="Times New Roman"/>
            <w:b/>
            <w:i/>
            <w:noProof/>
            <w:webHidden/>
            <w:color w:val="C45911" w:themeColor="accent2" w:themeShade="BF"/>
          </w:rPr>
          <w:t>6</w:t>
        </w:r>
        <w:r w:rsidR="00A56825" w:rsidRPr="00A56825">
          <w:rPr>
            <w:rFonts w:ascii="Times New Roman" w:hAnsi="Times New Roman" w:cs="Times New Roman"/>
            <w:b/>
            <w:i/>
            <w:noProof/>
            <w:webHidden/>
            <w:color w:val="C45911" w:themeColor="accent2" w:themeShade="BF"/>
          </w:rPr>
          <w:fldChar w:fldCharType="end"/>
        </w:r>
      </w:hyperlink>
    </w:p>
    <w:p w14:paraId="19BDA184" w14:textId="7F95BF8D" w:rsidR="00A56825" w:rsidRPr="00A56825" w:rsidRDefault="00050E85">
      <w:pPr>
        <w:pStyle w:val="af"/>
        <w:tabs>
          <w:tab w:val="right" w:leader="dot" w:pos="9350"/>
        </w:tabs>
        <w:rPr>
          <w:rFonts w:ascii="Times New Roman" w:eastAsiaTheme="minorEastAsia" w:hAnsi="Times New Roman" w:cs="Times New Roman"/>
          <w:b/>
          <w:i/>
          <w:noProof/>
          <w:color w:val="C45911" w:themeColor="accent2" w:themeShade="BF"/>
          <w:lang w:val="bg-BG" w:eastAsia="bg-BG"/>
        </w:rPr>
      </w:pPr>
      <w:hyperlink w:anchor="_Toc131360798" w:history="1">
        <w:r w:rsidR="00A56825" w:rsidRPr="00A56825">
          <w:rPr>
            <w:rStyle w:val="ab"/>
            <w:rFonts w:ascii="Times New Roman" w:hAnsi="Times New Roman" w:cs="Times New Roman"/>
            <w:b/>
            <w:bCs/>
            <w:i/>
            <w:iCs/>
            <w:noProof/>
            <w:color w:val="C45911" w:themeColor="accent2" w:themeShade="BF"/>
          </w:rPr>
          <w:t>Фигура 3.</w:t>
        </w:r>
        <w:r w:rsidR="00A56825" w:rsidRPr="00A56825">
          <w:rPr>
            <w:rStyle w:val="ab"/>
            <w:rFonts w:ascii="Times New Roman" w:hAnsi="Times New Roman" w:cs="Times New Roman"/>
            <w:b/>
            <w:i/>
            <w:iCs/>
            <w:noProof/>
            <w:color w:val="C45911" w:themeColor="accent2" w:themeShade="BF"/>
          </w:rPr>
          <w:t xml:space="preserve"> </w:t>
        </w:r>
        <w:r w:rsidR="00A56825" w:rsidRPr="00A56825">
          <w:rPr>
            <w:rStyle w:val="ab"/>
            <w:rFonts w:ascii="Times New Roman" w:hAnsi="Times New Roman" w:cs="Times New Roman"/>
            <w:b/>
            <w:bCs/>
            <w:i/>
            <w:iCs/>
            <w:noProof/>
            <w:color w:val="C45911" w:themeColor="accent2" w:themeShade="BF"/>
          </w:rPr>
          <w:t xml:space="preserve">Динамика на населението в община Шабла по възрастови групи, 2017 </w:t>
        </w:r>
        <w:r w:rsidR="00A56825" w:rsidRPr="00A56825">
          <w:rPr>
            <w:rStyle w:val="ab"/>
            <w:rFonts w:ascii="Times New Roman" w:hAnsi="Times New Roman" w:cs="Times New Roman"/>
            <w:b/>
            <w:bCs/>
            <w:i/>
            <w:noProof/>
            <w:color w:val="C45911" w:themeColor="accent2" w:themeShade="BF"/>
          </w:rPr>
          <w:t xml:space="preserve">– </w:t>
        </w:r>
        <w:r w:rsidR="00A56825" w:rsidRPr="00A56825">
          <w:rPr>
            <w:rStyle w:val="ab"/>
            <w:rFonts w:ascii="Times New Roman" w:hAnsi="Times New Roman" w:cs="Times New Roman"/>
            <w:b/>
            <w:bCs/>
            <w:i/>
            <w:iCs/>
            <w:noProof/>
            <w:color w:val="C45911" w:themeColor="accent2" w:themeShade="BF"/>
          </w:rPr>
          <w:t>2021 г. (брой)</w:t>
        </w:r>
        <w:r w:rsidR="00A56825" w:rsidRPr="00A56825">
          <w:rPr>
            <w:rFonts w:ascii="Times New Roman" w:hAnsi="Times New Roman" w:cs="Times New Roman"/>
            <w:b/>
            <w:i/>
            <w:noProof/>
            <w:webHidden/>
            <w:color w:val="C45911" w:themeColor="accent2" w:themeShade="BF"/>
          </w:rPr>
          <w:tab/>
        </w:r>
        <w:r w:rsidR="00A56825" w:rsidRPr="00A56825">
          <w:rPr>
            <w:rFonts w:ascii="Times New Roman" w:hAnsi="Times New Roman" w:cs="Times New Roman"/>
            <w:b/>
            <w:i/>
            <w:noProof/>
            <w:webHidden/>
            <w:color w:val="C45911" w:themeColor="accent2" w:themeShade="BF"/>
          </w:rPr>
          <w:fldChar w:fldCharType="begin"/>
        </w:r>
        <w:r w:rsidR="00A56825" w:rsidRPr="00A56825">
          <w:rPr>
            <w:rFonts w:ascii="Times New Roman" w:hAnsi="Times New Roman" w:cs="Times New Roman"/>
            <w:b/>
            <w:i/>
            <w:noProof/>
            <w:webHidden/>
            <w:color w:val="C45911" w:themeColor="accent2" w:themeShade="BF"/>
          </w:rPr>
          <w:instrText xml:space="preserve"> PAGEREF _Toc131360798 \h </w:instrText>
        </w:r>
        <w:r w:rsidR="00A56825" w:rsidRPr="00A56825">
          <w:rPr>
            <w:rFonts w:ascii="Times New Roman" w:hAnsi="Times New Roman" w:cs="Times New Roman"/>
            <w:b/>
            <w:i/>
            <w:noProof/>
            <w:webHidden/>
            <w:color w:val="C45911" w:themeColor="accent2" w:themeShade="BF"/>
          </w:rPr>
        </w:r>
        <w:r w:rsidR="00A56825" w:rsidRPr="00A56825">
          <w:rPr>
            <w:rFonts w:ascii="Times New Roman" w:hAnsi="Times New Roman" w:cs="Times New Roman"/>
            <w:b/>
            <w:i/>
            <w:noProof/>
            <w:webHidden/>
            <w:color w:val="C45911" w:themeColor="accent2" w:themeShade="BF"/>
          </w:rPr>
          <w:fldChar w:fldCharType="separate"/>
        </w:r>
        <w:r w:rsidR="004A18FE">
          <w:rPr>
            <w:rFonts w:ascii="Times New Roman" w:hAnsi="Times New Roman" w:cs="Times New Roman"/>
            <w:b/>
            <w:i/>
            <w:noProof/>
            <w:webHidden/>
            <w:color w:val="C45911" w:themeColor="accent2" w:themeShade="BF"/>
          </w:rPr>
          <w:t>7</w:t>
        </w:r>
        <w:r w:rsidR="00A56825" w:rsidRPr="00A56825">
          <w:rPr>
            <w:rFonts w:ascii="Times New Roman" w:hAnsi="Times New Roman" w:cs="Times New Roman"/>
            <w:b/>
            <w:i/>
            <w:noProof/>
            <w:webHidden/>
            <w:color w:val="C45911" w:themeColor="accent2" w:themeShade="BF"/>
          </w:rPr>
          <w:fldChar w:fldCharType="end"/>
        </w:r>
      </w:hyperlink>
    </w:p>
    <w:p w14:paraId="1AEA149B" w14:textId="42D3FD36" w:rsidR="00A56825" w:rsidRPr="00A56825" w:rsidRDefault="00050E85">
      <w:pPr>
        <w:pStyle w:val="af"/>
        <w:tabs>
          <w:tab w:val="right" w:leader="dot" w:pos="9350"/>
        </w:tabs>
        <w:rPr>
          <w:rFonts w:ascii="Times New Roman" w:eastAsiaTheme="minorEastAsia" w:hAnsi="Times New Roman" w:cs="Times New Roman"/>
          <w:b/>
          <w:i/>
          <w:noProof/>
          <w:color w:val="C45911" w:themeColor="accent2" w:themeShade="BF"/>
          <w:lang w:val="bg-BG" w:eastAsia="bg-BG"/>
        </w:rPr>
      </w:pPr>
      <w:hyperlink w:anchor="_Toc131360799" w:history="1">
        <w:r w:rsidR="00A56825" w:rsidRPr="00A56825">
          <w:rPr>
            <w:rStyle w:val="ab"/>
            <w:rFonts w:ascii="Times New Roman" w:hAnsi="Times New Roman" w:cs="Times New Roman"/>
            <w:b/>
            <w:bCs/>
            <w:i/>
            <w:noProof/>
            <w:color w:val="C45911" w:themeColor="accent2" w:themeShade="BF"/>
          </w:rPr>
          <w:t>Фигура 4</w:t>
        </w:r>
        <w:r w:rsidR="00A56825" w:rsidRPr="00A56825">
          <w:rPr>
            <w:rStyle w:val="ab"/>
            <w:rFonts w:ascii="Times New Roman" w:hAnsi="Times New Roman" w:cs="Times New Roman"/>
            <w:b/>
            <w:bCs/>
            <w:i/>
            <w:noProof/>
            <w:color w:val="C45911" w:themeColor="accent2" w:themeShade="BF"/>
            <w:lang w:val="bg-BG"/>
          </w:rPr>
          <w:t>.</w:t>
        </w:r>
        <w:r w:rsidR="00A56825" w:rsidRPr="00A56825">
          <w:rPr>
            <w:rStyle w:val="ab"/>
            <w:rFonts w:ascii="Times New Roman" w:hAnsi="Times New Roman" w:cs="Times New Roman"/>
            <w:b/>
            <w:bCs/>
            <w:i/>
            <w:noProof/>
            <w:color w:val="C45911" w:themeColor="accent2" w:themeShade="BF"/>
            <w:shd w:val="clear" w:color="auto" w:fill="FFFFFF"/>
            <w:lang w:val="bg-BG"/>
          </w:rPr>
          <w:t xml:space="preserve"> </w:t>
        </w:r>
        <w:r w:rsidR="00A56825" w:rsidRPr="00A56825">
          <w:rPr>
            <w:rStyle w:val="ab"/>
            <w:rFonts w:ascii="Times New Roman" w:hAnsi="Times New Roman" w:cs="Times New Roman"/>
            <w:b/>
            <w:bCs/>
            <w:i/>
            <w:noProof/>
            <w:color w:val="C45911" w:themeColor="accent2" w:themeShade="BF"/>
            <w:shd w:val="clear" w:color="auto" w:fill="FFFFFF"/>
          </w:rPr>
          <w:t>SWOT анализ</w:t>
        </w:r>
        <w:r w:rsidR="00A56825" w:rsidRPr="00A56825">
          <w:rPr>
            <w:rStyle w:val="ab"/>
            <w:rFonts w:ascii="Times New Roman" w:hAnsi="Times New Roman" w:cs="Times New Roman"/>
            <w:b/>
            <w:bCs/>
            <w:i/>
            <w:noProof/>
            <w:color w:val="C45911" w:themeColor="accent2" w:themeShade="BF"/>
            <w:shd w:val="clear" w:color="auto" w:fill="FFFFFF"/>
            <w:lang w:val="bg-BG"/>
          </w:rPr>
          <w:t xml:space="preserve"> на община Шабла за развитие на училищното образование</w:t>
        </w:r>
        <w:r w:rsidR="00A56825" w:rsidRPr="00A56825">
          <w:rPr>
            <w:rFonts w:ascii="Times New Roman" w:hAnsi="Times New Roman" w:cs="Times New Roman"/>
            <w:b/>
            <w:i/>
            <w:noProof/>
            <w:webHidden/>
            <w:color w:val="C45911" w:themeColor="accent2" w:themeShade="BF"/>
          </w:rPr>
          <w:tab/>
        </w:r>
        <w:r w:rsidR="00A56825" w:rsidRPr="00A56825">
          <w:rPr>
            <w:rFonts w:ascii="Times New Roman" w:hAnsi="Times New Roman" w:cs="Times New Roman"/>
            <w:b/>
            <w:i/>
            <w:noProof/>
            <w:webHidden/>
            <w:color w:val="C45911" w:themeColor="accent2" w:themeShade="BF"/>
          </w:rPr>
          <w:fldChar w:fldCharType="begin"/>
        </w:r>
        <w:r w:rsidR="00A56825" w:rsidRPr="00A56825">
          <w:rPr>
            <w:rFonts w:ascii="Times New Roman" w:hAnsi="Times New Roman" w:cs="Times New Roman"/>
            <w:b/>
            <w:i/>
            <w:noProof/>
            <w:webHidden/>
            <w:color w:val="C45911" w:themeColor="accent2" w:themeShade="BF"/>
          </w:rPr>
          <w:instrText xml:space="preserve"> PAGEREF _Toc131360799 \h </w:instrText>
        </w:r>
        <w:r w:rsidR="00A56825" w:rsidRPr="00A56825">
          <w:rPr>
            <w:rFonts w:ascii="Times New Roman" w:hAnsi="Times New Roman" w:cs="Times New Roman"/>
            <w:b/>
            <w:i/>
            <w:noProof/>
            <w:webHidden/>
            <w:color w:val="C45911" w:themeColor="accent2" w:themeShade="BF"/>
          </w:rPr>
        </w:r>
        <w:r w:rsidR="00A56825" w:rsidRPr="00A56825">
          <w:rPr>
            <w:rFonts w:ascii="Times New Roman" w:hAnsi="Times New Roman" w:cs="Times New Roman"/>
            <w:b/>
            <w:i/>
            <w:noProof/>
            <w:webHidden/>
            <w:color w:val="C45911" w:themeColor="accent2" w:themeShade="BF"/>
          </w:rPr>
          <w:fldChar w:fldCharType="separate"/>
        </w:r>
        <w:r w:rsidR="004A18FE">
          <w:rPr>
            <w:rFonts w:ascii="Times New Roman" w:hAnsi="Times New Roman" w:cs="Times New Roman"/>
            <w:b/>
            <w:i/>
            <w:noProof/>
            <w:webHidden/>
            <w:color w:val="C45911" w:themeColor="accent2" w:themeShade="BF"/>
          </w:rPr>
          <w:t>16</w:t>
        </w:r>
        <w:r w:rsidR="00A56825" w:rsidRPr="00A56825">
          <w:rPr>
            <w:rFonts w:ascii="Times New Roman" w:hAnsi="Times New Roman" w:cs="Times New Roman"/>
            <w:b/>
            <w:i/>
            <w:noProof/>
            <w:webHidden/>
            <w:color w:val="C45911" w:themeColor="accent2" w:themeShade="BF"/>
          </w:rPr>
          <w:fldChar w:fldCharType="end"/>
        </w:r>
      </w:hyperlink>
    </w:p>
    <w:p w14:paraId="47ED1E40" w14:textId="4DCB8B02" w:rsidR="00820CE9" w:rsidRPr="00A56825" w:rsidRDefault="000B5677" w:rsidP="00820CE9">
      <w:pPr>
        <w:spacing w:after="0" w:line="240" w:lineRule="auto"/>
        <w:jc w:val="center"/>
        <w:rPr>
          <w:rFonts w:ascii="Times New Roman" w:eastAsia="Times New Roman" w:hAnsi="Times New Roman" w:cs="Times New Roman"/>
          <w:b/>
          <w:color w:val="002060"/>
        </w:rPr>
      </w:pPr>
      <w:r w:rsidRPr="00A56825">
        <w:rPr>
          <w:rFonts w:ascii="Times New Roman" w:eastAsia="Times New Roman" w:hAnsi="Times New Roman" w:cs="Times New Roman"/>
          <w:b/>
          <w:i/>
          <w:color w:val="C45911" w:themeColor="accent2" w:themeShade="BF"/>
        </w:rPr>
        <w:fldChar w:fldCharType="end"/>
      </w:r>
    </w:p>
    <w:p w14:paraId="2FC8F09E" w14:textId="77777777" w:rsidR="00820CE9" w:rsidRPr="00A56825" w:rsidRDefault="00820CE9" w:rsidP="00820CE9">
      <w:pPr>
        <w:spacing w:after="0" w:line="240" w:lineRule="auto"/>
        <w:jc w:val="center"/>
        <w:rPr>
          <w:rFonts w:ascii="Times New Roman" w:eastAsia="Times New Roman" w:hAnsi="Times New Roman" w:cs="Times New Roman"/>
          <w:b/>
          <w:color w:val="002060"/>
        </w:rPr>
      </w:pPr>
    </w:p>
    <w:p w14:paraId="63BE927D" w14:textId="77777777" w:rsidR="00834EDF" w:rsidRPr="00A56825" w:rsidRDefault="00834EDF" w:rsidP="00820CE9">
      <w:pPr>
        <w:spacing w:after="0" w:line="240" w:lineRule="auto"/>
        <w:jc w:val="center"/>
        <w:rPr>
          <w:rFonts w:ascii="Times New Roman" w:eastAsia="Times New Roman" w:hAnsi="Times New Roman" w:cs="Times New Roman"/>
          <w:b/>
          <w:color w:val="385623" w:themeColor="accent6" w:themeShade="80"/>
        </w:rPr>
      </w:pPr>
    </w:p>
    <w:p w14:paraId="7C859713" w14:textId="29C0C7D2" w:rsidR="00AD268C" w:rsidRPr="00A56825" w:rsidRDefault="00820CE9" w:rsidP="00820CE9">
      <w:pPr>
        <w:spacing w:after="0" w:line="240" w:lineRule="auto"/>
        <w:jc w:val="center"/>
        <w:rPr>
          <w:rFonts w:ascii="Times New Roman" w:eastAsia="Times New Roman" w:hAnsi="Times New Roman" w:cs="Times New Roman"/>
          <w:b/>
          <w:color w:val="000000" w:themeColor="text1"/>
        </w:rPr>
      </w:pPr>
      <w:r w:rsidRPr="00A56825">
        <w:rPr>
          <w:rFonts w:ascii="Times New Roman" w:eastAsia="Times New Roman" w:hAnsi="Times New Roman" w:cs="Times New Roman"/>
          <w:b/>
          <w:color w:val="000000" w:themeColor="text1"/>
        </w:rPr>
        <w:t>СПИСЪК НА ТАБЛИЦИТЕ</w:t>
      </w:r>
    </w:p>
    <w:p w14:paraId="1909C946" w14:textId="77777777" w:rsidR="00820CE9" w:rsidRPr="00A56825" w:rsidRDefault="00820CE9">
      <w:pPr>
        <w:pStyle w:val="af"/>
        <w:tabs>
          <w:tab w:val="right" w:leader="dot" w:pos="9350"/>
        </w:tabs>
        <w:rPr>
          <w:rFonts w:ascii="Times New Roman" w:hAnsi="Times New Roman" w:cs="Times New Roman"/>
          <w:color w:val="385623" w:themeColor="accent6" w:themeShade="80"/>
        </w:rPr>
      </w:pPr>
    </w:p>
    <w:p w14:paraId="1CEFFE79" w14:textId="486D46B0" w:rsidR="00A56825" w:rsidRPr="00A56825" w:rsidRDefault="00820CE9">
      <w:pPr>
        <w:pStyle w:val="af"/>
        <w:tabs>
          <w:tab w:val="right" w:leader="dot" w:pos="9350"/>
        </w:tabs>
        <w:rPr>
          <w:rFonts w:ascii="Times New Roman" w:eastAsiaTheme="minorEastAsia" w:hAnsi="Times New Roman" w:cs="Times New Roman"/>
          <w:noProof/>
          <w:lang w:val="bg-BG" w:eastAsia="bg-BG"/>
        </w:rPr>
      </w:pPr>
      <w:r w:rsidRPr="00A56825">
        <w:rPr>
          <w:rFonts w:ascii="Times New Roman" w:hAnsi="Times New Roman" w:cs="Times New Roman"/>
          <w:color w:val="385623" w:themeColor="accent6" w:themeShade="80"/>
        </w:rPr>
        <w:fldChar w:fldCharType="begin"/>
      </w:r>
      <w:r w:rsidRPr="00A56825">
        <w:rPr>
          <w:rFonts w:ascii="Times New Roman" w:hAnsi="Times New Roman" w:cs="Times New Roman"/>
          <w:color w:val="385623" w:themeColor="accent6" w:themeShade="80"/>
        </w:rPr>
        <w:instrText xml:space="preserve"> TOC \h \z \c "Таблица" </w:instrText>
      </w:r>
      <w:r w:rsidRPr="00A56825">
        <w:rPr>
          <w:rFonts w:ascii="Times New Roman" w:hAnsi="Times New Roman" w:cs="Times New Roman"/>
          <w:color w:val="385623" w:themeColor="accent6" w:themeShade="80"/>
        </w:rPr>
        <w:fldChar w:fldCharType="separate"/>
      </w:r>
      <w:hyperlink w:anchor="_Toc131360813" w:history="1">
        <w:r w:rsidR="00A56825" w:rsidRPr="00A56825">
          <w:rPr>
            <w:rStyle w:val="ab"/>
            <w:rFonts w:ascii="Times New Roman" w:hAnsi="Times New Roman" w:cs="Times New Roman"/>
            <w:b/>
            <w:bCs/>
            <w:i/>
            <w:iCs/>
            <w:noProof/>
          </w:rPr>
          <w:t>Таблица 1</w:t>
        </w:r>
        <w:r w:rsidR="00A56825" w:rsidRPr="00A56825">
          <w:rPr>
            <w:rStyle w:val="ab"/>
            <w:rFonts w:ascii="Times New Roman" w:hAnsi="Times New Roman" w:cs="Times New Roman"/>
            <w:b/>
            <w:bCs/>
            <w:i/>
            <w:iCs/>
            <w:noProof/>
            <w:lang w:val="bg-BG"/>
          </w:rPr>
          <w:t xml:space="preserve">. Деца в детските градини в община Шабла, 2018 </w:t>
        </w:r>
        <w:r w:rsidR="00A56825" w:rsidRPr="00A56825">
          <w:rPr>
            <w:rStyle w:val="ab"/>
            <w:rFonts w:ascii="Times New Roman" w:hAnsi="Times New Roman" w:cs="Times New Roman"/>
            <w:b/>
            <w:bCs/>
            <w:noProof/>
          </w:rPr>
          <w:t>–</w:t>
        </w:r>
        <w:r w:rsidR="00A56825" w:rsidRPr="00A56825">
          <w:rPr>
            <w:rStyle w:val="ab"/>
            <w:rFonts w:ascii="Times New Roman" w:hAnsi="Times New Roman" w:cs="Times New Roman"/>
            <w:b/>
            <w:bCs/>
            <w:noProof/>
            <w:lang w:val="bg-BG"/>
          </w:rPr>
          <w:t xml:space="preserve"> </w:t>
        </w:r>
        <w:r w:rsidR="00A56825" w:rsidRPr="00A56825">
          <w:rPr>
            <w:rStyle w:val="ab"/>
            <w:rFonts w:ascii="Times New Roman" w:hAnsi="Times New Roman" w:cs="Times New Roman"/>
            <w:b/>
            <w:bCs/>
            <w:i/>
            <w:iCs/>
            <w:noProof/>
            <w:lang w:val="bg-BG"/>
          </w:rPr>
          <w:t>2021 г. (брой)</w:t>
        </w:r>
        <w:r w:rsidR="00A56825" w:rsidRPr="00A56825">
          <w:rPr>
            <w:rFonts w:ascii="Times New Roman" w:hAnsi="Times New Roman" w:cs="Times New Roman"/>
            <w:noProof/>
            <w:webHidden/>
          </w:rPr>
          <w:tab/>
        </w:r>
        <w:r w:rsidR="00A56825" w:rsidRPr="00A56825">
          <w:rPr>
            <w:rFonts w:ascii="Times New Roman" w:hAnsi="Times New Roman" w:cs="Times New Roman"/>
            <w:noProof/>
            <w:webHidden/>
          </w:rPr>
          <w:fldChar w:fldCharType="begin"/>
        </w:r>
        <w:r w:rsidR="00A56825" w:rsidRPr="00A56825">
          <w:rPr>
            <w:rFonts w:ascii="Times New Roman" w:hAnsi="Times New Roman" w:cs="Times New Roman"/>
            <w:noProof/>
            <w:webHidden/>
          </w:rPr>
          <w:instrText xml:space="preserve"> PAGEREF _Toc131360813 \h </w:instrText>
        </w:r>
        <w:r w:rsidR="00A56825" w:rsidRPr="00A56825">
          <w:rPr>
            <w:rFonts w:ascii="Times New Roman" w:hAnsi="Times New Roman" w:cs="Times New Roman"/>
            <w:noProof/>
            <w:webHidden/>
          </w:rPr>
        </w:r>
        <w:r w:rsidR="00A56825" w:rsidRPr="00A56825">
          <w:rPr>
            <w:rFonts w:ascii="Times New Roman" w:hAnsi="Times New Roman" w:cs="Times New Roman"/>
            <w:noProof/>
            <w:webHidden/>
          </w:rPr>
          <w:fldChar w:fldCharType="separate"/>
        </w:r>
        <w:r w:rsidR="004A18FE">
          <w:rPr>
            <w:rFonts w:ascii="Times New Roman" w:hAnsi="Times New Roman" w:cs="Times New Roman"/>
            <w:noProof/>
            <w:webHidden/>
          </w:rPr>
          <w:t>8</w:t>
        </w:r>
        <w:r w:rsidR="00A56825" w:rsidRPr="00A56825">
          <w:rPr>
            <w:rFonts w:ascii="Times New Roman" w:hAnsi="Times New Roman" w:cs="Times New Roman"/>
            <w:noProof/>
            <w:webHidden/>
          </w:rPr>
          <w:fldChar w:fldCharType="end"/>
        </w:r>
      </w:hyperlink>
    </w:p>
    <w:p w14:paraId="3E022420" w14:textId="0F68AE52" w:rsidR="00A56825" w:rsidRPr="00A56825" w:rsidRDefault="00050E85">
      <w:pPr>
        <w:pStyle w:val="af"/>
        <w:tabs>
          <w:tab w:val="right" w:leader="dot" w:pos="9350"/>
        </w:tabs>
        <w:rPr>
          <w:rFonts w:ascii="Times New Roman" w:eastAsiaTheme="minorEastAsia" w:hAnsi="Times New Roman" w:cs="Times New Roman"/>
          <w:noProof/>
          <w:lang w:val="bg-BG" w:eastAsia="bg-BG"/>
        </w:rPr>
      </w:pPr>
      <w:hyperlink w:anchor="_Toc131360814" w:history="1">
        <w:r w:rsidR="00A56825" w:rsidRPr="00A56825">
          <w:rPr>
            <w:rStyle w:val="ab"/>
            <w:rFonts w:ascii="Times New Roman" w:hAnsi="Times New Roman" w:cs="Times New Roman"/>
            <w:b/>
            <w:bCs/>
            <w:i/>
            <w:iCs/>
            <w:noProof/>
          </w:rPr>
          <w:t>Таблица 2</w:t>
        </w:r>
        <w:r w:rsidR="00A56825" w:rsidRPr="00A56825">
          <w:rPr>
            <w:rStyle w:val="ab"/>
            <w:rFonts w:ascii="Times New Roman" w:hAnsi="Times New Roman" w:cs="Times New Roman"/>
            <w:b/>
            <w:bCs/>
            <w:i/>
            <w:iCs/>
            <w:noProof/>
            <w:lang w:val="bg-BG"/>
          </w:rPr>
          <w:t xml:space="preserve">. Педагогически специалисти и допълнителния персонал в детските градини в община Шабла, 2018 </w:t>
        </w:r>
        <w:r w:rsidR="00A56825" w:rsidRPr="00A56825">
          <w:rPr>
            <w:rStyle w:val="ab"/>
            <w:rFonts w:ascii="Times New Roman" w:hAnsi="Times New Roman" w:cs="Times New Roman"/>
            <w:b/>
            <w:bCs/>
            <w:noProof/>
          </w:rPr>
          <w:t>–</w:t>
        </w:r>
        <w:r w:rsidR="00A56825" w:rsidRPr="00A56825">
          <w:rPr>
            <w:rStyle w:val="ab"/>
            <w:rFonts w:ascii="Times New Roman" w:hAnsi="Times New Roman" w:cs="Times New Roman"/>
            <w:b/>
            <w:bCs/>
            <w:noProof/>
            <w:lang w:val="bg-BG"/>
          </w:rPr>
          <w:t xml:space="preserve"> </w:t>
        </w:r>
        <w:r w:rsidR="00A56825" w:rsidRPr="00A56825">
          <w:rPr>
            <w:rStyle w:val="ab"/>
            <w:rFonts w:ascii="Times New Roman" w:hAnsi="Times New Roman" w:cs="Times New Roman"/>
            <w:b/>
            <w:bCs/>
            <w:i/>
            <w:iCs/>
            <w:noProof/>
            <w:lang w:val="bg-BG"/>
          </w:rPr>
          <w:t>2021 г. (брой)</w:t>
        </w:r>
        <w:r w:rsidR="00A56825" w:rsidRPr="00A56825">
          <w:rPr>
            <w:rFonts w:ascii="Times New Roman" w:hAnsi="Times New Roman" w:cs="Times New Roman"/>
            <w:noProof/>
            <w:webHidden/>
          </w:rPr>
          <w:tab/>
        </w:r>
        <w:r w:rsidR="00A56825" w:rsidRPr="00A56825">
          <w:rPr>
            <w:rFonts w:ascii="Times New Roman" w:hAnsi="Times New Roman" w:cs="Times New Roman"/>
            <w:noProof/>
            <w:webHidden/>
          </w:rPr>
          <w:fldChar w:fldCharType="begin"/>
        </w:r>
        <w:r w:rsidR="00A56825" w:rsidRPr="00A56825">
          <w:rPr>
            <w:rFonts w:ascii="Times New Roman" w:hAnsi="Times New Roman" w:cs="Times New Roman"/>
            <w:noProof/>
            <w:webHidden/>
          </w:rPr>
          <w:instrText xml:space="preserve"> PAGEREF _Toc131360814 \h </w:instrText>
        </w:r>
        <w:r w:rsidR="00A56825" w:rsidRPr="00A56825">
          <w:rPr>
            <w:rFonts w:ascii="Times New Roman" w:hAnsi="Times New Roman" w:cs="Times New Roman"/>
            <w:noProof/>
            <w:webHidden/>
          </w:rPr>
        </w:r>
        <w:r w:rsidR="00A56825" w:rsidRPr="00A56825">
          <w:rPr>
            <w:rFonts w:ascii="Times New Roman" w:hAnsi="Times New Roman" w:cs="Times New Roman"/>
            <w:noProof/>
            <w:webHidden/>
          </w:rPr>
          <w:fldChar w:fldCharType="separate"/>
        </w:r>
        <w:r w:rsidR="004A18FE">
          <w:rPr>
            <w:rFonts w:ascii="Times New Roman" w:hAnsi="Times New Roman" w:cs="Times New Roman"/>
            <w:noProof/>
            <w:webHidden/>
          </w:rPr>
          <w:t>9</w:t>
        </w:r>
        <w:r w:rsidR="00A56825" w:rsidRPr="00A56825">
          <w:rPr>
            <w:rFonts w:ascii="Times New Roman" w:hAnsi="Times New Roman" w:cs="Times New Roman"/>
            <w:noProof/>
            <w:webHidden/>
          </w:rPr>
          <w:fldChar w:fldCharType="end"/>
        </w:r>
      </w:hyperlink>
    </w:p>
    <w:p w14:paraId="7330B3FE" w14:textId="5EF78B80" w:rsidR="00A56825" w:rsidRPr="00A56825" w:rsidRDefault="00050E85">
      <w:pPr>
        <w:pStyle w:val="af"/>
        <w:tabs>
          <w:tab w:val="right" w:leader="dot" w:pos="9350"/>
        </w:tabs>
        <w:rPr>
          <w:rFonts w:ascii="Times New Roman" w:eastAsiaTheme="minorEastAsia" w:hAnsi="Times New Roman" w:cs="Times New Roman"/>
          <w:noProof/>
          <w:lang w:val="bg-BG" w:eastAsia="bg-BG"/>
        </w:rPr>
      </w:pPr>
      <w:hyperlink w:anchor="_Toc131360815" w:history="1">
        <w:r w:rsidR="00A56825" w:rsidRPr="00A56825">
          <w:rPr>
            <w:rStyle w:val="ab"/>
            <w:rFonts w:ascii="Times New Roman" w:hAnsi="Times New Roman" w:cs="Times New Roman"/>
            <w:b/>
            <w:bCs/>
            <w:i/>
            <w:iCs/>
            <w:noProof/>
          </w:rPr>
          <w:t>Таблица 3</w:t>
        </w:r>
        <w:r w:rsidR="00A56825" w:rsidRPr="00A56825">
          <w:rPr>
            <w:rStyle w:val="ab"/>
            <w:rFonts w:ascii="Times New Roman" w:hAnsi="Times New Roman" w:cs="Times New Roman"/>
            <w:b/>
            <w:bCs/>
            <w:i/>
            <w:iCs/>
            <w:noProof/>
            <w:lang w:val="bg-BG"/>
          </w:rPr>
          <w:t xml:space="preserve">. Ученици и паралелки в училищата в община Шабла, 2018 </w:t>
        </w:r>
        <w:r w:rsidR="00A56825" w:rsidRPr="00A56825">
          <w:rPr>
            <w:rStyle w:val="ab"/>
            <w:rFonts w:ascii="Times New Roman" w:hAnsi="Times New Roman" w:cs="Times New Roman"/>
            <w:b/>
            <w:bCs/>
            <w:noProof/>
          </w:rPr>
          <w:t>–</w:t>
        </w:r>
        <w:r w:rsidR="00A56825" w:rsidRPr="00A56825">
          <w:rPr>
            <w:rStyle w:val="ab"/>
            <w:rFonts w:ascii="Times New Roman" w:hAnsi="Times New Roman" w:cs="Times New Roman"/>
            <w:b/>
            <w:bCs/>
            <w:noProof/>
            <w:lang w:val="bg-BG"/>
          </w:rPr>
          <w:t xml:space="preserve"> </w:t>
        </w:r>
        <w:r w:rsidR="00A56825" w:rsidRPr="00A56825">
          <w:rPr>
            <w:rStyle w:val="ab"/>
            <w:rFonts w:ascii="Times New Roman" w:hAnsi="Times New Roman" w:cs="Times New Roman"/>
            <w:b/>
            <w:bCs/>
            <w:i/>
            <w:iCs/>
            <w:noProof/>
            <w:lang w:val="bg-BG"/>
          </w:rPr>
          <w:t>2021 г. (брой)</w:t>
        </w:r>
        <w:r w:rsidR="00A56825" w:rsidRPr="00A56825">
          <w:rPr>
            <w:rFonts w:ascii="Times New Roman" w:hAnsi="Times New Roman" w:cs="Times New Roman"/>
            <w:noProof/>
            <w:webHidden/>
          </w:rPr>
          <w:tab/>
        </w:r>
        <w:r w:rsidR="00A56825" w:rsidRPr="00A56825">
          <w:rPr>
            <w:rFonts w:ascii="Times New Roman" w:hAnsi="Times New Roman" w:cs="Times New Roman"/>
            <w:noProof/>
            <w:webHidden/>
          </w:rPr>
          <w:fldChar w:fldCharType="begin"/>
        </w:r>
        <w:r w:rsidR="00A56825" w:rsidRPr="00A56825">
          <w:rPr>
            <w:rFonts w:ascii="Times New Roman" w:hAnsi="Times New Roman" w:cs="Times New Roman"/>
            <w:noProof/>
            <w:webHidden/>
          </w:rPr>
          <w:instrText xml:space="preserve"> PAGEREF _Toc131360815 \h </w:instrText>
        </w:r>
        <w:r w:rsidR="00A56825" w:rsidRPr="00A56825">
          <w:rPr>
            <w:rFonts w:ascii="Times New Roman" w:hAnsi="Times New Roman" w:cs="Times New Roman"/>
            <w:noProof/>
            <w:webHidden/>
          </w:rPr>
        </w:r>
        <w:r w:rsidR="00A56825" w:rsidRPr="00A56825">
          <w:rPr>
            <w:rFonts w:ascii="Times New Roman" w:hAnsi="Times New Roman" w:cs="Times New Roman"/>
            <w:noProof/>
            <w:webHidden/>
          </w:rPr>
          <w:fldChar w:fldCharType="separate"/>
        </w:r>
        <w:r w:rsidR="004A18FE">
          <w:rPr>
            <w:rFonts w:ascii="Times New Roman" w:hAnsi="Times New Roman" w:cs="Times New Roman"/>
            <w:noProof/>
            <w:webHidden/>
          </w:rPr>
          <w:t>10</w:t>
        </w:r>
        <w:r w:rsidR="00A56825" w:rsidRPr="00A56825">
          <w:rPr>
            <w:rFonts w:ascii="Times New Roman" w:hAnsi="Times New Roman" w:cs="Times New Roman"/>
            <w:noProof/>
            <w:webHidden/>
          </w:rPr>
          <w:fldChar w:fldCharType="end"/>
        </w:r>
      </w:hyperlink>
    </w:p>
    <w:p w14:paraId="2E760558" w14:textId="3EE7BAC5" w:rsidR="00A56825" w:rsidRPr="00A56825" w:rsidRDefault="00050E85">
      <w:pPr>
        <w:pStyle w:val="af"/>
        <w:tabs>
          <w:tab w:val="right" w:leader="dot" w:pos="9350"/>
        </w:tabs>
        <w:rPr>
          <w:rFonts w:ascii="Times New Roman" w:eastAsiaTheme="minorEastAsia" w:hAnsi="Times New Roman" w:cs="Times New Roman"/>
          <w:noProof/>
          <w:lang w:val="bg-BG" w:eastAsia="bg-BG"/>
        </w:rPr>
      </w:pPr>
      <w:hyperlink w:anchor="_Toc131360816" w:history="1">
        <w:r w:rsidR="00A56825" w:rsidRPr="00A56825">
          <w:rPr>
            <w:rStyle w:val="ab"/>
            <w:rFonts w:ascii="Times New Roman" w:hAnsi="Times New Roman" w:cs="Times New Roman"/>
            <w:b/>
            <w:bCs/>
            <w:i/>
            <w:iCs/>
            <w:noProof/>
          </w:rPr>
          <w:t>Таблица 4</w:t>
        </w:r>
        <w:r w:rsidR="00A56825" w:rsidRPr="00A56825">
          <w:rPr>
            <w:rStyle w:val="ab"/>
            <w:rFonts w:ascii="Times New Roman" w:hAnsi="Times New Roman" w:cs="Times New Roman"/>
            <w:b/>
            <w:bCs/>
            <w:i/>
            <w:iCs/>
            <w:noProof/>
            <w:lang w:val="bg-BG"/>
          </w:rPr>
          <w:t xml:space="preserve">. Педагогически специалисти и допълнителния персонал в училищата в община Шабла, 2018 </w:t>
        </w:r>
        <w:r w:rsidR="00A56825" w:rsidRPr="00A56825">
          <w:rPr>
            <w:rStyle w:val="ab"/>
            <w:rFonts w:ascii="Times New Roman" w:hAnsi="Times New Roman" w:cs="Times New Roman"/>
            <w:b/>
            <w:bCs/>
            <w:noProof/>
          </w:rPr>
          <w:t>–</w:t>
        </w:r>
        <w:r w:rsidR="00A56825" w:rsidRPr="00A56825">
          <w:rPr>
            <w:rStyle w:val="ab"/>
            <w:rFonts w:ascii="Times New Roman" w:hAnsi="Times New Roman" w:cs="Times New Roman"/>
            <w:b/>
            <w:bCs/>
            <w:noProof/>
            <w:lang w:val="bg-BG"/>
          </w:rPr>
          <w:t xml:space="preserve"> </w:t>
        </w:r>
        <w:r w:rsidR="00A56825" w:rsidRPr="00A56825">
          <w:rPr>
            <w:rStyle w:val="ab"/>
            <w:rFonts w:ascii="Times New Roman" w:hAnsi="Times New Roman" w:cs="Times New Roman"/>
            <w:b/>
            <w:bCs/>
            <w:i/>
            <w:iCs/>
            <w:noProof/>
            <w:lang w:val="bg-BG"/>
          </w:rPr>
          <w:t>2021 г. (брой)</w:t>
        </w:r>
        <w:r w:rsidR="00A56825" w:rsidRPr="00A56825">
          <w:rPr>
            <w:rFonts w:ascii="Times New Roman" w:hAnsi="Times New Roman" w:cs="Times New Roman"/>
            <w:noProof/>
            <w:webHidden/>
          </w:rPr>
          <w:tab/>
        </w:r>
        <w:r w:rsidR="00A56825" w:rsidRPr="00A56825">
          <w:rPr>
            <w:rFonts w:ascii="Times New Roman" w:hAnsi="Times New Roman" w:cs="Times New Roman"/>
            <w:noProof/>
            <w:webHidden/>
          </w:rPr>
          <w:fldChar w:fldCharType="begin"/>
        </w:r>
        <w:r w:rsidR="00A56825" w:rsidRPr="00A56825">
          <w:rPr>
            <w:rFonts w:ascii="Times New Roman" w:hAnsi="Times New Roman" w:cs="Times New Roman"/>
            <w:noProof/>
            <w:webHidden/>
          </w:rPr>
          <w:instrText xml:space="preserve"> PAGEREF _Toc131360816 \h </w:instrText>
        </w:r>
        <w:r w:rsidR="00A56825" w:rsidRPr="00A56825">
          <w:rPr>
            <w:rFonts w:ascii="Times New Roman" w:hAnsi="Times New Roman" w:cs="Times New Roman"/>
            <w:noProof/>
            <w:webHidden/>
          </w:rPr>
        </w:r>
        <w:r w:rsidR="00A56825" w:rsidRPr="00A56825">
          <w:rPr>
            <w:rFonts w:ascii="Times New Roman" w:hAnsi="Times New Roman" w:cs="Times New Roman"/>
            <w:noProof/>
            <w:webHidden/>
          </w:rPr>
          <w:fldChar w:fldCharType="separate"/>
        </w:r>
        <w:r w:rsidR="004A18FE">
          <w:rPr>
            <w:rFonts w:ascii="Times New Roman" w:hAnsi="Times New Roman" w:cs="Times New Roman"/>
            <w:noProof/>
            <w:webHidden/>
          </w:rPr>
          <w:t>11</w:t>
        </w:r>
        <w:r w:rsidR="00A56825" w:rsidRPr="00A56825">
          <w:rPr>
            <w:rFonts w:ascii="Times New Roman" w:hAnsi="Times New Roman" w:cs="Times New Roman"/>
            <w:noProof/>
            <w:webHidden/>
          </w:rPr>
          <w:fldChar w:fldCharType="end"/>
        </w:r>
      </w:hyperlink>
    </w:p>
    <w:p w14:paraId="1ADB8AC2" w14:textId="6B0AEB41" w:rsidR="00820CE9" w:rsidRPr="00A56825" w:rsidRDefault="00820CE9" w:rsidP="00AD268C">
      <w:pPr>
        <w:spacing w:after="0" w:line="240" w:lineRule="auto"/>
        <w:jc w:val="both"/>
        <w:rPr>
          <w:rFonts w:ascii="Times New Roman" w:hAnsi="Times New Roman" w:cs="Times New Roman"/>
        </w:rPr>
      </w:pPr>
      <w:r w:rsidRPr="00A56825">
        <w:rPr>
          <w:rFonts w:ascii="Times New Roman" w:hAnsi="Times New Roman" w:cs="Times New Roman"/>
          <w:color w:val="385623" w:themeColor="accent6" w:themeShade="80"/>
        </w:rPr>
        <w:fldChar w:fldCharType="end"/>
      </w:r>
    </w:p>
    <w:p w14:paraId="4ECBE294" w14:textId="77777777" w:rsidR="00820CE9" w:rsidRPr="00A56825" w:rsidRDefault="00820CE9" w:rsidP="00AD268C">
      <w:pPr>
        <w:spacing w:after="0" w:line="240" w:lineRule="auto"/>
        <w:jc w:val="both"/>
        <w:rPr>
          <w:rFonts w:ascii="Times New Roman" w:hAnsi="Times New Roman" w:cs="Times New Roman"/>
        </w:rPr>
      </w:pPr>
    </w:p>
    <w:p w14:paraId="7E3CD664" w14:textId="56609559" w:rsidR="00AD268C" w:rsidRPr="00364294" w:rsidRDefault="00AD268C" w:rsidP="00A56825">
      <w:pPr>
        <w:pStyle w:val="1"/>
        <w:pageBreakBefore/>
        <w:numPr>
          <w:ilvl w:val="0"/>
          <w:numId w:val="3"/>
        </w:numPr>
        <w:spacing w:before="0" w:line="240" w:lineRule="auto"/>
        <w:ind w:left="1134" w:hanging="425"/>
        <w:jc w:val="both"/>
        <w:rPr>
          <w:rFonts w:ascii="Times New Roman" w:hAnsi="Times New Roman"/>
          <w:b/>
          <w:bCs/>
          <w:color w:val="3B3838" w:themeColor="background2" w:themeShade="40"/>
          <w:sz w:val="24"/>
          <w:szCs w:val="24"/>
        </w:rPr>
      </w:pPr>
      <w:bookmarkStart w:id="0" w:name="_Toc129693380"/>
      <w:r w:rsidRPr="00364294">
        <w:rPr>
          <w:rFonts w:ascii="Times New Roman" w:hAnsi="Times New Roman"/>
          <w:b/>
          <w:bCs/>
          <w:color w:val="3B3838" w:themeColor="background2" w:themeShade="40"/>
          <w:sz w:val="24"/>
          <w:szCs w:val="24"/>
        </w:rPr>
        <w:lastRenderedPageBreak/>
        <w:t>ВЪВЕДЕНИЕ</w:t>
      </w:r>
      <w:bookmarkEnd w:id="0"/>
    </w:p>
    <w:p w14:paraId="524E6A32" w14:textId="254CEB77" w:rsidR="009C5C25" w:rsidRDefault="009C5C25" w:rsidP="00A56825">
      <w:pPr>
        <w:spacing w:after="0" w:line="240" w:lineRule="auto"/>
      </w:pPr>
    </w:p>
    <w:p w14:paraId="63730BED" w14:textId="43F73DE5" w:rsidR="009C5C25" w:rsidRDefault="009C5C25"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r w:rsidRPr="008C5869">
        <w:rPr>
          <w:rFonts w:ascii="Times New Roman" w:hAnsi="Times New Roman" w:cs="Times New Roman"/>
          <w:color w:val="000000" w:themeColor="text1"/>
          <w:sz w:val="24"/>
          <w:szCs w:val="24"/>
        </w:rPr>
        <w:t xml:space="preserve">Настоящата </w:t>
      </w:r>
      <w:r w:rsidR="00237072" w:rsidRPr="008C5869">
        <w:rPr>
          <w:rFonts w:ascii="Times New Roman" w:hAnsi="Times New Roman" w:cs="Times New Roman"/>
          <w:color w:val="000000" w:themeColor="text1"/>
          <w:sz w:val="24"/>
          <w:szCs w:val="24"/>
          <w:lang w:val="bg-BG"/>
        </w:rPr>
        <w:t>Стратегия</w:t>
      </w:r>
      <w:r w:rsidRPr="008C5869">
        <w:rPr>
          <w:rFonts w:ascii="Times New Roman" w:hAnsi="Times New Roman" w:cs="Times New Roman"/>
          <w:color w:val="000000" w:themeColor="text1"/>
          <w:sz w:val="24"/>
          <w:szCs w:val="24"/>
        </w:rPr>
        <w:t xml:space="preserve"> за развитие на </w:t>
      </w:r>
      <w:r w:rsidR="00766398">
        <w:rPr>
          <w:rFonts w:ascii="Times New Roman" w:hAnsi="Times New Roman" w:cs="Times New Roman"/>
          <w:color w:val="000000" w:themeColor="text1"/>
          <w:sz w:val="24"/>
          <w:szCs w:val="24"/>
          <w:lang w:val="bg-BG"/>
        </w:rPr>
        <w:t xml:space="preserve">предучилищното и </w:t>
      </w:r>
      <w:r w:rsidR="00237072" w:rsidRPr="008C5869">
        <w:rPr>
          <w:rFonts w:ascii="Times New Roman" w:hAnsi="Times New Roman" w:cs="Times New Roman"/>
          <w:color w:val="000000" w:themeColor="text1"/>
          <w:sz w:val="24"/>
          <w:szCs w:val="24"/>
          <w:lang w:val="bg-BG"/>
        </w:rPr>
        <w:t>училищното образование</w:t>
      </w:r>
      <w:r w:rsidRPr="008C5869">
        <w:rPr>
          <w:rFonts w:ascii="Times New Roman" w:hAnsi="Times New Roman" w:cs="Times New Roman"/>
          <w:color w:val="000000" w:themeColor="text1"/>
          <w:sz w:val="24"/>
          <w:szCs w:val="24"/>
        </w:rPr>
        <w:t xml:space="preserve"> на община </w:t>
      </w:r>
      <w:r w:rsidR="00237072" w:rsidRPr="008C5869">
        <w:rPr>
          <w:rFonts w:ascii="Times New Roman" w:hAnsi="Times New Roman" w:cs="Times New Roman"/>
          <w:color w:val="000000" w:themeColor="text1"/>
          <w:sz w:val="24"/>
          <w:szCs w:val="24"/>
          <w:lang w:val="bg-BG"/>
        </w:rPr>
        <w:t>Шабла</w:t>
      </w:r>
      <w:r w:rsidRPr="008C5869">
        <w:rPr>
          <w:rFonts w:ascii="Times New Roman" w:hAnsi="Times New Roman" w:cs="Times New Roman"/>
          <w:color w:val="000000" w:themeColor="text1"/>
          <w:sz w:val="24"/>
          <w:szCs w:val="24"/>
          <w:lang w:val="bg-BG"/>
        </w:rPr>
        <w:t xml:space="preserve"> </w:t>
      </w:r>
      <w:r w:rsidR="00766398">
        <w:rPr>
          <w:rFonts w:ascii="Times New Roman" w:hAnsi="Times New Roman" w:cs="Times New Roman"/>
          <w:color w:val="000000" w:themeColor="text1"/>
          <w:sz w:val="24"/>
          <w:szCs w:val="24"/>
        </w:rPr>
        <w:t>(</w:t>
      </w:r>
      <w:r w:rsidRPr="008C5869">
        <w:rPr>
          <w:rFonts w:ascii="Times New Roman" w:hAnsi="Times New Roman" w:cs="Times New Roman"/>
          <w:color w:val="000000" w:themeColor="text1"/>
          <w:sz w:val="24"/>
          <w:szCs w:val="24"/>
          <w:lang w:val="bg-BG"/>
        </w:rPr>
        <w:t>202</w:t>
      </w:r>
      <w:r w:rsidR="008C5869" w:rsidRPr="008C5869">
        <w:rPr>
          <w:rFonts w:ascii="Times New Roman" w:hAnsi="Times New Roman" w:cs="Times New Roman"/>
          <w:color w:val="000000" w:themeColor="text1"/>
          <w:sz w:val="24"/>
          <w:szCs w:val="24"/>
          <w:lang w:val="bg-BG"/>
        </w:rPr>
        <w:t>3</w:t>
      </w:r>
      <w:r w:rsidR="00766398">
        <w:rPr>
          <w:rFonts w:ascii="Times New Roman" w:hAnsi="Times New Roman" w:cs="Times New Roman"/>
          <w:color w:val="000000" w:themeColor="text1"/>
          <w:sz w:val="24"/>
          <w:szCs w:val="24"/>
        </w:rPr>
        <w:t xml:space="preserve"> – </w:t>
      </w:r>
      <w:r w:rsidRPr="008C5869">
        <w:rPr>
          <w:rFonts w:ascii="Times New Roman" w:hAnsi="Times New Roman" w:cs="Times New Roman"/>
          <w:color w:val="000000" w:themeColor="text1"/>
          <w:sz w:val="24"/>
          <w:szCs w:val="24"/>
          <w:lang w:val="bg-BG"/>
        </w:rPr>
        <w:t>2027 г.</w:t>
      </w:r>
      <w:r w:rsidR="0076639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bg-BG"/>
        </w:rPr>
        <w:t xml:space="preserve"> </w:t>
      </w:r>
      <w:r w:rsidR="00766398">
        <w:rPr>
          <w:rFonts w:ascii="Times New Roman" w:hAnsi="Times New Roman" w:cs="Times New Roman"/>
          <w:color w:val="000000" w:themeColor="text1"/>
          <w:sz w:val="24"/>
          <w:szCs w:val="24"/>
          <w:lang w:val="bg-BG"/>
        </w:rPr>
        <w:t>е разработена</w:t>
      </w:r>
      <w:r w:rsidRPr="009C5C25">
        <w:rPr>
          <w:rFonts w:ascii="Times New Roman" w:hAnsi="Times New Roman" w:cs="Times New Roman"/>
          <w:color w:val="000000" w:themeColor="text1"/>
          <w:sz w:val="24"/>
          <w:szCs w:val="24"/>
        </w:rPr>
        <w:t xml:space="preserve"> в изпълнение на договор „Предоставяне на консултантски услуги по заявка на общини за подготовката и приемането на стратегически, планови и програмни документи на местно ниво за достъп до средствата от Европейския съюз през програмен период 2021</w:t>
      </w:r>
      <w:r w:rsidR="00665385">
        <w:rPr>
          <w:rFonts w:ascii="Times New Roman" w:hAnsi="Times New Roman" w:cs="Times New Roman"/>
          <w:color w:val="000000" w:themeColor="text1"/>
          <w:sz w:val="24"/>
          <w:szCs w:val="24"/>
          <w:lang w:val="bg-BG"/>
        </w:rPr>
        <w:t xml:space="preserve"> </w:t>
      </w:r>
      <w:r w:rsidR="00665385">
        <w:rPr>
          <w:rFonts w:ascii="Times New Roman" w:hAnsi="Times New Roman" w:cs="Times New Roman"/>
          <w:color w:val="000000" w:themeColor="text1"/>
          <w:sz w:val="24"/>
          <w:szCs w:val="24"/>
        </w:rPr>
        <w:t>–</w:t>
      </w:r>
      <w:r w:rsidR="00665385">
        <w:rPr>
          <w:rFonts w:ascii="Times New Roman" w:hAnsi="Times New Roman" w:cs="Times New Roman"/>
          <w:color w:val="000000" w:themeColor="text1"/>
          <w:sz w:val="24"/>
          <w:szCs w:val="24"/>
          <w:lang w:val="bg-BG"/>
        </w:rPr>
        <w:t xml:space="preserve"> </w:t>
      </w:r>
      <w:r w:rsidRPr="009C5C25">
        <w:rPr>
          <w:rFonts w:ascii="Times New Roman" w:hAnsi="Times New Roman" w:cs="Times New Roman"/>
          <w:color w:val="000000" w:themeColor="text1"/>
          <w:sz w:val="24"/>
          <w:szCs w:val="24"/>
        </w:rPr>
        <w:t>2027 г.“</w:t>
      </w:r>
      <w:r>
        <w:rPr>
          <w:rFonts w:ascii="Times New Roman" w:hAnsi="Times New Roman" w:cs="Times New Roman"/>
          <w:color w:val="000000" w:themeColor="text1"/>
          <w:sz w:val="24"/>
          <w:szCs w:val="24"/>
          <w:lang w:val="bg-BG"/>
        </w:rPr>
        <w:t xml:space="preserve">, Обособена позиция 2. </w:t>
      </w:r>
      <w:r w:rsidRPr="009C5C25">
        <w:rPr>
          <w:rFonts w:ascii="Times New Roman" w:hAnsi="Times New Roman" w:cs="Times New Roman"/>
          <w:color w:val="000000" w:themeColor="text1"/>
          <w:sz w:val="24"/>
          <w:szCs w:val="24"/>
          <w:lang w:val="bg-BG"/>
        </w:rPr>
        <w:t xml:space="preserve">За общините от Северен централен район (СЦР) и Североизточен район (СИР) </w:t>
      </w:r>
      <w:r w:rsidR="00665385">
        <w:rPr>
          <w:rFonts w:ascii="Times New Roman" w:hAnsi="Times New Roman" w:cs="Times New Roman"/>
          <w:color w:val="000000" w:themeColor="text1"/>
          <w:sz w:val="24"/>
          <w:szCs w:val="24"/>
          <w:lang w:val="bg-BG"/>
        </w:rPr>
        <w:t>–</w:t>
      </w:r>
      <w:r w:rsidRPr="009C5C25">
        <w:rPr>
          <w:rFonts w:ascii="Times New Roman" w:hAnsi="Times New Roman" w:cs="Times New Roman"/>
          <w:color w:val="000000" w:themeColor="text1"/>
          <w:sz w:val="24"/>
          <w:szCs w:val="24"/>
          <w:lang w:val="bg-BG"/>
        </w:rPr>
        <w:t xml:space="preserve"> 71 общини, вкл. три големи града (Велико Търново, Русе и Варна)</w:t>
      </w:r>
      <w:r>
        <w:rPr>
          <w:rFonts w:ascii="Times New Roman" w:hAnsi="Times New Roman" w:cs="Times New Roman"/>
          <w:color w:val="000000" w:themeColor="text1"/>
          <w:sz w:val="24"/>
          <w:szCs w:val="24"/>
          <w:lang w:val="bg-BG"/>
        </w:rPr>
        <w:t>.</w:t>
      </w:r>
    </w:p>
    <w:p w14:paraId="12F1EBE8" w14:textId="4E8B82F0" w:rsidR="009C5C25" w:rsidRDefault="009C5C25"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 xml:space="preserve">Възложител е </w:t>
      </w:r>
      <w:r w:rsidRPr="009C5C25">
        <w:rPr>
          <w:rFonts w:ascii="Times New Roman" w:hAnsi="Times New Roman" w:cs="Times New Roman"/>
          <w:color w:val="000000" w:themeColor="text1"/>
          <w:sz w:val="24"/>
          <w:szCs w:val="24"/>
          <w:lang w:val="bg-BG"/>
        </w:rPr>
        <w:t>Националното сдружение на общините в Република България</w:t>
      </w:r>
      <w:r w:rsidR="0076639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bg-BG"/>
        </w:rPr>
        <w:t xml:space="preserve">в рамките на проект </w:t>
      </w:r>
      <w:r w:rsidRPr="009C5C25">
        <w:rPr>
          <w:rFonts w:ascii="Times New Roman" w:hAnsi="Times New Roman" w:cs="Times New Roman"/>
          <w:color w:val="000000" w:themeColor="text1"/>
          <w:sz w:val="24"/>
          <w:szCs w:val="24"/>
          <w:lang w:val="bg-BG"/>
        </w:rPr>
        <w:t>„ПРОГРЕС-Подкрепа за развитие на общините, градовете и регионите за ев</w:t>
      </w:r>
      <w:r w:rsidR="00766398">
        <w:rPr>
          <w:rFonts w:ascii="Times New Roman" w:hAnsi="Times New Roman" w:cs="Times New Roman"/>
          <w:color w:val="000000" w:themeColor="text1"/>
          <w:sz w:val="24"/>
          <w:szCs w:val="24"/>
          <w:lang w:val="bg-BG"/>
        </w:rPr>
        <w:t>ропейско сближаване”, финансиран</w:t>
      </w:r>
      <w:r w:rsidRPr="009C5C25">
        <w:rPr>
          <w:rFonts w:ascii="Times New Roman" w:hAnsi="Times New Roman" w:cs="Times New Roman"/>
          <w:color w:val="000000" w:themeColor="text1"/>
          <w:sz w:val="24"/>
          <w:szCs w:val="24"/>
          <w:lang w:val="bg-BG"/>
        </w:rPr>
        <w:t xml:space="preserve"> по </w:t>
      </w:r>
      <w:r w:rsidR="00766398">
        <w:rPr>
          <w:rFonts w:ascii="Times New Roman" w:hAnsi="Times New Roman" w:cs="Times New Roman"/>
          <w:color w:val="000000" w:themeColor="text1"/>
          <w:sz w:val="24"/>
          <w:szCs w:val="24"/>
          <w:lang w:val="bg-BG"/>
        </w:rPr>
        <w:t>о</w:t>
      </w:r>
      <w:r w:rsidRPr="009C5C25">
        <w:rPr>
          <w:rFonts w:ascii="Times New Roman" w:hAnsi="Times New Roman" w:cs="Times New Roman"/>
          <w:color w:val="000000" w:themeColor="text1"/>
          <w:sz w:val="24"/>
          <w:szCs w:val="24"/>
          <w:lang w:val="bg-BG"/>
        </w:rPr>
        <w:t>перативна програма „Добро управление“, съфинансирана от Европейския съюз чрез Европейския социален фонд, по процедура „Подкрепа за развитие на капацитета на общините при разработването и изпълнението на проекти, съфинансирани от ЕСИФ“, Приоритетна ос 4 „Техническа помощ за управлението на ЕСИФ”</w:t>
      </w:r>
      <w:r>
        <w:rPr>
          <w:rFonts w:ascii="Times New Roman" w:hAnsi="Times New Roman" w:cs="Times New Roman"/>
          <w:color w:val="000000" w:themeColor="text1"/>
          <w:sz w:val="24"/>
          <w:szCs w:val="24"/>
          <w:lang w:val="bg-BG"/>
        </w:rPr>
        <w:t>.</w:t>
      </w:r>
    </w:p>
    <w:p w14:paraId="3B6E18A8" w14:textId="4D6B12A2" w:rsidR="009C5C25" w:rsidRDefault="00766398"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Ц</w:t>
      </w:r>
      <w:r w:rsidR="009C5C25">
        <w:rPr>
          <w:rFonts w:ascii="Times New Roman" w:hAnsi="Times New Roman" w:cs="Times New Roman"/>
          <w:color w:val="000000" w:themeColor="text1"/>
          <w:sz w:val="24"/>
          <w:szCs w:val="24"/>
          <w:lang w:val="bg-BG"/>
        </w:rPr>
        <w:t>елта на договора е п</w:t>
      </w:r>
      <w:r w:rsidR="009C5C25" w:rsidRPr="009C5C25">
        <w:rPr>
          <w:rFonts w:ascii="Times New Roman" w:hAnsi="Times New Roman" w:cs="Times New Roman"/>
          <w:color w:val="000000" w:themeColor="text1"/>
          <w:sz w:val="24"/>
          <w:szCs w:val="24"/>
          <w:lang w:val="bg-BG"/>
        </w:rPr>
        <w:t>одпомагане на НСОРБ, в качеството му на бенефициент по ОПДУ и Възложител на обществената поръчка, за осигуряване на експертна подкрепа и консултантски услуги на общините за подготовката и приемането на стратегически, планови и програмни документи, както и за реализирането на интегрирания териториален подход през програмен период 2021 – 2027</w:t>
      </w:r>
      <w:r w:rsidR="009C5C25">
        <w:rPr>
          <w:rFonts w:ascii="Times New Roman" w:hAnsi="Times New Roman" w:cs="Times New Roman"/>
          <w:color w:val="000000" w:themeColor="text1"/>
          <w:sz w:val="24"/>
          <w:szCs w:val="24"/>
          <w:lang w:val="bg-BG"/>
        </w:rPr>
        <w:t xml:space="preserve"> г</w:t>
      </w:r>
      <w:r w:rsidR="009C5C25" w:rsidRPr="009C5C25">
        <w:rPr>
          <w:rFonts w:ascii="Times New Roman" w:hAnsi="Times New Roman" w:cs="Times New Roman"/>
          <w:color w:val="000000" w:themeColor="text1"/>
          <w:sz w:val="24"/>
          <w:szCs w:val="24"/>
          <w:lang w:val="bg-BG"/>
        </w:rPr>
        <w:t>.</w:t>
      </w:r>
    </w:p>
    <w:p w14:paraId="0453CD30" w14:textId="5E467BED" w:rsidR="009C5C25" w:rsidRDefault="00665385"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 xml:space="preserve">С изпълнението на проекта </w:t>
      </w:r>
      <w:r w:rsidR="009C5C25">
        <w:rPr>
          <w:rFonts w:ascii="Times New Roman" w:hAnsi="Times New Roman" w:cs="Times New Roman"/>
          <w:color w:val="000000" w:themeColor="text1"/>
          <w:sz w:val="24"/>
          <w:szCs w:val="24"/>
          <w:lang w:val="bg-BG"/>
        </w:rPr>
        <w:t>се очаква съз</w:t>
      </w:r>
      <w:r w:rsidR="009C5C25" w:rsidRPr="009C5C25">
        <w:rPr>
          <w:rFonts w:ascii="Times New Roman" w:hAnsi="Times New Roman" w:cs="Times New Roman"/>
          <w:color w:val="000000" w:themeColor="text1"/>
          <w:sz w:val="24"/>
          <w:szCs w:val="24"/>
          <w:lang w:val="bg-BG"/>
        </w:rPr>
        <w:t>да</w:t>
      </w:r>
      <w:r w:rsidR="009C5C25">
        <w:rPr>
          <w:rFonts w:ascii="Times New Roman" w:hAnsi="Times New Roman" w:cs="Times New Roman"/>
          <w:color w:val="000000" w:themeColor="text1"/>
          <w:sz w:val="24"/>
          <w:szCs w:val="24"/>
          <w:lang w:val="bg-BG"/>
        </w:rPr>
        <w:t>ването на</w:t>
      </w:r>
      <w:r w:rsidR="009C5C25" w:rsidRPr="009C5C25">
        <w:rPr>
          <w:rFonts w:ascii="Times New Roman" w:hAnsi="Times New Roman" w:cs="Times New Roman"/>
          <w:color w:val="000000" w:themeColor="text1"/>
          <w:sz w:val="24"/>
          <w:szCs w:val="24"/>
          <w:lang w:val="bg-BG"/>
        </w:rPr>
        <w:t xml:space="preserve"> функциониращ и ефективен механизъм за подкрепа на общините в България за подготовката и приемането на стратегически, планови и програмни документи и за реализиране на интегрирания териториален подход за периода </w:t>
      </w:r>
      <w:r w:rsidRPr="009C5C25">
        <w:rPr>
          <w:rFonts w:ascii="Times New Roman" w:hAnsi="Times New Roman" w:cs="Times New Roman"/>
          <w:color w:val="000000" w:themeColor="text1"/>
          <w:sz w:val="24"/>
          <w:szCs w:val="24"/>
          <w:lang w:val="bg-BG"/>
        </w:rPr>
        <w:t>2021 – 2027</w:t>
      </w:r>
      <w:r>
        <w:rPr>
          <w:rFonts w:ascii="Times New Roman" w:hAnsi="Times New Roman" w:cs="Times New Roman"/>
          <w:color w:val="000000" w:themeColor="text1"/>
          <w:sz w:val="24"/>
          <w:szCs w:val="24"/>
          <w:lang w:val="bg-BG"/>
        </w:rPr>
        <w:t xml:space="preserve"> </w:t>
      </w:r>
      <w:r w:rsidR="009C5C25" w:rsidRPr="009C5C25">
        <w:rPr>
          <w:rFonts w:ascii="Times New Roman" w:hAnsi="Times New Roman" w:cs="Times New Roman"/>
          <w:color w:val="000000" w:themeColor="text1"/>
          <w:sz w:val="24"/>
          <w:szCs w:val="24"/>
          <w:lang w:val="bg-BG"/>
        </w:rPr>
        <w:t>г.</w:t>
      </w:r>
      <w:r w:rsidR="00093E4A">
        <w:rPr>
          <w:rFonts w:ascii="Times New Roman" w:hAnsi="Times New Roman" w:cs="Times New Roman"/>
          <w:color w:val="000000" w:themeColor="text1"/>
          <w:sz w:val="24"/>
          <w:szCs w:val="24"/>
          <w:lang w:val="bg-BG"/>
        </w:rPr>
        <w:t xml:space="preserve"> чрез изпълнение на следните групи дейности:</w:t>
      </w:r>
    </w:p>
    <w:p w14:paraId="4DFFDDBA" w14:textId="12F45B1E" w:rsidR="00093E4A" w:rsidRPr="00093E4A" w:rsidRDefault="00093E4A" w:rsidP="00A56825">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093E4A">
        <w:rPr>
          <w:rFonts w:ascii="Times New Roman" w:hAnsi="Times New Roman" w:cs="Times New Roman"/>
          <w:color w:val="000000" w:themeColor="text1"/>
          <w:sz w:val="24"/>
          <w:szCs w:val="24"/>
          <w:lang w:val="bg-BG"/>
        </w:rPr>
        <w:t>Дейност I: Подкрепа за подготовка на концепции за Интегрирани тер</w:t>
      </w:r>
      <w:r w:rsidR="00766398">
        <w:rPr>
          <w:rFonts w:ascii="Times New Roman" w:hAnsi="Times New Roman" w:cs="Times New Roman"/>
          <w:color w:val="000000" w:themeColor="text1"/>
          <w:sz w:val="24"/>
          <w:szCs w:val="24"/>
          <w:lang w:val="bg-BG"/>
        </w:rPr>
        <w:t>иториални инвестиции и проекти/</w:t>
      </w:r>
      <w:r w:rsidRPr="00093E4A">
        <w:rPr>
          <w:rFonts w:ascii="Times New Roman" w:hAnsi="Times New Roman" w:cs="Times New Roman"/>
          <w:color w:val="000000" w:themeColor="text1"/>
          <w:sz w:val="24"/>
          <w:szCs w:val="24"/>
          <w:lang w:val="bg-BG"/>
        </w:rPr>
        <w:t xml:space="preserve">проектни идеи за интегрирано градско и териториално развитие за периода </w:t>
      </w:r>
      <w:r w:rsidR="00766398" w:rsidRPr="009C5C25">
        <w:rPr>
          <w:rFonts w:ascii="Times New Roman" w:hAnsi="Times New Roman" w:cs="Times New Roman"/>
          <w:color w:val="000000" w:themeColor="text1"/>
          <w:sz w:val="24"/>
          <w:szCs w:val="24"/>
          <w:lang w:val="bg-BG"/>
        </w:rPr>
        <w:t>2021 – 2027</w:t>
      </w:r>
      <w:r w:rsidR="00766398">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г.</w:t>
      </w:r>
    </w:p>
    <w:p w14:paraId="6BEA13AE" w14:textId="34B4A54C" w:rsidR="00093E4A" w:rsidRPr="00093E4A" w:rsidRDefault="00093E4A" w:rsidP="00A56825">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093E4A">
        <w:rPr>
          <w:rFonts w:ascii="Times New Roman" w:hAnsi="Times New Roman" w:cs="Times New Roman"/>
          <w:color w:val="000000" w:themeColor="text1"/>
          <w:sz w:val="24"/>
          <w:szCs w:val="24"/>
          <w:lang w:val="bg-BG"/>
        </w:rPr>
        <w:t>Дейно</w:t>
      </w:r>
      <w:r w:rsidR="00766398">
        <w:rPr>
          <w:rFonts w:ascii="Times New Roman" w:hAnsi="Times New Roman" w:cs="Times New Roman"/>
          <w:color w:val="000000" w:themeColor="text1"/>
          <w:sz w:val="24"/>
          <w:szCs w:val="24"/>
          <w:lang w:val="bg-BG"/>
        </w:rPr>
        <w:t>ст II: Подкрепа за разработване</w:t>
      </w:r>
      <w:r w:rsidRPr="00093E4A">
        <w:rPr>
          <w:rFonts w:ascii="Times New Roman" w:hAnsi="Times New Roman" w:cs="Times New Roman"/>
          <w:color w:val="000000" w:themeColor="text1"/>
          <w:sz w:val="24"/>
          <w:szCs w:val="24"/>
          <w:lang w:val="bg-BG"/>
        </w:rPr>
        <w:t xml:space="preserve">/актуализация на Планове за интегрирано развитие на община за периода </w:t>
      </w:r>
      <w:r w:rsidR="00766398" w:rsidRPr="009C5C25">
        <w:rPr>
          <w:rFonts w:ascii="Times New Roman" w:hAnsi="Times New Roman" w:cs="Times New Roman"/>
          <w:color w:val="000000" w:themeColor="text1"/>
          <w:sz w:val="24"/>
          <w:szCs w:val="24"/>
          <w:lang w:val="bg-BG"/>
        </w:rPr>
        <w:t>2021 – 2027</w:t>
      </w:r>
      <w:r w:rsidR="00766398">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г.</w:t>
      </w:r>
      <w:r w:rsidRPr="00093E4A">
        <w:rPr>
          <w:rFonts w:ascii="Times New Roman" w:hAnsi="Times New Roman" w:cs="Times New Roman"/>
          <w:color w:val="000000" w:themeColor="text1"/>
          <w:sz w:val="24"/>
          <w:szCs w:val="24"/>
          <w:lang w:val="bg-BG"/>
        </w:rPr>
        <w:t>, предварителни оценки за социално</w:t>
      </w:r>
      <w:r>
        <w:rPr>
          <w:rFonts w:ascii="Times New Roman" w:hAnsi="Times New Roman" w:cs="Times New Roman"/>
          <w:color w:val="000000" w:themeColor="text1"/>
          <w:sz w:val="24"/>
          <w:szCs w:val="24"/>
          <w:lang w:val="bg-BG"/>
        </w:rPr>
        <w:t>-</w:t>
      </w:r>
      <w:r w:rsidRPr="00093E4A">
        <w:rPr>
          <w:rFonts w:ascii="Times New Roman" w:hAnsi="Times New Roman" w:cs="Times New Roman"/>
          <w:color w:val="000000" w:themeColor="text1"/>
          <w:sz w:val="24"/>
          <w:szCs w:val="24"/>
          <w:lang w:val="bg-BG"/>
        </w:rPr>
        <w:t>икономическото им въздействие и годишни доклади за изпълнението им</w:t>
      </w:r>
    </w:p>
    <w:p w14:paraId="372C6ED4" w14:textId="5EC4B5F8" w:rsidR="00093E4A" w:rsidRDefault="00093E4A" w:rsidP="00A56825">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093E4A">
        <w:rPr>
          <w:rFonts w:ascii="Times New Roman" w:hAnsi="Times New Roman" w:cs="Times New Roman"/>
          <w:color w:val="000000" w:themeColor="text1"/>
          <w:sz w:val="24"/>
          <w:szCs w:val="24"/>
          <w:lang w:val="bg-BG"/>
        </w:rPr>
        <w:t xml:space="preserve">Дейност III: Подкрепа за разработване на секторни програмни документи и нормативни актове на общинско ниво (стратегии, планове, програми, наредби, вътрешни правила, заповеди и др.) необходими за привличане на европейското финансиране през програмен период </w:t>
      </w:r>
      <w:r w:rsidR="00766398" w:rsidRPr="009C5C25">
        <w:rPr>
          <w:rFonts w:ascii="Times New Roman" w:hAnsi="Times New Roman" w:cs="Times New Roman"/>
          <w:color w:val="000000" w:themeColor="text1"/>
          <w:sz w:val="24"/>
          <w:szCs w:val="24"/>
          <w:lang w:val="bg-BG"/>
        </w:rPr>
        <w:t>2021 – 2027</w:t>
      </w:r>
      <w:r w:rsidR="00766398">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г.</w:t>
      </w:r>
    </w:p>
    <w:p w14:paraId="7EF9ABD7" w14:textId="5C51165B" w:rsidR="00AD268C" w:rsidRPr="009C5C25" w:rsidRDefault="00AD268C"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rPr>
      </w:pPr>
    </w:p>
    <w:p w14:paraId="2497B6BB" w14:textId="561C1EDB" w:rsidR="00711F5B" w:rsidRDefault="00711F5B" w:rsidP="00A56825">
      <w:pPr>
        <w:pStyle w:val="1"/>
        <w:pageBreakBefore/>
        <w:numPr>
          <w:ilvl w:val="0"/>
          <w:numId w:val="3"/>
        </w:numPr>
        <w:spacing w:before="0" w:line="240" w:lineRule="auto"/>
        <w:ind w:left="1134" w:hanging="425"/>
        <w:jc w:val="both"/>
        <w:rPr>
          <w:rFonts w:ascii="Times New Roman" w:hAnsi="Times New Roman"/>
          <w:b/>
          <w:bCs/>
          <w:color w:val="3B3838" w:themeColor="background2" w:themeShade="40"/>
          <w:sz w:val="24"/>
          <w:szCs w:val="24"/>
          <w:lang w:val="bg-BG"/>
        </w:rPr>
      </w:pPr>
      <w:bookmarkStart w:id="1" w:name="_Toc129693381"/>
      <w:r w:rsidRPr="00364294">
        <w:rPr>
          <w:rFonts w:ascii="Times New Roman" w:hAnsi="Times New Roman"/>
          <w:b/>
          <w:bCs/>
          <w:color w:val="3B3838" w:themeColor="background2" w:themeShade="40"/>
          <w:sz w:val="24"/>
          <w:szCs w:val="24"/>
        </w:rPr>
        <w:lastRenderedPageBreak/>
        <w:t>НАСЕЛЕНИЕ И ДЕМОГРАФСКИ ТЕНДЕНЦИИ В ОБЩИНА</w:t>
      </w:r>
      <w:r w:rsidRPr="00364294">
        <w:rPr>
          <w:rFonts w:ascii="Times New Roman" w:hAnsi="Times New Roman"/>
          <w:b/>
          <w:bCs/>
          <w:color w:val="3B3838" w:themeColor="background2" w:themeShade="40"/>
          <w:sz w:val="24"/>
          <w:szCs w:val="24"/>
          <w:lang w:val="bg-BG"/>
        </w:rPr>
        <w:t xml:space="preserve"> ШАБЛА</w:t>
      </w:r>
      <w:bookmarkEnd w:id="1"/>
    </w:p>
    <w:p w14:paraId="0FD89AB1" w14:textId="03B337B2" w:rsidR="00FC61C6" w:rsidRDefault="00FC61C6" w:rsidP="00A56825">
      <w:pPr>
        <w:spacing w:after="0" w:line="240" w:lineRule="auto"/>
        <w:rPr>
          <w:lang w:val="bg-BG"/>
        </w:rPr>
      </w:pPr>
    </w:p>
    <w:p w14:paraId="4919DF57" w14:textId="2A6E62DB" w:rsidR="00FC61C6" w:rsidRPr="00911511" w:rsidRDefault="00FC61C6" w:rsidP="00A56825">
      <w:pPr>
        <w:spacing w:after="0" w:line="240" w:lineRule="auto"/>
        <w:ind w:firstLine="714"/>
        <w:jc w:val="both"/>
        <w:rPr>
          <w:rFonts w:ascii="Times New Roman" w:hAnsi="Times New Roman" w:cs="Times New Roman"/>
          <w:color w:val="000000" w:themeColor="text1"/>
          <w:sz w:val="24"/>
          <w:szCs w:val="24"/>
          <w:lang w:val="bg-BG"/>
        </w:rPr>
      </w:pPr>
      <w:r w:rsidRPr="00911511">
        <w:rPr>
          <w:rFonts w:ascii="Times New Roman" w:hAnsi="Times New Roman" w:cs="Times New Roman"/>
          <w:color w:val="000000" w:themeColor="text1"/>
          <w:sz w:val="24"/>
          <w:szCs w:val="24"/>
        </w:rPr>
        <w:t xml:space="preserve">Община </w:t>
      </w:r>
      <w:r w:rsidRPr="00911511">
        <w:rPr>
          <w:rFonts w:ascii="Times New Roman" w:hAnsi="Times New Roman" w:cs="Times New Roman"/>
          <w:color w:val="000000" w:themeColor="text1"/>
          <w:sz w:val="24"/>
          <w:szCs w:val="24"/>
          <w:lang w:val="bg-BG"/>
        </w:rPr>
        <w:t>Шабла е разположена в Североизточна България, като влиза в обхвата на Севе</w:t>
      </w:r>
      <w:r w:rsidR="00665385" w:rsidRPr="00911511">
        <w:rPr>
          <w:rFonts w:ascii="Times New Roman" w:hAnsi="Times New Roman" w:cs="Times New Roman"/>
          <w:color w:val="000000" w:themeColor="text1"/>
          <w:sz w:val="24"/>
          <w:szCs w:val="24"/>
          <w:lang w:val="bg-BG"/>
        </w:rPr>
        <w:t>роизточен район за планиране и о</w:t>
      </w:r>
      <w:r w:rsidRPr="00911511">
        <w:rPr>
          <w:rFonts w:ascii="Times New Roman" w:hAnsi="Times New Roman" w:cs="Times New Roman"/>
          <w:color w:val="000000" w:themeColor="text1"/>
          <w:sz w:val="24"/>
          <w:szCs w:val="24"/>
          <w:lang w:val="bg-BG"/>
        </w:rPr>
        <w:t>бласт Добрич</w:t>
      </w:r>
      <w:r w:rsidR="00665385" w:rsidRPr="00911511">
        <w:rPr>
          <w:rFonts w:ascii="Times New Roman" w:hAnsi="Times New Roman" w:cs="Times New Roman"/>
          <w:color w:val="000000" w:themeColor="text1"/>
          <w:sz w:val="24"/>
          <w:szCs w:val="24"/>
          <w:lang w:val="bg-BG"/>
        </w:rPr>
        <w:t>ка</w:t>
      </w:r>
      <w:r w:rsidRPr="00911511">
        <w:rPr>
          <w:rFonts w:ascii="Times New Roman" w:hAnsi="Times New Roman" w:cs="Times New Roman"/>
          <w:color w:val="000000" w:themeColor="text1"/>
          <w:sz w:val="24"/>
          <w:szCs w:val="24"/>
          <w:lang w:val="bg-BG"/>
        </w:rPr>
        <w:t>. С площ от 329</w:t>
      </w:r>
      <w:r w:rsidRPr="00911511">
        <w:rPr>
          <w:rFonts w:ascii="Times New Roman" w:hAnsi="Times New Roman" w:cs="Times New Roman"/>
          <w:color w:val="000000" w:themeColor="text1"/>
          <w:sz w:val="24"/>
          <w:szCs w:val="24"/>
        </w:rPr>
        <w:t>,</w:t>
      </w:r>
      <w:r w:rsidRPr="00911511">
        <w:rPr>
          <w:rFonts w:ascii="Times New Roman" w:hAnsi="Times New Roman" w:cs="Times New Roman"/>
          <w:color w:val="000000" w:themeColor="text1"/>
          <w:sz w:val="24"/>
          <w:szCs w:val="24"/>
          <w:lang w:val="bg-BG"/>
        </w:rPr>
        <w:t>6</w:t>
      </w:r>
      <w:r w:rsidRPr="00911511">
        <w:rPr>
          <w:rFonts w:ascii="Times New Roman" w:hAnsi="Times New Roman" w:cs="Times New Roman"/>
          <w:color w:val="000000" w:themeColor="text1"/>
          <w:sz w:val="24"/>
          <w:szCs w:val="24"/>
        </w:rPr>
        <w:t xml:space="preserve"> кв. км или </w:t>
      </w:r>
      <w:r w:rsidRPr="00911511">
        <w:rPr>
          <w:rFonts w:ascii="Times New Roman" w:hAnsi="Times New Roman" w:cs="Times New Roman"/>
          <w:color w:val="000000" w:themeColor="text1"/>
          <w:sz w:val="24"/>
          <w:szCs w:val="24"/>
          <w:lang w:val="bg-BG"/>
        </w:rPr>
        <w:t>6</w:t>
      </w:r>
      <w:r w:rsidRPr="00911511">
        <w:rPr>
          <w:rFonts w:ascii="Times New Roman" w:hAnsi="Times New Roman" w:cs="Times New Roman"/>
          <w:color w:val="000000" w:themeColor="text1"/>
          <w:sz w:val="24"/>
          <w:szCs w:val="24"/>
        </w:rPr>
        <w:t>,</w:t>
      </w:r>
      <w:r w:rsidRPr="00911511">
        <w:rPr>
          <w:rFonts w:ascii="Times New Roman" w:hAnsi="Times New Roman" w:cs="Times New Roman"/>
          <w:color w:val="000000" w:themeColor="text1"/>
          <w:sz w:val="24"/>
          <w:szCs w:val="24"/>
          <w:lang w:val="bg-BG"/>
        </w:rPr>
        <w:t>97</w:t>
      </w:r>
      <w:r w:rsidRPr="00911511">
        <w:rPr>
          <w:rFonts w:ascii="Times New Roman" w:hAnsi="Times New Roman" w:cs="Times New Roman"/>
          <w:color w:val="000000" w:themeColor="text1"/>
          <w:sz w:val="24"/>
          <w:szCs w:val="24"/>
        </w:rPr>
        <w:t xml:space="preserve">% от </w:t>
      </w:r>
      <w:r w:rsidR="00665385" w:rsidRPr="00911511">
        <w:rPr>
          <w:rFonts w:ascii="Times New Roman" w:hAnsi="Times New Roman" w:cs="Times New Roman"/>
          <w:color w:val="000000" w:themeColor="text1"/>
          <w:sz w:val="24"/>
          <w:szCs w:val="24"/>
          <w:lang w:val="bg-BG"/>
        </w:rPr>
        <w:t xml:space="preserve">територията на </w:t>
      </w:r>
      <w:r w:rsidRPr="00911511">
        <w:rPr>
          <w:rFonts w:ascii="Times New Roman" w:hAnsi="Times New Roman" w:cs="Times New Roman"/>
          <w:color w:val="000000" w:themeColor="text1"/>
          <w:sz w:val="24"/>
          <w:szCs w:val="24"/>
        </w:rPr>
        <w:t>областта и 0,</w:t>
      </w:r>
      <w:r w:rsidRPr="00911511">
        <w:rPr>
          <w:rFonts w:ascii="Times New Roman" w:hAnsi="Times New Roman" w:cs="Times New Roman"/>
          <w:color w:val="000000" w:themeColor="text1"/>
          <w:sz w:val="24"/>
          <w:szCs w:val="24"/>
          <w:lang w:val="bg-BG"/>
        </w:rPr>
        <w:t>29</w:t>
      </w:r>
      <w:r w:rsidRPr="00911511">
        <w:rPr>
          <w:rFonts w:ascii="Times New Roman" w:hAnsi="Times New Roman" w:cs="Times New Roman"/>
          <w:color w:val="000000" w:themeColor="text1"/>
          <w:sz w:val="24"/>
          <w:szCs w:val="24"/>
        </w:rPr>
        <w:t xml:space="preserve">% от </w:t>
      </w:r>
      <w:r w:rsidR="00665385" w:rsidRPr="00911511">
        <w:rPr>
          <w:rFonts w:ascii="Times New Roman" w:hAnsi="Times New Roman" w:cs="Times New Roman"/>
          <w:color w:val="000000" w:themeColor="text1"/>
          <w:sz w:val="24"/>
          <w:szCs w:val="24"/>
          <w:lang w:val="bg-BG"/>
        </w:rPr>
        <w:t xml:space="preserve">тази на </w:t>
      </w:r>
      <w:r w:rsidRPr="00911511">
        <w:rPr>
          <w:rFonts w:ascii="Times New Roman" w:hAnsi="Times New Roman" w:cs="Times New Roman"/>
          <w:color w:val="000000" w:themeColor="text1"/>
          <w:sz w:val="24"/>
          <w:szCs w:val="24"/>
        </w:rPr>
        <w:t>страната, тя граничи с</w:t>
      </w:r>
      <w:r w:rsidRPr="00911511">
        <w:rPr>
          <w:rFonts w:ascii="Times New Roman" w:hAnsi="Times New Roman" w:cs="Times New Roman"/>
          <w:color w:val="000000" w:themeColor="text1"/>
          <w:sz w:val="24"/>
          <w:szCs w:val="24"/>
          <w:lang w:val="bg-BG"/>
        </w:rPr>
        <w:t xml:space="preserve"> </w:t>
      </w:r>
      <w:r w:rsidRPr="00911511">
        <w:rPr>
          <w:rFonts w:ascii="Times New Roman" w:hAnsi="Times New Roman" w:cs="Times New Roman"/>
          <w:color w:val="000000" w:themeColor="text1"/>
          <w:sz w:val="24"/>
          <w:szCs w:val="24"/>
        </w:rPr>
        <w:t xml:space="preserve">общините </w:t>
      </w:r>
      <w:r w:rsidRPr="00911511">
        <w:rPr>
          <w:rFonts w:ascii="Times New Roman" w:hAnsi="Times New Roman" w:cs="Times New Roman"/>
          <w:color w:val="000000" w:themeColor="text1"/>
          <w:sz w:val="24"/>
          <w:szCs w:val="24"/>
          <w:lang w:val="bg-BG"/>
        </w:rPr>
        <w:t>Генерал Тошево и Каварна. Северната граница на общината съвпада с държавната граница с Румъния, а на изток е Черно море.</w:t>
      </w:r>
    </w:p>
    <w:p w14:paraId="0D494FDD" w14:textId="73603C72" w:rsidR="00A20850" w:rsidRPr="00AA2E83" w:rsidRDefault="00A20850" w:rsidP="00A56825">
      <w:pPr>
        <w:pStyle w:val="Default"/>
        <w:ind w:firstLine="709"/>
        <w:jc w:val="both"/>
        <w:rPr>
          <w:lang w:eastAsia="en-GB"/>
        </w:rPr>
      </w:pPr>
      <w:r w:rsidRPr="00911511">
        <w:rPr>
          <w:lang w:eastAsia="en-GB"/>
        </w:rPr>
        <w:t>Броят на населението в община Шабла през 20</w:t>
      </w:r>
      <w:r w:rsidR="00A65DA0" w:rsidRPr="00911511">
        <w:rPr>
          <w:lang w:val="en-US" w:eastAsia="en-GB"/>
        </w:rPr>
        <w:t>21</w:t>
      </w:r>
      <w:r w:rsidRPr="00911511">
        <w:rPr>
          <w:lang w:eastAsia="en-GB"/>
        </w:rPr>
        <w:t xml:space="preserve"> г. възлиза на </w:t>
      </w:r>
      <w:r w:rsidR="00A65DA0" w:rsidRPr="00911511">
        <w:rPr>
          <w:lang w:eastAsia="en-GB"/>
        </w:rPr>
        <w:t>4 134</w:t>
      </w:r>
      <w:r w:rsidRPr="00911511">
        <w:rPr>
          <w:lang w:eastAsia="en-GB"/>
        </w:rPr>
        <w:t xml:space="preserve"> души, което определя </w:t>
      </w:r>
      <w:r w:rsidR="00665385" w:rsidRPr="00911511">
        <w:rPr>
          <w:lang w:eastAsia="en-GB"/>
        </w:rPr>
        <w:t>седмо</w:t>
      </w:r>
      <w:r w:rsidRPr="00911511">
        <w:rPr>
          <w:lang w:eastAsia="en-GB"/>
        </w:rPr>
        <w:t xml:space="preserve"> място на общината сред всички общини в област </w:t>
      </w:r>
      <w:r w:rsidR="00EA75CF" w:rsidRPr="00911511">
        <w:rPr>
          <w:lang w:eastAsia="en-GB"/>
        </w:rPr>
        <w:t>Добрич</w:t>
      </w:r>
      <w:r w:rsidRPr="00911511">
        <w:rPr>
          <w:lang w:eastAsia="en-GB"/>
        </w:rPr>
        <w:t xml:space="preserve">. </w:t>
      </w:r>
      <w:r w:rsidR="00717253" w:rsidRPr="00911511">
        <w:rPr>
          <w:lang w:eastAsia="en-GB"/>
        </w:rPr>
        <w:t xml:space="preserve">Общината е силно </w:t>
      </w:r>
      <w:r w:rsidR="00717253" w:rsidRPr="003E3ACC">
        <w:t>засегната от процесите на урбанизация, характерни за повечето райони на страната, за което говори неравномерното разпределение на населението по общинската територия, като липсва баланс между града и селата.</w:t>
      </w:r>
      <w:r w:rsidR="00717253" w:rsidRPr="00911511">
        <w:rPr>
          <w:lang w:eastAsia="en-GB"/>
        </w:rPr>
        <w:t xml:space="preserve"> </w:t>
      </w:r>
      <w:r w:rsidR="00EA75CF" w:rsidRPr="00911511">
        <w:rPr>
          <w:lang w:eastAsia="en-GB"/>
        </w:rPr>
        <w:t>Близо 70%</w:t>
      </w:r>
      <w:r w:rsidRPr="00911511">
        <w:rPr>
          <w:lang w:eastAsia="en-GB"/>
        </w:rPr>
        <w:t xml:space="preserve"> от него </w:t>
      </w:r>
      <w:r w:rsidRPr="00911511">
        <w:t>(</w:t>
      </w:r>
      <w:r w:rsidR="00EA75CF" w:rsidRPr="00911511">
        <w:t>2 954</w:t>
      </w:r>
      <w:r w:rsidRPr="00AA2E83">
        <w:t xml:space="preserve"> души) </w:t>
      </w:r>
      <w:r w:rsidR="00EA75CF" w:rsidRPr="00AA2E83">
        <w:rPr>
          <w:lang w:eastAsia="en-GB"/>
        </w:rPr>
        <w:t>са</w:t>
      </w:r>
      <w:r w:rsidRPr="00596CB5">
        <w:rPr>
          <w:lang w:eastAsia="en-GB"/>
        </w:rPr>
        <w:t xml:space="preserve"> </w:t>
      </w:r>
      <w:r w:rsidRPr="00AA2E83">
        <w:rPr>
          <w:lang w:eastAsia="en-GB"/>
        </w:rPr>
        <w:t>съсредоточен</w:t>
      </w:r>
      <w:r w:rsidR="00EA75CF" w:rsidRPr="00AA2E83">
        <w:rPr>
          <w:lang w:eastAsia="en-GB"/>
        </w:rPr>
        <w:t>и</w:t>
      </w:r>
      <w:r w:rsidRPr="00AA2E83">
        <w:rPr>
          <w:lang w:eastAsia="en-GB"/>
        </w:rPr>
        <w:t xml:space="preserve"> в общинския център, а останалите – в </w:t>
      </w:r>
      <w:r w:rsidR="00EA75CF" w:rsidRPr="00AA2E83">
        <w:rPr>
          <w:lang w:eastAsia="en-GB"/>
        </w:rPr>
        <w:t xml:space="preserve">15-те </w:t>
      </w:r>
      <w:r w:rsidRPr="00AA2E83">
        <w:rPr>
          <w:lang w:eastAsia="en-GB"/>
        </w:rPr>
        <w:t xml:space="preserve">села, като с най-голям брой жители са с. </w:t>
      </w:r>
      <w:r w:rsidR="00EA75CF" w:rsidRPr="00AA2E83">
        <w:rPr>
          <w:lang w:eastAsia="en-GB"/>
        </w:rPr>
        <w:t>Дуранкулак, Крапец, Ваклино</w:t>
      </w:r>
      <w:r w:rsidRPr="00AA2E83">
        <w:rPr>
          <w:lang w:eastAsia="en-GB"/>
        </w:rPr>
        <w:t xml:space="preserve">. </w:t>
      </w:r>
    </w:p>
    <w:p w14:paraId="50899671" w14:textId="77777777" w:rsidR="00A20850" w:rsidRPr="0020103B" w:rsidRDefault="00A20850" w:rsidP="00A56825">
      <w:pPr>
        <w:pStyle w:val="ae"/>
        <w:spacing w:after="0"/>
        <w:rPr>
          <w:rFonts w:ascii="Times New Roman" w:hAnsi="Times New Roman"/>
          <w:b/>
          <w:bCs/>
          <w:i w:val="0"/>
          <w:color w:val="auto"/>
          <w:sz w:val="24"/>
          <w:szCs w:val="24"/>
        </w:rPr>
      </w:pPr>
    </w:p>
    <w:p w14:paraId="495D5FFE" w14:textId="0BEF6739" w:rsidR="00A20850" w:rsidRDefault="00A20850" w:rsidP="00A56825">
      <w:pPr>
        <w:pStyle w:val="ae"/>
        <w:spacing w:after="0"/>
        <w:jc w:val="center"/>
        <w:rPr>
          <w:rFonts w:ascii="Times New Roman" w:hAnsi="Times New Roman"/>
          <w:b/>
          <w:bCs/>
          <w:color w:val="auto"/>
          <w:sz w:val="24"/>
          <w:szCs w:val="24"/>
        </w:rPr>
      </w:pPr>
      <w:bookmarkStart w:id="2" w:name="_Toc80295160"/>
      <w:bookmarkStart w:id="3" w:name="_Toc131360796"/>
      <w:r w:rsidRPr="00271DE1">
        <w:rPr>
          <w:rFonts w:ascii="Times New Roman" w:hAnsi="Times New Roman"/>
          <w:b/>
          <w:bCs/>
          <w:color w:val="auto"/>
          <w:sz w:val="24"/>
          <w:szCs w:val="24"/>
        </w:rPr>
        <w:t xml:space="preserve">Фигура </w:t>
      </w:r>
      <w:r w:rsidRPr="00271DE1">
        <w:rPr>
          <w:rFonts w:ascii="Times New Roman" w:hAnsi="Times New Roman"/>
          <w:b/>
          <w:bCs/>
          <w:color w:val="auto"/>
          <w:sz w:val="24"/>
          <w:szCs w:val="24"/>
        </w:rPr>
        <w:fldChar w:fldCharType="begin"/>
      </w:r>
      <w:r w:rsidRPr="00271DE1">
        <w:rPr>
          <w:rFonts w:ascii="Times New Roman" w:hAnsi="Times New Roman"/>
          <w:b/>
          <w:bCs/>
          <w:color w:val="auto"/>
          <w:sz w:val="24"/>
          <w:szCs w:val="24"/>
        </w:rPr>
        <w:instrText xml:space="preserve"> SEQ Фигура \* ARABIC </w:instrText>
      </w:r>
      <w:r w:rsidRPr="00271DE1">
        <w:rPr>
          <w:rFonts w:ascii="Times New Roman" w:hAnsi="Times New Roman"/>
          <w:b/>
          <w:bCs/>
          <w:color w:val="auto"/>
          <w:sz w:val="24"/>
          <w:szCs w:val="24"/>
        </w:rPr>
        <w:fldChar w:fldCharType="separate"/>
      </w:r>
      <w:r w:rsidR="004A18FE">
        <w:rPr>
          <w:rFonts w:ascii="Times New Roman" w:hAnsi="Times New Roman"/>
          <w:b/>
          <w:bCs/>
          <w:noProof/>
          <w:color w:val="auto"/>
          <w:sz w:val="24"/>
          <w:szCs w:val="24"/>
        </w:rPr>
        <w:t>1</w:t>
      </w:r>
      <w:r w:rsidRPr="00271DE1">
        <w:rPr>
          <w:rFonts w:ascii="Times New Roman" w:hAnsi="Times New Roman"/>
          <w:b/>
          <w:bCs/>
          <w:color w:val="auto"/>
          <w:sz w:val="24"/>
          <w:szCs w:val="24"/>
        </w:rPr>
        <w:fldChar w:fldCharType="end"/>
      </w:r>
      <w:r>
        <w:rPr>
          <w:rFonts w:ascii="Times New Roman" w:hAnsi="Times New Roman"/>
          <w:b/>
          <w:bCs/>
          <w:color w:val="auto"/>
          <w:sz w:val="24"/>
          <w:szCs w:val="24"/>
        </w:rPr>
        <w:t>.</w:t>
      </w:r>
      <w:r w:rsidRPr="00271DE1">
        <w:rPr>
          <w:rFonts w:ascii="Times New Roman" w:hAnsi="Times New Roman"/>
          <w:b/>
          <w:bCs/>
          <w:color w:val="auto"/>
          <w:sz w:val="24"/>
          <w:szCs w:val="24"/>
        </w:rPr>
        <w:t xml:space="preserve"> Динамика на населението в община </w:t>
      </w:r>
      <w:r w:rsidR="00EA75CF">
        <w:rPr>
          <w:rFonts w:ascii="Times New Roman" w:hAnsi="Times New Roman"/>
          <w:b/>
          <w:bCs/>
          <w:color w:val="auto"/>
          <w:sz w:val="24"/>
          <w:szCs w:val="24"/>
          <w:lang w:val="bg-BG"/>
        </w:rPr>
        <w:t>Шабла</w:t>
      </w:r>
      <w:r w:rsidRPr="00271DE1">
        <w:rPr>
          <w:rFonts w:ascii="Times New Roman" w:hAnsi="Times New Roman"/>
          <w:b/>
          <w:bCs/>
          <w:color w:val="auto"/>
          <w:sz w:val="24"/>
          <w:szCs w:val="24"/>
        </w:rPr>
        <w:t>, 20</w:t>
      </w:r>
      <w:r w:rsidR="00EA75CF">
        <w:rPr>
          <w:rFonts w:ascii="Times New Roman" w:hAnsi="Times New Roman"/>
          <w:b/>
          <w:bCs/>
          <w:color w:val="auto"/>
          <w:sz w:val="24"/>
          <w:szCs w:val="24"/>
          <w:lang w:val="bg-BG"/>
        </w:rPr>
        <w:t>17</w:t>
      </w:r>
      <w:r w:rsidR="003E3ACC">
        <w:rPr>
          <w:rFonts w:ascii="Times New Roman" w:hAnsi="Times New Roman"/>
          <w:b/>
          <w:bCs/>
          <w:color w:val="auto"/>
          <w:sz w:val="24"/>
          <w:szCs w:val="24"/>
          <w:lang w:val="bg-BG"/>
        </w:rPr>
        <w:t xml:space="preserve"> </w:t>
      </w:r>
      <w:r w:rsidR="003E3ACC">
        <w:rPr>
          <w:rFonts w:ascii="Times New Roman" w:hAnsi="Times New Roman"/>
          <w:b/>
          <w:bCs/>
          <w:color w:val="auto"/>
          <w:sz w:val="24"/>
          <w:szCs w:val="24"/>
        </w:rPr>
        <w:t>–</w:t>
      </w:r>
      <w:r w:rsidR="003E3ACC">
        <w:rPr>
          <w:rFonts w:ascii="Times New Roman" w:hAnsi="Times New Roman"/>
          <w:b/>
          <w:bCs/>
          <w:color w:val="auto"/>
          <w:sz w:val="24"/>
          <w:szCs w:val="24"/>
          <w:lang w:val="bg-BG"/>
        </w:rPr>
        <w:t xml:space="preserve"> </w:t>
      </w:r>
      <w:r w:rsidRPr="00271DE1">
        <w:rPr>
          <w:rFonts w:ascii="Times New Roman" w:hAnsi="Times New Roman"/>
          <w:b/>
          <w:bCs/>
          <w:color w:val="auto"/>
          <w:sz w:val="24"/>
          <w:szCs w:val="24"/>
        </w:rPr>
        <w:t>20</w:t>
      </w:r>
      <w:r w:rsidR="00EA75CF">
        <w:rPr>
          <w:rFonts w:ascii="Times New Roman" w:hAnsi="Times New Roman"/>
          <w:b/>
          <w:bCs/>
          <w:color w:val="auto"/>
          <w:sz w:val="24"/>
          <w:szCs w:val="24"/>
          <w:lang w:val="bg-BG"/>
        </w:rPr>
        <w:t>21</w:t>
      </w:r>
      <w:r w:rsidRPr="00271DE1">
        <w:rPr>
          <w:rFonts w:ascii="Times New Roman" w:hAnsi="Times New Roman"/>
          <w:b/>
          <w:bCs/>
          <w:color w:val="auto"/>
          <w:sz w:val="24"/>
          <w:szCs w:val="24"/>
        </w:rPr>
        <w:t xml:space="preserve"> г. (брой)</w:t>
      </w:r>
      <w:bookmarkEnd w:id="2"/>
      <w:bookmarkEnd w:id="3"/>
    </w:p>
    <w:p w14:paraId="4B5EF7DD" w14:textId="77777777" w:rsidR="00A56825" w:rsidRPr="00A56825" w:rsidRDefault="00A56825" w:rsidP="00A56825">
      <w:pPr>
        <w:spacing w:after="0" w:line="240" w:lineRule="auto"/>
      </w:pPr>
    </w:p>
    <w:p w14:paraId="64D43B6C" w14:textId="5D2F3BC7" w:rsidR="00EE0B19" w:rsidRDefault="00EE0B19" w:rsidP="00A56825">
      <w:pPr>
        <w:spacing w:after="0" w:line="240" w:lineRule="auto"/>
        <w:jc w:val="center"/>
        <w:rPr>
          <w:rFonts w:ascii="Times New Roman" w:hAnsi="Times New Roman" w:cs="Times New Roman"/>
          <w:color w:val="000000" w:themeColor="text1"/>
          <w:sz w:val="24"/>
          <w:szCs w:val="24"/>
          <w:lang w:val="bg-BG"/>
        </w:rPr>
      </w:pPr>
      <w:r>
        <w:rPr>
          <w:noProof/>
          <w:lang w:val="bg-BG" w:eastAsia="bg-BG"/>
        </w:rPr>
        <w:drawing>
          <wp:inline distT="0" distB="0" distL="0" distR="0" wp14:anchorId="78151848" wp14:editId="7A881E75">
            <wp:extent cx="4130040" cy="1844040"/>
            <wp:effectExtent l="0" t="0" r="3810" b="3810"/>
            <wp:docPr id="4" name="Chart 4">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FEE8F41A-9D12-9E09-B8E9-D37F65E289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1B2E0C" w14:textId="1857CACD" w:rsidR="00A20850" w:rsidRPr="00271DE1" w:rsidRDefault="00EA75CF" w:rsidP="00A56825">
      <w:pPr>
        <w:pStyle w:val="Default"/>
        <w:ind w:firstLine="709"/>
        <w:jc w:val="center"/>
        <w:rPr>
          <w:i/>
          <w:iCs/>
        </w:rPr>
      </w:pPr>
      <w:r>
        <w:rPr>
          <w:rFonts w:eastAsia="Calibri"/>
          <w:i/>
          <w:iCs/>
          <w:color w:val="auto"/>
          <w:lang w:eastAsia="en-US"/>
        </w:rPr>
        <w:t xml:space="preserve">         </w:t>
      </w:r>
      <w:r w:rsidR="00A20850" w:rsidRPr="00271DE1">
        <w:rPr>
          <w:rFonts w:eastAsia="Calibri"/>
          <w:i/>
          <w:iCs/>
          <w:color w:val="auto"/>
          <w:lang w:eastAsia="en-US"/>
        </w:rPr>
        <w:t>Източник: Национален статистически институт</w:t>
      </w:r>
    </w:p>
    <w:p w14:paraId="27C26C03" w14:textId="77777777" w:rsidR="00A20850" w:rsidRDefault="00A20850" w:rsidP="00A56825">
      <w:pPr>
        <w:pStyle w:val="Default"/>
        <w:ind w:firstLine="709"/>
        <w:jc w:val="both"/>
      </w:pPr>
    </w:p>
    <w:p w14:paraId="50DD752E" w14:textId="77777777" w:rsidR="00666C42" w:rsidRPr="00A56825" w:rsidRDefault="00B37403" w:rsidP="00A56825">
      <w:pPr>
        <w:pStyle w:val="Default"/>
        <w:ind w:firstLine="709"/>
        <w:jc w:val="both"/>
        <w:rPr>
          <w:color w:val="000000" w:themeColor="text1"/>
        </w:rPr>
      </w:pPr>
      <w:r w:rsidRPr="00A56825">
        <w:rPr>
          <w:color w:val="000000" w:themeColor="text1"/>
        </w:rPr>
        <w:t xml:space="preserve">В първата част на периода, населението на община Шабла намалява, в унисон с тенденциите в цялата страна. Интересно е нарастването, което се регистрира през 2020 г. </w:t>
      </w:r>
      <w:r w:rsidR="00C948A6" w:rsidRPr="00A56825">
        <w:rPr>
          <w:color w:val="000000" w:themeColor="text1"/>
        </w:rPr>
        <w:t xml:space="preserve">(с 15‰) </w:t>
      </w:r>
      <w:r w:rsidRPr="00A56825">
        <w:rPr>
          <w:color w:val="000000" w:themeColor="text1"/>
        </w:rPr>
        <w:t>и което се дължи най-вече на увеличаване на населението в селата. Въпреки че през следващата 2021 г. броят на населението отново бележи намаление, то е за сметка на градското население, докато делът на населението на селата отново расте (</w:t>
      </w:r>
      <w:r w:rsidR="00C948A6" w:rsidRPr="00A56825">
        <w:rPr>
          <w:color w:val="000000" w:themeColor="text1"/>
        </w:rPr>
        <w:t>от 1 259 през 2019 г. и 1 334 през 2020 г. до 1 360 през 2021 г.</w:t>
      </w:r>
      <w:r w:rsidRPr="00A56825">
        <w:rPr>
          <w:color w:val="000000" w:themeColor="text1"/>
        </w:rPr>
        <w:t xml:space="preserve">). </w:t>
      </w:r>
      <w:r w:rsidR="00666C42" w:rsidRPr="00A56825">
        <w:rPr>
          <w:color w:val="000000" w:themeColor="text1"/>
        </w:rPr>
        <w:t>Разпределението по пол не бележи съществено изменение като делът на жените има слаб превес, които през 2021 г. достигат дял от 50,7% от общото население.</w:t>
      </w:r>
    </w:p>
    <w:p w14:paraId="4E44060B" w14:textId="727F853E" w:rsidR="00F44878" w:rsidRPr="00A56825" w:rsidRDefault="00F44878" w:rsidP="00A56825">
      <w:pPr>
        <w:pStyle w:val="Default"/>
        <w:ind w:firstLine="709"/>
        <w:jc w:val="both"/>
        <w:rPr>
          <w:color w:val="000000" w:themeColor="text1"/>
        </w:rPr>
      </w:pPr>
      <w:r w:rsidRPr="00A56825">
        <w:rPr>
          <w:color w:val="000000" w:themeColor="text1"/>
        </w:rPr>
        <w:lastRenderedPageBreak/>
        <w:t>От данните, представени в следващата графика</w:t>
      </w:r>
      <w:r w:rsidR="000B312F" w:rsidRPr="00A56825">
        <w:rPr>
          <w:color w:val="000000" w:themeColor="text1"/>
        </w:rPr>
        <w:t>,</w:t>
      </w:r>
      <w:r w:rsidRPr="00A56825">
        <w:rPr>
          <w:color w:val="000000" w:themeColor="text1"/>
        </w:rPr>
        <w:t xml:space="preserve"> е видно</w:t>
      </w:r>
      <w:r w:rsidR="00F2081A" w:rsidRPr="00A56825">
        <w:rPr>
          <w:color w:val="000000" w:themeColor="text1"/>
        </w:rPr>
        <w:tab/>
      </w:r>
      <w:r w:rsidR="00FA1E48" w:rsidRPr="00A56825">
        <w:rPr>
          <w:color w:val="000000" w:themeColor="text1"/>
        </w:rPr>
        <w:t xml:space="preserve">, </w:t>
      </w:r>
      <w:r w:rsidRPr="00A56825">
        <w:rPr>
          <w:color w:val="000000" w:themeColor="text1"/>
        </w:rPr>
        <w:t xml:space="preserve">че увеличаването на населението се дължи на </w:t>
      </w:r>
      <w:r w:rsidR="00567B00" w:rsidRPr="00A56825">
        <w:rPr>
          <w:color w:val="000000" w:themeColor="text1"/>
        </w:rPr>
        <w:t>изцяло на механичния принос, който в периода 2020</w:t>
      </w:r>
      <w:r w:rsidR="00665385" w:rsidRPr="00A56825">
        <w:rPr>
          <w:color w:val="000000" w:themeColor="text1"/>
        </w:rPr>
        <w:t xml:space="preserve"> – </w:t>
      </w:r>
      <w:r w:rsidR="00567B00" w:rsidRPr="00A56825">
        <w:rPr>
          <w:color w:val="000000" w:themeColor="text1"/>
        </w:rPr>
        <w:t>2021 г. е положителн</w:t>
      </w:r>
      <w:r w:rsidR="00665385" w:rsidRPr="00A56825">
        <w:rPr>
          <w:color w:val="000000" w:themeColor="text1"/>
        </w:rPr>
        <w:t>о</w:t>
      </w:r>
      <w:r w:rsidR="00567B00" w:rsidRPr="00A56825">
        <w:rPr>
          <w:color w:val="000000" w:themeColor="text1"/>
        </w:rPr>
        <w:t xml:space="preserve"> </w:t>
      </w:r>
      <w:r w:rsidR="00665385" w:rsidRPr="00A56825">
        <w:rPr>
          <w:color w:val="000000" w:themeColor="text1"/>
        </w:rPr>
        <w:t xml:space="preserve">число </w:t>
      </w:r>
      <w:r w:rsidR="00567B00" w:rsidRPr="00A56825">
        <w:rPr>
          <w:color w:val="000000" w:themeColor="text1"/>
        </w:rPr>
        <w:t>след години на увеличаващи се отрицателни стойности – от -46 (2017 г.) до 131 (2020 г.) и 93 (2021 г.)</w:t>
      </w:r>
    </w:p>
    <w:p w14:paraId="4CD56D2A" w14:textId="6976E713" w:rsidR="000B312F" w:rsidRPr="00A56825" w:rsidRDefault="00567B00" w:rsidP="00A56825">
      <w:pPr>
        <w:pStyle w:val="Default"/>
        <w:ind w:firstLine="709"/>
        <w:jc w:val="both"/>
        <w:rPr>
          <w:color w:val="000000" w:themeColor="text1"/>
        </w:rPr>
      </w:pPr>
      <w:r w:rsidRPr="00A56825">
        <w:rPr>
          <w:color w:val="000000" w:themeColor="text1"/>
        </w:rPr>
        <w:t>Нещо повече, механичният прираст компенсира естественият прираст, който в периода е трайно с отрицателни стойности, които нарастват (от -90 през 2017 до -116 през 2021 г.).</w:t>
      </w:r>
      <w:r w:rsidR="008167C4" w:rsidRPr="00A56825">
        <w:rPr>
          <w:color w:val="000000" w:themeColor="text1"/>
        </w:rPr>
        <w:t xml:space="preserve"> За съжаление, тенденциите на намаляваща раждаемост и увеличаваща се смъртност са ясно видими, но същите тенденции се наблюдават на регионално ниво за област Добрич, както и за повечето от останалите области в страната. </w:t>
      </w:r>
    </w:p>
    <w:p w14:paraId="247A12DE" w14:textId="0BCCDA0A" w:rsidR="00F44878" w:rsidRPr="00A56825" w:rsidRDefault="008167C4" w:rsidP="00A56825">
      <w:pPr>
        <w:pStyle w:val="Default"/>
        <w:ind w:firstLine="709"/>
        <w:jc w:val="both"/>
        <w:rPr>
          <w:color w:val="000000" w:themeColor="text1"/>
        </w:rPr>
      </w:pPr>
      <w:r w:rsidRPr="00A56825">
        <w:rPr>
          <w:color w:val="000000" w:themeColor="text1"/>
        </w:rPr>
        <w:t xml:space="preserve"> </w:t>
      </w:r>
    </w:p>
    <w:p w14:paraId="64CACD0D" w14:textId="57621163" w:rsidR="00666C42" w:rsidRPr="00A56825" w:rsidRDefault="00666C42" w:rsidP="00A56825">
      <w:pPr>
        <w:pStyle w:val="ae"/>
        <w:spacing w:after="0"/>
        <w:jc w:val="center"/>
        <w:rPr>
          <w:rFonts w:ascii="Times New Roman" w:hAnsi="Times New Roman"/>
          <w:b/>
          <w:bCs/>
          <w:color w:val="000000" w:themeColor="text1"/>
          <w:sz w:val="24"/>
          <w:szCs w:val="24"/>
        </w:rPr>
      </w:pPr>
      <w:bookmarkStart w:id="4" w:name="_Toc80295161"/>
      <w:bookmarkStart w:id="5" w:name="_Toc131360797"/>
      <w:bookmarkStart w:id="6" w:name="_Hlk74161357"/>
      <w:r w:rsidRPr="00A56825">
        <w:rPr>
          <w:rFonts w:ascii="Times New Roman" w:hAnsi="Times New Roman"/>
          <w:b/>
          <w:bCs/>
          <w:color w:val="000000" w:themeColor="text1"/>
          <w:sz w:val="24"/>
          <w:szCs w:val="24"/>
        </w:rPr>
        <w:t xml:space="preserve">Фигура </w:t>
      </w:r>
      <w:r w:rsidRPr="00A56825">
        <w:rPr>
          <w:rFonts w:ascii="Times New Roman" w:hAnsi="Times New Roman"/>
          <w:b/>
          <w:bCs/>
          <w:color w:val="000000" w:themeColor="text1"/>
          <w:sz w:val="24"/>
          <w:szCs w:val="24"/>
        </w:rPr>
        <w:fldChar w:fldCharType="begin"/>
      </w:r>
      <w:r w:rsidRPr="00A56825">
        <w:rPr>
          <w:rFonts w:ascii="Times New Roman" w:hAnsi="Times New Roman"/>
          <w:b/>
          <w:bCs/>
          <w:color w:val="000000" w:themeColor="text1"/>
          <w:sz w:val="24"/>
          <w:szCs w:val="24"/>
        </w:rPr>
        <w:instrText xml:space="preserve"> SEQ Фигура \* ARABIC </w:instrText>
      </w:r>
      <w:r w:rsidRPr="00A56825">
        <w:rPr>
          <w:rFonts w:ascii="Times New Roman" w:hAnsi="Times New Roman"/>
          <w:b/>
          <w:bCs/>
          <w:color w:val="000000" w:themeColor="text1"/>
          <w:sz w:val="24"/>
          <w:szCs w:val="24"/>
        </w:rPr>
        <w:fldChar w:fldCharType="separate"/>
      </w:r>
      <w:r w:rsidR="004A18FE">
        <w:rPr>
          <w:rFonts w:ascii="Times New Roman" w:hAnsi="Times New Roman"/>
          <w:b/>
          <w:bCs/>
          <w:noProof/>
          <w:color w:val="000000" w:themeColor="text1"/>
          <w:sz w:val="24"/>
          <w:szCs w:val="24"/>
        </w:rPr>
        <w:t>2</w:t>
      </w:r>
      <w:r w:rsidRPr="00A56825">
        <w:rPr>
          <w:rFonts w:ascii="Times New Roman" w:hAnsi="Times New Roman"/>
          <w:b/>
          <w:bCs/>
          <w:color w:val="000000" w:themeColor="text1"/>
          <w:sz w:val="24"/>
          <w:szCs w:val="24"/>
        </w:rPr>
        <w:fldChar w:fldCharType="end"/>
      </w:r>
      <w:r w:rsidRPr="00A56825">
        <w:rPr>
          <w:rFonts w:ascii="Times New Roman" w:hAnsi="Times New Roman"/>
          <w:b/>
          <w:bCs/>
          <w:color w:val="000000" w:themeColor="text1"/>
          <w:sz w:val="24"/>
          <w:szCs w:val="24"/>
        </w:rPr>
        <w:t>.</w:t>
      </w:r>
      <w:r w:rsidRPr="00A56825">
        <w:rPr>
          <w:color w:val="000000" w:themeColor="text1"/>
          <w:sz w:val="24"/>
          <w:szCs w:val="24"/>
        </w:rPr>
        <w:t xml:space="preserve"> </w:t>
      </w:r>
      <w:r w:rsidRPr="00A56825">
        <w:rPr>
          <w:rFonts w:ascii="Times New Roman" w:hAnsi="Times New Roman"/>
          <w:b/>
          <w:bCs/>
          <w:color w:val="000000" w:themeColor="text1"/>
          <w:sz w:val="24"/>
          <w:szCs w:val="24"/>
        </w:rPr>
        <w:t xml:space="preserve">Динамика на </w:t>
      </w:r>
      <w:r w:rsidRPr="00A56825">
        <w:rPr>
          <w:rFonts w:ascii="Times New Roman" w:hAnsi="Times New Roman"/>
          <w:b/>
          <w:bCs/>
          <w:color w:val="000000" w:themeColor="text1"/>
          <w:sz w:val="24"/>
          <w:szCs w:val="24"/>
          <w:lang w:val="bg-BG"/>
        </w:rPr>
        <w:t>естествения и механичния прираст</w:t>
      </w:r>
      <w:r w:rsidRPr="00A56825">
        <w:rPr>
          <w:rFonts w:ascii="Times New Roman" w:hAnsi="Times New Roman"/>
          <w:b/>
          <w:bCs/>
          <w:color w:val="000000" w:themeColor="text1"/>
          <w:sz w:val="24"/>
          <w:szCs w:val="24"/>
        </w:rPr>
        <w:t xml:space="preserve"> в община </w:t>
      </w:r>
      <w:r w:rsidRPr="00A56825">
        <w:rPr>
          <w:rFonts w:ascii="Times New Roman" w:hAnsi="Times New Roman"/>
          <w:b/>
          <w:bCs/>
          <w:color w:val="000000" w:themeColor="text1"/>
          <w:sz w:val="24"/>
          <w:szCs w:val="24"/>
          <w:lang w:val="bg-BG"/>
        </w:rPr>
        <w:t>Шабла</w:t>
      </w:r>
      <w:r w:rsidRPr="00A56825">
        <w:rPr>
          <w:rFonts w:ascii="Times New Roman" w:hAnsi="Times New Roman"/>
          <w:b/>
          <w:bCs/>
          <w:color w:val="000000" w:themeColor="text1"/>
          <w:sz w:val="24"/>
          <w:szCs w:val="24"/>
        </w:rPr>
        <w:t>, 201</w:t>
      </w:r>
      <w:r w:rsidRPr="00A56825">
        <w:rPr>
          <w:rFonts w:ascii="Times New Roman" w:hAnsi="Times New Roman"/>
          <w:b/>
          <w:bCs/>
          <w:color w:val="000000" w:themeColor="text1"/>
          <w:sz w:val="24"/>
          <w:szCs w:val="24"/>
          <w:lang w:val="bg-BG"/>
        </w:rPr>
        <w:t>7</w:t>
      </w:r>
      <w:r w:rsidR="003E3ACC" w:rsidRPr="00A56825">
        <w:rPr>
          <w:rFonts w:ascii="Times New Roman" w:hAnsi="Times New Roman"/>
          <w:b/>
          <w:bCs/>
          <w:color w:val="000000" w:themeColor="text1"/>
          <w:sz w:val="24"/>
          <w:szCs w:val="24"/>
          <w:lang w:val="bg-BG"/>
        </w:rPr>
        <w:t xml:space="preserve"> </w:t>
      </w:r>
      <w:r w:rsidR="003E3ACC" w:rsidRPr="00A56825">
        <w:rPr>
          <w:rFonts w:ascii="Times New Roman" w:hAnsi="Times New Roman"/>
          <w:b/>
          <w:bCs/>
          <w:color w:val="000000" w:themeColor="text1"/>
          <w:sz w:val="24"/>
          <w:szCs w:val="24"/>
        </w:rPr>
        <w:t>–</w:t>
      </w:r>
      <w:r w:rsidR="003E3ACC" w:rsidRPr="00A56825">
        <w:rPr>
          <w:rFonts w:ascii="Times New Roman" w:hAnsi="Times New Roman"/>
          <w:b/>
          <w:bCs/>
          <w:color w:val="000000" w:themeColor="text1"/>
          <w:sz w:val="24"/>
          <w:szCs w:val="24"/>
          <w:lang w:val="bg-BG"/>
        </w:rPr>
        <w:t xml:space="preserve"> </w:t>
      </w:r>
      <w:r w:rsidRPr="00A56825">
        <w:rPr>
          <w:rFonts w:ascii="Times New Roman" w:hAnsi="Times New Roman"/>
          <w:b/>
          <w:bCs/>
          <w:color w:val="000000" w:themeColor="text1"/>
          <w:sz w:val="24"/>
          <w:szCs w:val="24"/>
        </w:rPr>
        <w:t>20</w:t>
      </w:r>
      <w:r w:rsidRPr="00A56825">
        <w:rPr>
          <w:rFonts w:ascii="Times New Roman" w:hAnsi="Times New Roman"/>
          <w:b/>
          <w:bCs/>
          <w:color w:val="000000" w:themeColor="text1"/>
          <w:sz w:val="24"/>
          <w:szCs w:val="24"/>
          <w:lang w:val="bg-BG"/>
        </w:rPr>
        <w:t>21</w:t>
      </w:r>
      <w:r w:rsidRPr="00A56825">
        <w:rPr>
          <w:rFonts w:ascii="Times New Roman" w:hAnsi="Times New Roman"/>
          <w:b/>
          <w:bCs/>
          <w:color w:val="000000" w:themeColor="text1"/>
          <w:sz w:val="24"/>
          <w:szCs w:val="24"/>
        </w:rPr>
        <w:t xml:space="preserve"> г.</w:t>
      </w:r>
      <w:bookmarkEnd w:id="4"/>
      <w:bookmarkEnd w:id="5"/>
    </w:p>
    <w:p w14:paraId="6DE55E98" w14:textId="77777777" w:rsidR="00A56825" w:rsidRPr="00A56825" w:rsidRDefault="00A56825" w:rsidP="00A56825">
      <w:pPr>
        <w:spacing w:after="0" w:line="240" w:lineRule="auto"/>
      </w:pPr>
    </w:p>
    <w:p w14:paraId="53295E5D" w14:textId="77777777" w:rsidR="00666C42" w:rsidRDefault="00666C42" w:rsidP="00A56825">
      <w:pPr>
        <w:pStyle w:val="ae"/>
        <w:spacing w:after="0"/>
        <w:jc w:val="center"/>
        <w:rPr>
          <w:rFonts w:ascii="Times New Roman" w:eastAsia="Times New Roman" w:hAnsi="Times New Roman"/>
          <w:b/>
          <w:color w:val="000000"/>
          <w:sz w:val="22"/>
          <w:szCs w:val="22"/>
          <w:lang w:eastAsia="bg-BG"/>
        </w:rPr>
      </w:pPr>
      <w:r>
        <w:rPr>
          <w:noProof/>
          <w:lang w:val="bg-BG" w:eastAsia="bg-BG"/>
        </w:rPr>
        <w:drawing>
          <wp:inline distT="0" distB="0" distL="0" distR="0" wp14:anchorId="651264BE" wp14:editId="574174F3">
            <wp:extent cx="4785360" cy="2301240"/>
            <wp:effectExtent l="0" t="0" r="15240" b="3810"/>
            <wp:docPr id="8" name="Chart 8">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DD1B2CB4-6019-A2BA-C330-FDCE34E6B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6"/>
    <w:p w14:paraId="7515EC2D" w14:textId="77777777" w:rsidR="00666C42" w:rsidRPr="00271DE1" w:rsidRDefault="00666C42" w:rsidP="00A56825">
      <w:pPr>
        <w:pStyle w:val="Default"/>
        <w:ind w:firstLine="709"/>
        <w:jc w:val="center"/>
        <w:rPr>
          <w:rFonts w:eastAsia="Calibri"/>
          <w:i/>
          <w:iCs/>
          <w:color w:val="auto"/>
          <w:lang w:eastAsia="en-US"/>
        </w:rPr>
      </w:pPr>
      <w:r>
        <w:rPr>
          <w:rFonts w:eastAsia="Calibri"/>
          <w:i/>
          <w:iCs/>
          <w:color w:val="auto"/>
          <w:lang w:eastAsia="en-US"/>
        </w:rPr>
        <w:t xml:space="preserve">                    </w:t>
      </w:r>
      <w:r w:rsidRPr="00271DE1">
        <w:rPr>
          <w:rFonts w:eastAsia="Calibri"/>
          <w:i/>
          <w:iCs/>
          <w:color w:val="auto"/>
          <w:lang w:eastAsia="en-US"/>
        </w:rPr>
        <w:t>Източник: Национален статистически институт</w:t>
      </w:r>
    </w:p>
    <w:p w14:paraId="00E75E15" w14:textId="1BFBDB5D" w:rsidR="00F44878" w:rsidRDefault="00F44878" w:rsidP="00A56825">
      <w:pPr>
        <w:pStyle w:val="Default"/>
        <w:ind w:firstLine="709"/>
        <w:jc w:val="both"/>
      </w:pPr>
    </w:p>
    <w:p w14:paraId="15213C76" w14:textId="4F3EA3B7" w:rsidR="00360500" w:rsidRPr="00911511" w:rsidRDefault="00360500" w:rsidP="00A56825">
      <w:pPr>
        <w:pStyle w:val="Default"/>
        <w:ind w:firstLine="709"/>
        <w:jc w:val="both"/>
      </w:pPr>
      <w:r w:rsidRPr="00911511">
        <w:t>Възрастовата структура на населението на община Шабла показва влошена пропорция между основните възрастови групи, със силно изразен превес на население</w:t>
      </w:r>
      <w:r w:rsidRPr="00AA2E83">
        <w:t>то в надтрудоспособна възраст. За 2021 г. тази група достига 34,1% от цялото население, докато делът на лицата в подтрудоспособна в</w:t>
      </w:r>
      <w:r w:rsidRPr="00596CB5">
        <w:t xml:space="preserve">ъзраст е едва 11,3%. Това индикира не само </w:t>
      </w:r>
      <w:r w:rsidR="00270817" w:rsidRPr="00AA2E83">
        <w:t xml:space="preserve"> </w:t>
      </w:r>
      <w:r w:rsidRPr="00AA2E83">
        <w:t>невъзможност за възпроизводство на населението, но и на работната сила на общината. В допълнение, застаряването на население</w:t>
      </w:r>
      <w:r w:rsidR="00665385" w:rsidRPr="00AA2E83">
        <w:t>то</w:t>
      </w:r>
      <w:r w:rsidRPr="00AA2E83">
        <w:t xml:space="preserve"> създава допълнителен натиск върху редица обществени системи – на здравеопазването, социалните грижи и не на последно място – върху </w:t>
      </w:r>
      <w:r w:rsidRPr="003E3ACC">
        <w:t>публичните разходи за пенсионно осигуряване.</w:t>
      </w:r>
    </w:p>
    <w:p w14:paraId="422538FC" w14:textId="6DAF3491" w:rsidR="00360500" w:rsidRPr="00AA2E83" w:rsidRDefault="00360500" w:rsidP="00A56825">
      <w:pPr>
        <w:pStyle w:val="Default"/>
        <w:ind w:firstLine="709"/>
        <w:jc w:val="both"/>
      </w:pPr>
      <w:r w:rsidRPr="00AA2E83">
        <w:t xml:space="preserve">Следващата графика проследява </w:t>
      </w:r>
      <w:r w:rsidR="00863900" w:rsidRPr="00AA2E83">
        <w:t xml:space="preserve">изменението на възрастовата структура на населението </w:t>
      </w:r>
      <w:r w:rsidRPr="00596CB5">
        <w:t>през наблюдавания период 2017-2021 г.</w:t>
      </w:r>
      <w:r w:rsidR="00863900" w:rsidRPr="00596CB5">
        <w:t xml:space="preserve"> като е видно, че съотношението между отд</w:t>
      </w:r>
      <w:r w:rsidR="00863900" w:rsidRPr="00AA2E83">
        <w:t>елните групи не се изменя значително.</w:t>
      </w:r>
    </w:p>
    <w:p w14:paraId="75809609" w14:textId="77777777" w:rsidR="00A66B60" w:rsidRDefault="00A66B60" w:rsidP="00A56825">
      <w:pPr>
        <w:pStyle w:val="Default"/>
        <w:ind w:firstLine="709"/>
        <w:jc w:val="both"/>
      </w:pPr>
    </w:p>
    <w:p w14:paraId="6044042D" w14:textId="0367FEFA" w:rsidR="00CF27C9" w:rsidRDefault="00CF27C9" w:rsidP="00A56825">
      <w:pPr>
        <w:pStyle w:val="Default"/>
        <w:ind w:firstLine="709"/>
        <w:jc w:val="center"/>
        <w:rPr>
          <w:b/>
          <w:bCs/>
          <w:i/>
          <w:iCs/>
          <w:color w:val="auto"/>
        </w:rPr>
      </w:pPr>
      <w:bookmarkStart w:id="7" w:name="_Toc131360798"/>
      <w:r w:rsidRPr="003371E3">
        <w:rPr>
          <w:b/>
          <w:bCs/>
          <w:i/>
          <w:iCs/>
          <w:color w:val="auto"/>
        </w:rPr>
        <w:t xml:space="preserve">Фигура </w:t>
      </w:r>
      <w:r w:rsidRPr="003371E3">
        <w:rPr>
          <w:b/>
          <w:bCs/>
          <w:i/>
          <w:iCs/>
          <w:color w:val="auto"/>
        </w:rPr>
        <w:fldChar w:fldCharType="begin"/>
      </w:r>
      <w:r w:rsidRPr="003371E3">
        <w:rPr>
          <w:b/>
          <w:bCs/>
          <w:i/>
          <w:iCs/>
          <w:color w:val="auto"/>
        </w:rPr>
        <w:instrText xml:space="preserve"> SEQ Фигура \* ARABIC </w:instrText>
      </w:r>
      <w:r w:rsidRPr="003371E3">
        <w:rPr>
          <w:b/>
          <w:bCs/>
          <w:i/>
          <w:iCs/>
          <w:color w:val="auto"/>
        </w:rPr>
        <w:fldChar w:fldCharType="separate"/>
      </w:r>
      <w:r w:rsidR="004A18FE">
        <w:rPr>
          <w:b/>
          <w:bCs/>
          <w:i/>
          <w:iCs/>
          <w:noProof/>
          <w:color w:val="auto"/>
        </w:rPr>
        <w:t>3</w:t>
      </w:r>
      <w:r w:rsidRPr="003371E3">
        <w:rPr>
          <w:b/>
          <w:bCs/>
          <w:i/>
          <w:iCs/>
          <w:color w:val="auto"/>
        </w:rPr>
        <w:fldChar w:fldCharType="end"/>
      </w:r>
      <w:r w:rsidRPr="003371E3">
        <w:rPr>
          <w:b/>
          <w:bCs/>
          <w:i/>
          <w:iCs/>
          <w:color w:val="auto"/>
        </w:rPr>
        <w:t>.</w:t>
      </w:r>
      <w:r w:rsidRPr="003371E3">
        <w:rPr>
          <w:i/>
          <w:iCs/>
        </w:rPr>
        <w:t xml:space="preserve"> </w:t>
      </w:r>
      <w:r w:rsidRPr="003371E3">
        <w:rPr>
          <w:b/>
          <w:bCs/>
          <w:i/>
          <w:iCs/>
          <w:color w:val="auto"/>
        </w:rPr>
        <w:t>Динамика на населението в община Шабла по възрастови групи, 2017</w:t>
      </w:r>
      <w:r w:rsidR="00A56825">
        <w:rPr>
          <w:b/>
          <w:bCs/>
          <w:i/>
          <w:iCs/>
          <w:color w:val="auto"/>
        </w:rPr>
        <w:t xml:space="preserve"> </w:t>
      </w:r>
      <w:r w:rsidR="00A56825">
        <w:rPr>
          <w:b/>
          <w:bCs/>
          <w:color w:val="auto"/>
        </w:rPr>
        <w:t xml:space="preserve">– </w:t>
      </w:r>
      <w:r w:rsidRPr="003371E3">
        <w:rPr>
          <w:b/>
          <w:bCs/>
          <w:i/>
          <w:iCs/>
          <w:color w:val="auto"/>
        </w:rPr>
        <w:t>2021 г.</w:t>
      </w:r>
      <w:r w:rsidR="00863900">
        <w:rPr>
          <w:b/>
          <w:bCs/>
          <w:i/>
          <w:iCs/>
          <w:color w:val="auto"/>
        </w:rPr>
        <w:t xml:space="preserve"> (брой)</w:t>
      </w:r>
      <w:bookmarkEnd w:id="7"/>
    </w:p>
    <w:p w14:paraId="64D19E25" w14:textId="77777777" w:rsidR="00A56825" w:rsidRPr="00A56825" w:rsidRDefault="00A56825" w:rsidP="00A56825">
      <w:pPr>
        <w:pStyle w:val="Default"/>
        <w:ind w:firstLine="709"/>
        <w:jc w:val="center"/>
        <w:rPr>
          <w:b/>
          <w:iCs/>
        </w:rPr>
      </w:pPr>
    </w:p>
    <w:p w14:paraId="3E56AF62" w14:textId="1558F381" w:rsidR="00CF27C9" w:rsidRDefault="00CF27C9" w:rsidP="00A56825">
      <w:pPr>
        <w:pStyle w:val="Default"/>
        <w:jc w:val="center"/>
      </w:pPr>
      <w:r>
        <w:rPr>
          <w:noProof/>
        </w:rPr>
        <w:drawing>
          <wp:inline distT="0" distB="0" distL="0" distR="0" wp14:anchorId="10825D47" wp14:editId="149F276A">
            <wp:extent cx="4572000" cy="2179320"/>
            <wp:effectExtent l="0" t="0" r="0" b="11430"/>
            <wp:docPr id="9" name="Chart 9">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A1A57B6-F8BE-E3BC-C120-990ACA14B5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913763" w14:textId="6E7FAA0E" w:rsidR="00CF27C9" w:rsidRDefault="00CF27C9" w:rsidP="00A56825">
      <w:pPr>
        <w:pStyle w:val="Default"/>
        <w:ind w:firstLine="709"/>
        <w:jc w:val="both"/>
      </w:pPr>
      <w:r>
        <w:rPr>
          <w:rFonts w:eastAsia="Calibri"/>
          <w:i/>
          <w:iCs/>
          <w:color w:val="auto"/>
          <w:lang w:eastAsia="en-US"/>
        </w:rPr>
        <w:t xml:space="preserve">                                       </w:t>
      </w:r>
      <w:r w:rsidRPr="00271DE1">
        <w:rPr>
          <w:rFonts w:eastAsia="Calibri"/>
          <w:i/>
          <w:iCs/>
          <w:color w:val="auto"/>
          <w:lang w:eastAsia="en-US"/>
        </w:rPr>
        <w:t>Източник: Национален статистически институт</w:t>
      </w:r>
    </w:p>
    <w:p w14:paraId="2CBCE8DB" w14:textId="77777777" w:rsidR="00FC61C6" w:rsidRPr="00FC61C6" w:rsidRDefault="00FC61C6" w:rsidP="00A56825">
      <w:pPr>
        <w:spacing w:after="0" w:line="240" w:lineRule="auto"/>
        <w:ind w:firstLine="714"/>
        <w:jc w:val="both"/>
        <w:rPr>
          <w:rFonts w:ascii="Times New Roman" w:hAnsi="Times New Roman" w:cs="Times New Roman"/>
          <w:color w:val="000000" w:themeColor="text1"/>
          <w:sz w:val="24"/>
          <w:szCs w:val="24"/>
          <w:lang w:val="bg-BG"/>
        </w:rPr>
      </w:pPr>
    </w:p>
    <w:p w14:paraId="2147CC03" w14:textId="1FDAE843" w:rsidR="00A66B60" w:rsidRDefault="00A66B60" w:rsidP="00A56825">
      <w:pPr>
        <w:pStyle w:val="Default"/>
        <w:ind w:firstLine="709"/>
        <w:jc w:val="both"/>
      </w:pPr>
      <w:r>
        <w:t>Представените демографски т</w:t>
      </w:r>
      <w:r w:rsidRPr="00A66B60">
        <w:t>енденции</w:t>
      </w:r>
      <w:r>
        <w:t xml:space="preserve"> в общината, макар да не са изолиран случай, а напротив – симптоматични са за цялата страна, </w:t>
      </w:r>
      <w:r w:rsidR="004602CA">
        <w:t>говорят</w:t>
      </w:r>
      <w:r>
        <w:t xml:space="preserve"> за задълбочаване на демографската криза и крайната необходимост от целенасочена държавна политика</w:t>
      </w:r>
      <w:r w:rsidR="0053353A">
        <w:t>. Само така на местно ниво ще е наличен достатъчен човешки ресурс, който да обезпечи икономическата система, за да се генерира растеж.</w:t>
      </w:r>
    </w:p>
    <w:p w14:paraId="39438974" w14:textId="77777777" w:rsidR="00A66B60" w:rsidRDefault="00A66B60" w:rsidP="00A56825">
      <w:pPr>
        <w:pStyle w:val="Default"/>
        <w:ind w:firstLine="709"/>
        <w:jc w:val="both"/>
      </w:pPr>
    </w:p>
    <w:p w14:paraId="4B425E80" w14:textId="2FA48145" w:rsidR="00AD268C" w:rsidRPr="00364294" w:rsidRDefault="00711F5B" w:rsidP="00A56825">
      <w:pPr>
        <w:pStyle w:val="1"/>
        <w:pageBreakBefore/>
        <w:numPr>
          <w:ilvl w:val="0"/>
          <w:numId w:val="3"/>
        </w:numPr>
        <w:spacing w:before="0" w:line="240" w:lineRule="auto"/>
        <w:ind w:left="1134" w:hanging="425"/>
        <w:jc w:val="both"/>
        <w:rPr>
          <w:rFonts w:ascii="Times New Roman" w:hAnsi="Times New Roman"/>
          <w:b/>
          <w:bCs/>
          <w:color w:val="3B3838" w:themeColor="background2" w:themeShade="40"/>
          <w:sz w:val="24"/>
          <w:szCs w:val="24"/>
          <w:lang w:val="bg-BG"/>
        </w:rPr>
      </w:pPr>
      <w:bookmarkStart w:id="8" w:name="_Toc129693382"/>
      <w:r w:rsidRPr="00364294">
        <w:rPr>
          <w:rFonts w:ascii="Times New Roman" w:hAnsi="Times New Roman"/>
          <w:b/>
          <w:bCs/>
          <w:color w:val="3B3838" w:themeColor="background2" w:themeShade="40"/>
          <w:sz w:val="24"/>
          <w:szCs w:val="24"/>
          <w:lang w:val="bg-BG"/>
        </w:rPr>
        <w:lastRenderedPageBreak/>
        <w:t>ПРЕДСТАВЯНЕ НА СЪСТОЯНИЕТО НА ПРЕДУЧИЛИЩНОТО ОБРАЗОВАНИЕ В ОБЩИНА ШАБЛА</w:t>
      </w:r>
      <w:bookmarkEnd w:id="8"/>
      <w:r w:rsidRPr="00364294">
        <w:rPr>
          <w:rFonts w:ascii="Times New Roman" w:hAnsi="Times New Roman"/>
          <w:b/>
          <w:bCs/>
          <w:color w:val="3B3838" w:themeColor="background2" w:themeShade="40"/>
          <w:sz w:val="24"/>
          <w:szCs w:val="24"/>
          <w:lang w:val="bg-BG"/>
        </w:rPr>
        <w:t xml:space="preserve"> </w:t>
      </w:r>
    </w:p>
    <w:p w14:paraId="007E023E" w14:textId="596BA89D" w:rsidR="00711F5B" w:rsidRDefault="00711F5B" w:rsidP="00A56825">
      <w:pPr>
        <w:spacing w:after="0" w:line="240" w:lineRule="auto"/>
        <w:jc w:val="both"/>
        <w:rPr>
          <w:rFonts w:ascii="Times New Roman" w:hAnsi="Times New Roman" w:cs="Times New Roman"/>
          <w:color w:val="000000" w:themeColor="text1"/>
          <w:sz w:val="24"/>
          <w:szCs w:val="24"/>
        </w:rPr>
      </w:pPr>
    </w:p>
    <w:p w14:paraId="3E5B4DB8" w14:textId="1F0FE72C" w:rsidR="00BD6991" w:rsidRDefault="007D6C92" w:rsidP="00A56825">
      <w:pPr>
        <w:spacing w:after="0" w:line="240" w:lineRule="auto"/>
        <w:ind w:firstLine="714"/>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П</w:t>
      </w:r>
      <w:r w:rsidRPr="007D6C92">
        <w:rPr>
          <w:rFonts w:ascii="Times New Roman" w:hAnsi="Times New Roman" w:cs="Times New Roman"/>
          <w:color w:val="000000" w:themeColor="text1"/>
          <w:sz w:val="24"/>
          <w:szCs w:val="24"/>
        </w:rPr>
        <w:t>редучилищно</w:t>
      </w:r>
      <w:r>
        <w:rPr>
          <w:rFonts w:ascii="Times New Roman" w:hAnsi="Times New Roman" w:cs="Times New Roman"/>
          <w:color w:val="000000" w:themeColor="text1"/>
          <w:sz w:val="24"/>
          <w:szCs w:val="24"/>
          <w:lang w:val="bg-BG"/>
        </w:rPr>
        <w:t>то</w:t>
      </w:r>
      <w:r w:rsidRPr="007D6C92">
        <w:rPr>
          <w:rFonts w:ascii="Times New Roman" w:hAnsi="Times New Roman" w:cs="Times New Roman"/>
          <w:color w:val="000000" w:themeColor="text1"/>
          <w:sz w:val="24"/>
          <w:szCs w:val="24"/>
        </w:rPr>
        <w:t xml:space="preserve"> образование </w:t>
      </w:r>
      <w:r>
        <w:rPr>
          <w:rFonts w:ascii="Times New Roman" w:hAnsi="Times New Roman" w:cs="Times New Roman"/>
          <w:color w:val="000000" w:themeColor="text1"/>
          <w:sz w:val="24"/>
          <w:szCs w:val="24"/>
          <w:lang w:val="bg-BG"/>
        </w:rPr>
        <w:t>в</w:t>
      </w:r>
      <w:r w:rsidR="00854DAC" w:rsidRPr="00854DAC">
        <w:rPr>
          <w:rFonts w:ascii="Times New Roman" w:hAnsi="Times New Roman" w:cs="Times New Roman"/>
          <w:color w:val="000000" w:themeColor="text1"/>
          <w:sz w:val="24"/>
          <w:szCs w:val="24"/>
        </w:rPr>
        <w:t xml:space="preserve"> община Шабла </w:t>
      </w:r>
      <w:r>
        <w:rPr>
          <w:rFonts w:ascii="Times New Roman" w:hAnsi="Times New Roman" w:cs="Times New Roman"/>
          <w:color w:val="000000" w:themeColor="text1"/>
          <w:sz w:val="24"/>
          <w:szCs w:val="24"/>
          <w:lang w:val="bg-BG"/>
        </w:rPr>
        <w:t>се осигурява чрез ДГ</w:t>
      </w:r>
      <w:r w:rsidRPr="00854DAC">
        <w:rPr>
          <w:rFonts w:ascii="Times New Roman" w:hAnsi="Times New Roman" w:cs="Times New Roman"/>
          <w:color w:val="000000" w:themeColor="text1"/>
          <w:sz w:val="24"/>
          <w:szCs w:val="24"/>
        </w:rPr>
        <w:t xml:space="preserve"> „Дора Габе“</w:t>
      </w:r>
      <w:r>
        <w:rPr>
          <w:rFonts w:ascii="Times New Roman" w:hAnsi="Times New Roman" w:cs="Times New Roman"/>
          <w:color w:val="000000" w:themeColor="text1"/>
          <w:sz w:val="24"/>
          <w:szCs w:val="24"/>
          <w:lang w:val="bg-BG"/>
        </w:rPr>
        <w:t xml:space="preserve">, </w:t>
      </w:r>
      <w:r w:rsidRPr="00854DAC">
        <w:rPr>
          <w:rFonts w:ascii="Times New Roman" w:hAnsi="Times New Roman" w:cs="Times New Roman"/>
          <w:color w:val="000000" w:themeColor="text1"/>
          <w:sz w:val="24"/>
          <w:szCs w:val="24"/>
        </w:rPr>
        <w:t>гр. Шабла с изнесен</w:t>
      </w:r>
      <w:r>
        <w:rPr>
          <w:rFonts w:ascii="Times New Roman" w:hAnsi="Times New Roman" w:cs="Times New Roman"/>
          <w:color w:val="000000" w:themeColor="text1"/>
          <w:sz w:val="24"/>
          <w:szCs w:val="24"/>
          <w:lang w:val="bg-BG"/>
        </w:rPr>
        <w:t>а</w:t>
      </w:r>
      <w:r w:rsidRPr="00854DAC">
        <w:rPr>
          <w:rFonts w:ascii="Times New Roman" w:hAnsi="Times New Roman" w:cs="Times New Roman"/>
          <w:color w:val="000000" w:themeColor="text1"/>
          <w:sz w:val="24"/>
          <w:szCs w:val="24"/>
        </w:rPr>
        <w:t xml:space="preserve"> груп</w:t>
      </w:r>
      <w:r>
        <w:rPr>
          <w:rFonts w:ascii="Times New Roman" w:hAnsi="Times New Roman" w:cs="Times New Roman"/>
          <w:color w:val="000000" w:themeColor="text1"/>
          <w:sz w:val="24"/>
          <w:szCs w:val="24"/>
          <w:lang w:val="bg-BG"/>
        </w:rPr>
        <w:t>а</w:t>
      </w:r>
      <w:r w:rsidRPr="00854DAC">
        <w:rPr>
          <w:rFonts w:ascii="Times New Roman" w:hAnsi="Times New Roman" w:cs="Times New Roman"/>
          <w:color w:val="000000" w:themeColor="text1"/>
          <w:sz w:val="24"/>
          <w:szCs w:val="24"/>
        </w:rPr>
        <w:t xml:space="preserve"> в с. Дуранкулак</w:t>
      </w:r>
      <w:r>
        <w:rPr>
          <w:rFonts w:ascii="Times New Roman" w:hAnsi="Times New Roman" w:cs="Times New Roman"/>
          <w:color w:val="000000" w:themeColor="text1"/>
          <w:sz w:val="24"/>
          <w:szCs w:val="24"/>
          <w:lang w:val="bg-BG"/>
        </w:rPr>
        <w:t xml:space="preserve">. </w:t>
      </w:r>
      <w:r w:rsidR="00BC77D0">
        <w:rPr>
          <w:rFonts w:ascii="Times New Roman" w:hAnsi="Times New Roman" w:cs="Times New Roman"/>
          <w:color w:val="000000" w:themeColor="text1"/>
          <w:sz w:val="24"/>
          <w:szCs w:val="24"/>
          <w:lang w:val="bg-BG"/>
        </w:rPr>
        <w:t>През учебната 2020</w:t>
      </w:r>
      <w:r w:rsidR="00250142">
        <w:rPr>
          <w:rFonts w:ascii="Times New Roman" w:hAnsi="Times New Roman" w:cs="Times New Roman"/>
          <w:color w:val="000000" w:themeColor="text1"/>
          <w:sz w:val="24"/>
          <w:szCs w:val="24"/>
          <w:lang w:val="bg-BG"/>
        </w:rPr>
        <w:t>/</w:t>
      </w:r>
      <w:r w:rsidR="00BC77D0">
        <w:rPr>
          <w:rFonts w:ascii="Times New Roman" w:hAnsi="Times New Roman" w:cs="Times New Roman"/>
          <w:color w:val="000000" w:themeColor="text1"/>
          <w:sz w:val="24"/>
          <w:szCs w:val="24"/>
          <w:lang w:val="bg-BG"/>
        </w:rPr>
        <w:t>2021 година о</w:t>
      </w:r>
      <w:r w:rsidRPr="007D6C92">
        <w:rPr>
          <w:rFonts w:ascii="Times New Roman" w:hAnsi="Times New Roman" w:cs="Times New Roman"/>
          <w:color w:val="000000" w:themeColor="text1"/>
          <w:sz w:val="24"/>
          <w:szCs w:val="24"/>
          <w:lang w:val="bg-BG"/>
        </w:rPr>
        <w:t xml:space="preserve">бщият брой на децата от 2 до 6 години е </w:t>
      </w:r>
      <w:r w:rsidR="00BC77D0">
        <w:rPr>
          <w:rFonts w:ascii="Times New Roman" w:hAnsi="Times New Roman" w:cs="Times New Roman"/>
          <w:color w:val="000000" w:themeColor="text1"/>
          <w:sz w:val="24"/>
          <w:szCs w:val="24"/>
          <w:lang w:val="bg-BG"/>
        </w:rPr>
        <w:t>99</w:t>
      </w:r>
      <w:r w:rsidRPr="007D6C92">
        <w:rPr>
          <w:rFonts w:ascii="Times New Roman" w:hAnsi="Times New Roman" w:cs="Times New Roman"/>
          <w:color w:val="000000" w:themeColor="text1"/>
          <w:sz w:val="24"/>
          <w:szCs w:val="24"/>
          <w:lang w:val="bg-BG"/>
        </w:rPr>
        <w:t>, разпределени в 6 групи. Задължителното предучилищно образование на 5 и 6</w:t>
      </w:r>
      <w:r w:rsidR="00BC77D0">
        <w:rPr>
          <w:rFonts w:ascii="Times New Roman" w:hAnsi="Times New Roman" w:cs="Times New Roman"/>
          <w:color w:val="000000" w:themeColor="text1"/>
          <w:sz w:val="24"/>
          <w:szCs w:val="24"/>
          <w:lang w:val="bg-BG"/>
        </w:rPr>
        <w:t>-</w:t>
      </w:r>
      <w:r w:rsidR="00665385">
        <w:rPr>
          <w:rFonts w:ascii="Times New Roman" w:hAnsi="Times New Roman" w:cs="Times New Roman"/>
          <w:color w:val="000000" w:themeColor="text1"/>
          <w:sz w:val="24"/>
          <w:szCs w:val="24"/>
          <w:lang w:val="bg-BG"/>
        </w:rPr>
        <w:t>годишните деца</w:t>
      </w:r>
      <w:r w:rsidRPr="007D6C92">
        <w:rPr>
          <w:rFonts w:ascii="Times New Roman" w:hAnsi="Times New Roman" w:cs="Times New Roman"/>
          <w:color w:val="000000" w:themeColor="text1"/>
          <w:sz w:val="24"/>
          <w:szCs w:val="24"/>
          <w:lang w:val="bg-BG"/>
        </w:rPr>
        <w:t xml:space="preserve"> също </w:t>
      </w:r>
      <w:r w:rsidR="00BC77D0">
        <w:rPr>
          <w:rFonts w:ascii="Times New Roman" w:hAnsi="Times New Roman" w:cs="Times New Roman"/>
          <w:color w:val="000000" w:themeColor="text1"/>
          <w:sz w:val="24"/>
          <w:szCs w:val="24"/>
          <w:lang w:val="bg-BG"/>
        </w:rPr>
        <w:t xml:space="preserve">се осигурява </w:t>
      </w:r>
      <w:r w:rsidRPr="007D6C92">
        <w:rPr>
          <w:rFonts w:ascii="Times New Roman" w:hAnsi="Times New Roman" w:cs="Times New Roman"/>
          <w:color w:val="000000" w:themeColor="text1"/>
          <w:sz w:val="24"/>
          <w:szCs w:val="24"/>
          <w:lang w:val="bg-BG"/>
        </w:rPr>
        <w:t>в тази институция.  Групите в гр. Шабла са сформирани на възрастов принцип, а изнесен</w:t>
      </w:r>
      <w:r>
        <w:rPr>
          <w:rFonts w:ascii="Times New Roman" w:hAnsi="Times New Roman" w:cs="Times New Roman"/>
          <w:color w:val="000000" w:themeColor="text1"/>
          <w:sz w:val="24"/>
          <w:szCs w:val="24"/>
          <w:lang w:val="bg-BG"/>
        </w:rPr>
        <w:t>ата</w:t>
      </w:r>
      <w:r w:rsidRPr="007D6C92">
        <w:rPr>
          <w:rFonts w:ascii="Times New Roman" w:hAnsi="Times New Roman" w:cs="Times New Roman"/>
          <w:color w:val="000000" w:themeColor="text1"/>
          <w:sz w:val="24"/>
          <w:szCs w:val="24"/>
          <w:lang w:val="bg-BG"/>
        </w:rPr>
        <w:t xml:space="preserve"> груп</w:t>
      </w:r>
      <w:r>
        <w:rPr>
          <w:rFonts w:ascii="Times New Roman" w:hAnsi="Times New Roman" w:cs="Times New Roman"/>
          <w:color w:val="000000" w:themeColor="text1"/>
          <w:sz w:val="24"/>
          <w:szCs w:val="24"/>
          <w:lang w:val="bg-BG"/>
        </w:rPr>
        <w:t>а</w:t>
      </w:r>
      <w:r w:rsidRPr="007D6C92">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 xml:space="preserve">в </w:t>
      </w:r>
      <w:r w:rsidRPr="007D6C92">
        <w:rPr>
          <w:rFonts w:ascii="Times New Roman" w:hAnsi="Times New Roman" w:cs="Times New Roman"/>
          <w:color w:val="000000" w:themeColor="text1"/>
          <w:sz w:val="24"/>
          <w:szCs w:val="24"/>
          <w:lang w:val="bg-BG"/>
        </w:rPr>
        <w:t>с. Дуранкулак</w:t>
      </w:r>
      <w:r>
        <w:rPr>
          <w:rFonts w:ascii="Times New Roman" w:hAnsi="Times New Roman" w:cs="Times New Roman"/>
          <w:color w:val="000000" w:themeColor="text1"/>
          <w:sz w:val="24"/>
          <w:szCs w:val="24"/>
          <w:lang w:val="bg-BG"/>
        </w:rPr>
        <w:t xml:space="preserve"> е </w:t>
      </w:r>
      <w:r w:rsidRPr="007D6C92">
        <w:rPr>
          <w:rFonts w:ascii="Times New Roman" w:hAnsi="Times New Roman" w:cs="Times New Roman"/>
          <w:color w:val="000000" w:themeColor="text1"/>
          <w:sz w:val="24"/>
          <w:szCs w:val="24"/>
          <w:lang w:val="bg-BG"/>
        </w:rPr>
        <w:t>разновъзрастов</w:t>
      </w:r>
      <w:r>
        <w:rPr>
          <w:rFonts w:ascii="Times New Roman" w:hAnsi="Times New Roman" w:cs="Times New Roman"/>
          <w:color w:val="000000" w:themeColor="text1"/>
          <w:sz w:val="24"/>
          <w:szCs w:val="24"/>
          <w:lang w:val="bg-BG"/>
        </w:rPr>
        <w:t>а</w:t>
      </w:r>
      <w:r w:rsidR="00665385">
        <w:rPr>
          <w:rFonts w:ascii="Times New Roman" w:hAnsi="Times New Roman" w:cs="Times New Roman"/>
          <w:color w:val="000000" w:themeColor="text1"/>
          <w:sz w:val="24"/>
          <w:szCs w:val="24"/>
          <w:lang w:val="bg-BG"/>
        </w:rPr>
        <w:t>,</w:t>
      </w:r>
      <w:r w:rsidR="00BD6991">
        <w:rPr>
          <w:rFonts w:ascii="Times New Roman" w:hAnsi="Times New Roman" w:cs="Times New Roman"/>
          <w:color w:val="000000" w:themeColor="text1"/>
          <w:sz w:val="24"/>
          <w:szCs w:val="24"/>
          <w:lang w:val="bg-BG"/>
        </w:rPr>
        <w:t xml:space="preserve"> като </w:t>
      </w:r>
      <w:r w:rsidR="00BD6991" w:rsidRPr="00BD6991">
        <w:rPr>
          <w:rFonts w:ascii="Times New Roman" w:hAnsi="Times New Roman" w:cs="Times New Roman"/>
          <w:color w:val="000000" w:themeColor="text1"/>
          <w:sz w:val="24"/>
          <w:szCs w:val="24"/>
          <w:lang w:val="bg-BG"/>
        </w:rPr>
        <w:t>събира за обучение и възпитание деца от съседни на Дуранкулак населени места – Смин, Черноморци, Ваклино, Граничар, Захари Стояново</w:t>
      </w:r>
      <w:r w:rsidR="00BD6991">
        <w:rPr>
          <w:rFonts w:ascii="Times New Roman" w:hAnsi="Times New Roman" w:cs="Times New Roman"/>
          <w:color w:val="000000" w:themeColor="text1"/>
          <w:sz w:val="24"/>
          <w:szCs w:val="24"/>
          <w:lang w:val="bg-BG"/>
        </w:rPr>
        <w:t>.</w:t>
      </w:r>
      <w:r w:rsidR="00BC77D0">
        <w:rPr>
          <w:rFonts w:ascii="Times New Roman" w:hAnsi="Times New Roman" w:cs="Times New Roman"/>
          <w:color w:val="000000" w:themeColor="text1"/>
          <w:sz w:val="24"/>
          <w:szCs w:val="24"/>
          <w:lang w:val="bg-BG"/>
        </w:rPr>
        <w:t xml:space="preserve"> </w:t>
      </w:r>
    </w:p>
    <w:p w14:paraId="1A0DE0A4" w14:textId="6D09C462" w:rsidR="00BC77D0" w:rsidRDefault="004821BD" w:rsidP="00A56825">
      <w:pPr>
        <w:spacing w:after="0" w:line="240" w:lineRule="auto"/>
        <w:ind w:firstLine="714"/>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t>До същат</w:t>
      </w:r>
      <w:r w:rsidR="00BD6991">
        <w:rPr>
          <w:rFonts w:ascii="Times New Roman" w:hAnsi="Times New Roman" w:cs="Times New Roman"/>
          <w:color w:val="000000" w:themeColor="text1"/>
          <w:sz w:val="24"/>
          <w:szCs w:val="24"/>
          <w:lang w:val="bg-BG"/>
        </w:rPr>
        <w:t>а</w:t>
      </w:r>
      <w:r>
        <w:rPr>
          <w:rFonts w:ascii="Times New Roman" w:hAnsi="Times New Roman" w:cs="Times New Roman"/>
          <w:color w:val="000000" w:themeColor="text1"/>
          <w:sz w:val="24"/>
          <w:szCs w:val="24"/>
          <w:lang w:val="bg-BG"/>
        </w:rPr>
        <w:t xml:space="preserve"> учебна година (2020</w:t>
      </w:r>
      <w:r w:rsidR="00250142">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2021</w:t>
      </w:r>
      <w:r w:rsidR="00A56825">
        <w:rPr>
          <w:rFonts w:ascii="Times New Roman" w:hAnsi="Times New Roman" w:cs="Times New Roman"/>
          <w:color w:val="000000" w:themeColor="text1"/>
          <w:sz w:val="24"/>
          <w:szCs w:val="24"/>
          <w:lang w:val="bg-BG"/>
        </w:rPr>
        <w:t xml:space="preserve"> г.</w:t>
      </w:r>
      <w:r>
        <w:rPr>
          <w:rFonts w:ascii="Times New Roman" w:hAnsi="Times New Roman" w:cs="Times New Roman"/>
          <w:color w:val="000000" w:themeColor="text1"/>
          <w:sz w:val="24"/>
          <w:szCs w:val="24"/>
          <w:lang w:val="bg-BG"/>
        </w:rPr>
        <w:t xml:space="preserve">) функционира и изнесена група в с. Крапец, но </w:t>
      </w:r>
      <w:r w:rsidR="00665385">
        <w:rPr>
          <w:rFonts w:ascii="Times New Roman" w:hAnsi="Times New Roman" w:cs="Times New Roman"/>
          <w:color w:val="000000" w:themeColor="text1"/>
          <w:sz w:val="24"/>
          <w:szCs w:val="24"/>
          <w:lang w:val="bg-BG"/>
        </w:rPr>
        <w:t xml:space="preserve">тя е затворена </w:t>
      </w:r>
      <w:r>
        <w:rPr>
          <w:rFonts w:ascii="Times New Roman" w:hAnsi="Times New Roman" w:cs="Times New Roman"/>
          <w:color w:val="000000" w:themeColor="text1"/>
          <w:sz w:val="24"/>
          <w:szCs w:val="24"/>
          <w:lang w:val="bg-BG"/>
        </w:rPr>
        <w:t>преди стартиране</w:t>
      </w:r>
      <w:r w:rsidR="00665385">
        <w:rPr>
          <w:rFonts w:ascii="Times New Roman" w:hAnsi="Times New Roman" w:cs="Times New Roman"/>
          <w:color w:val="000000" w:themeColor="text1"/>
          <w:sz w:val="24"/>
          <w:szCs w:val="24"/>
          <w:lang w:val="bg-BG"/>
        </w:rPr>
        <w:t>то</w:t>
      </w:r>
      <w:r>
        <w:rPr>
          <w:rFonts w:ascii="Times New Roman" w:hAnsi="Times New Roman" w:cs="Times New Roman"/>
          <w:color w:val="000000" w:themeColor="text1"/>
          <w:sz w:val="24"/>
          <w:szCs w:val="24"/>
          <w:lang w:val="bg-BG"/>
        </w:rPr>
        <w:t xml:space="preserve"> на текущата учебна година</w:t>
      </w:r>
      <w:r w:rsidR="00665385">
        <w:rPr>
          <w:rFonts w:ascii="Times New Roman" w:hAnsi="Times New Roman" w:cs="Times New Roman"/>
          <w:color w:val="000000" w:themeColor="text1"/>
          <w:sz w:val="24"/>
          <w:szCs w:val="24"/>
          <w:lang w:val="bg-BG"/>
        </w:rPr>
        <w:t xml:space="preserve"> </w:t>
      </w:r>
      <w:r w:rsidRPr="004821BD">
        <w:rPr>
          <w:rFonts w:ascii="Times New Roman" w:hAnsi="Times New Roman" w:cs="Times New Roman"/>
          <w:color w:val="000000" w:themeColor="text1"/>
          <w:sz w:val="24"/>
          <w:szCs w:val="24"/>
          <w:lang w:val="bg-BG"/>
        </w:rPr>
        <w:t>поради демографски причини</w:t>
      </w:r>
      <w:r w:rsidR="00665385">
        <w:rPr>
          <w:rFonts w:ascii="Times New Roman" w:hAnsi="Times New Roman" w:cs="Times New Roman"/>
          <w:color w:val="000000" w:themeColor="text1"/>
          <w:sz w:val="24"/>
          <w:szCs w:val="24"/>
          <w:lang w:val="bg-BG"/>
        </w:rPr>
        <w:t xml:space="preserve"> </w:t>
      </w:r>
      <w:r>
        <w:rPr>
          <w:rFonts w:ascii="Times New Roman" w:hAnsi="Times New Roman" w:cs="Times New Roman"/>
          <w:color w:val="000000" w:themeColor="text1"/>
          <w:sz w:val="24"/>
          <w:szCs w:val="24"/>
          <w:lang w:val="bg-BG"/>
        </w:rPr>
        <w:t xml:space="preserve">и след изчерпване на наличните </w:t>
      </w:r>
      <w:r w:rsidRPr="004821BD">
        <w:rPr>
          <w:rFonts w:ascii="Times New Roman" w:hAnsi="Times New Roman" w:cs="Times New Roman"/>
          <w:color w:val="000000" w:themeColor="text1"/>
          <w:sz w:val="24"/>
          <w:szCs w:val="24"/>
          <w:lang w:val="bg-BG"/>
        </w:rPr>
        <w:t>възможности за съществуване на маломерни смесени групи</w:t>
      </w:r>
      <w:r>
        <w:rPr>
          <w:rFonts w:ascii="Times New Roman" w:hAnsi="Times New Roman" w:cs="Times New Roman"/>
          <w:color w:val="000000" w:themeColor="text1"/>
          <w:sz w:val="24"/>
          <w:szCs w:val="24"/>
          <w:lang w:val="bg-BG"/>
        </w:rPr>
        <w:t>.</w:t>
      </w:r>
    </w:p>
    <w:p w14:paraId="5E945837" w14:textId="0FE52E39" w:rsidR="004821BD" w:rsidRDefault="004821BD" w:rsidP="00A56825">
      <w:pPr>
        <w:spacing w:after="0" w:line="240" w:lineRule="auto"/>
        <w:jc w:val="both"/>
        <w:rPr>
          <w:rFonts w:ascii="Times New Roman" w:hAnsi="Times New Roman" w:cs="Times New Roman"/>
          <w:color w:val="000000" w:themeColor="text1"/>
          <w:sz w:val="24"/>
          <w:szCs w:val="24"/>
          <w:lang w:val="bg-BG"/>
        </w:rPr>
      </w:pPr>
    </w:p>
    <w:p w14:paraId="662AF6F4" w14:textId="2117EE16" w:rsidR="00BA2179" w:rsidRDefault="00BA2179" w:rsidP="00A56825">
      <w:pPr>
        <w:spacing w:after="0" w:line="240" w:lineRule="auto"/>
        <w:ind w:firstLine="714"/>
        <w:jc w:val="center"/>
        <w:rPr>
          <w:rFonts w:ascii="Times New Roman" w:hAnsi="Times New Roman" w:cs="Times New Roman"/>
          <w:b/>
          <w:bCs/>
          <w:i/>
          <w:iCs/>
          <w:color w:val="385623" w:themeColor="accent6" w:themeShade="80"/>
          <w:sz w:val="24"/>
          <w:szCs w:val="24"/>
          <w:lang w:val="bg-BG"/>
        </w:rPr>
      </w:pPr>
      <w:bookmarkStart w:id="9" w:name="_Toc131360813"/>
      <w:r w:rsidRPr="00BA2179">
        <w:rPr>
          <w:rFonts w:ascii="Times New Roman" w:hAnsi="Times New Roman" w:cs="Times New Roman"/>
          <w:b/>
          <w:bCs/>
          <w:i/>
          <w:iCs/>
          <w:color w:val="385623" w:themeColor="accent6" w:themeShade="80"/>
          <w:sz w:val="24"/>
          <w:szCs w:val="24"/>
        </w:rPr>
        <w:t xml:space="preserve">Таблица </w:t>
      </w:r>
      <w:r w:rsidRPr="00BA2179">
        <w:rPr>
          <w:rFonts w:ascii="Times New Roman" w:hAnsi="Times New Roman" w:cs="Times New Roman"/>
          <w:b/>
          <w:bCs/>
          <w:i/>
          <w:iCs/>
          <w:color w:val="385623" w:themeColor="accent6" w:themeShade="80"/>
          <w:sz w:val="24"/>
          <w:szCs w:val="24"/>
        </w:rPr>
        <w:fldChar w:fldCharType="begin"/>
      </w:r>
      <w:r w:rsidRPr="00BA2179">
        <w:rPr>
          <w:rFonts w:ascii="Times New Roman" w:hAnsi="Times New Roman" w:cs="Times New Roman"/>
          <w:b/>
          <w:bCs/>
          <w:i/>
          <w:iCs/>
          <w:color w:val="385623" w:themeColor="accent6" w:themeShade="80"/>
          <w:sz w:val="24"/>
          <w:szCs w:val="24"/>
        </w:rPr>
        <w:instrText xml:space="preserve"> SEQ Таблица \* ARABIC </w:instrText>
      </w:r>
      <w:r w:rsidRPr="00BA2179">
        <w:rPr>
          <w:rFonts w:ascii="Times New Roman" w:hAnsi="Times New Roman" w:cs="Times New Roman"/>
          <w:b/>
          <w:bCs/>
          <w:i/>
          <w:iCs/>
          <w:color w:val="385623" w:themeColor="accent6" w:themeShade="80"/>
          <w:sz w:val="24"/>
          <w:szCs w:val="24"/>
        </w:rPr>
        <w:fldChar w:fldCharType="separate"/>
      </w:r>
      <w:r w:rsidR="004A18FE">
        <w:rPr>
          <w:rFonts w:ascii="Times New Roman" w:hAnsi="Times New Roman" w:cs="Times New Roman"/>
          <w:b/>
          <w:bCs/>
          <w:i/>
          <w:iCs/>
          <w:noProof/>
          <w:color w:val="385623" w:themeColor="accent6" w:themeShade="80"/>
          <w:sz w:val="24"/>
          <w:szCs w:val="24"/>
        </w:rPr>
        <w:t>1</w:t>
      </w:r>
      <w:r w:rsidRPr="00BA2179">
        <w:rPr>
          <w:rFonts w:ascii="Times New Roman" w:hAnsi="Times New Roman" w:cs="Times New Roman"/>
          <w:b/>
          <w:bCs/>
          <w:i/>
          <w:iCs/>
          <w:color w:val="385623" w:themeColor="accent6" w:themeShade="80"/>
          <w:sz w:val="24"/>
          <w:szCs w:val="24"/>
        </w:rPr>
        <w:fldChar w:fldCharType="end"/>
      </w:r>
      <w:r w:rsidR="003E3ACC">
        <w:rPr>
          <w:rFonts w:ascii="Times New Roman" w:hAnsi="Times New Roman" w:cs="Times New Roman"/>
          <w:b/>
          <w:bCs/>
          <w:i/>
          <w:iCs/>
          <w:color w:val="385623" w:themeColor="accent6" w:themeShade="80"/>
          <w:sz w:val="24"/>
          <w:szCs w:val="24"/>
          <w:lang w:val="bg-BG"/>
        </w:rPr>
        <w:t>.</w:t>
      </w:r>
      <w:r w:rsidRPr="00BA2179">
        <w:rPr>
          <w:rFonts w:ascii="Times New Roman" w:hAnsi="Times New Roman" w:cs="Times New Roman"/>
          <w:b/>
          <w:bCs/>
          <w:i/>
          <w:iCs/>
          <w:color w:val="385623" w:themeColor="accent6" w:themeShade="80"/>
          <w:sz w:val="24"/>
          <w:szCs w:val="24"/>
          <w:lang w:val="bg-BG"/>
        </w:rPr>
        <w:t xml:space="preserve"> Деца в детските градини в община Шабла, 2018</w:t>
      </w:r>
      <w:r w:rsidR="003E3ACC">
        <w:rPr>
          <w:rFonts w:ascii="Times New Roman" w:hAnsi="Times New Roman" w:cs="Times New Roman"/>
          <w:b/>
          <w:bCs/>
          <w:i/>
          <w:iCs/>
          <w:color w:val="385623" w:themeColor="accent6" w:themeShade="80"/>
          <w:sz w:val="24"/>
          <w:szCs w:val="24"/>
          <w:lang w:val="bg-BG"/>
        </w:rPr>
        <w:t xml:space="preserve"> </w:t>
      </w:r>
      <w:r w:rsidR="003E3ACC">
        <w:rPr>
          <w:rFonts w:ascii="Times New Roman" w:hAnsi="Times New Roman"/>
          <w:b/>
          <w:bCs/>
          <w:sz w:val="24"/>
          <w:szCs w:val="24"/>
        </w:rPr>
        <w:t>–</w:t>
      </w:r>
      <w:r w:rsidR="003E3ACC">
        <w:rPr>
          <w:rFonts w:ascii="Times New Roman" w:hAnsi="Times New Roman"/>
          <w:b/>
          <w:bCs/>
          <w:sz w:val="24"/>
          <w:szCs w:val="24"/>
          <w:lang w:val="bg-BG"/>
        </w:rPr>
        <w:t xml:space="preserve"> </w:t>
      </w:r>
      <w:r w:rsidRPr="00BA2179">
        <w:rPr>
          <w:rFonts w:ascii="Times New Roman" w:hAnsi="Times New Roman" w:cs="Times New Roman"/>
          <w:b/>
          <w:bCs/>
          <w:i/>
          <w:iCs/>
          <w:color w:val="385623" w:themeColor="accent6" w:themeShade="80"/>
          <w:sz w:val="24"/>
          <w:szCs w:val="24"/>
          <w:lang w:val="bg-BG"/>
        </w:rPr>
        <w:t>2021 г. (брой)</w:t>
      </w:r>
      <w:bookmarkEnd w:id="9"/>
    </w:p>
    <w:p w14:paraId="0D727519" w14:textId="77777777" w:rsidR="00A56825" w:rsidRPr="00A56825" w:rsidRDefault="00A56825" w:rsidP="00A56825">
      <w:pPr>
        <w:spacing w:after="0" w:line="240" w:lineRule="auto"/>
        <w:rPr>
          <w:rFonts w:ascii="Times New Roman" w:hAnsi="Times New Roman" w:cs="Times New Roman"/>
          <w:iCs/>
          <w:color w:val="000000" w:themeColor="text1"/>
          <w:sz w:val="24"/>
          <w:szCs w:val="24"/>
          <w:lang w:val="bg-BG"/>
        </w:rPr>
      </w:pPr>
    </w:p>
    <w:tbl>
      <w:tblPr>
        <w:tblW w:w="6586" w:type="dxa"/>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6" w:space="0" w:color="767171" w:themeColor="background2" w:themeShade="80"/>
          <w:insideV w:val="single" w:sz="6" w:space="0" w:color="767171" w:themeColor="background2" w:themeShade="80"/>
        </w:tblBorders>
        <w:tblCellMar>
          <w:left w:w="70" w:type="dxa"/>
          <w:right w:w="70" w:type="dxa"/>
        </w:tblCellMar>
        <w:tblLook w:val="04A0" w:firstRow="1" w:lastRow="0" w:firstColumn="1" w:lastColumn="0" w:noHBand="0" w:noVBand="1"/>
      </w:tblPr>
      <w:tblGrid>
        <w:gridCol w:w="2245"/>
        <w:gridCol w:w="1506"/>
        <w:gridCol w:w="1329"/>
        <w:gridCol w:w="1506"/>
      </w:tblGrid>
      <w:tr w:rsidR="00310FE9" w:rsidRPr="004753A7" w14:paraId="474AF98D" w14:textId="77777777" w:rsidTr="00310FE9">
        <w:trPr>
          <w:trHeight w:val="1164"/>
          <w:jc w:val="center"/>
        </w:trPr>
        <w:tc>
          <w:tcPr>
            <w:tcW w:w="2245" w:type="dxa"/>
            <w:shd w:val="clear" w:color="auto" w:fill="A6A6A6" w:themeFill="background1" w:themeFillShade="A6"/>
            <w:vAlign w:val="center"/>
            <w:hideMark/>
          </w:tcPr>
          <w:p w14:paraId="0FAD3543" w14:textId="77777777" w:rsidR="00D0524D" w:rsidRPr="004753A7" w:rsidRDefault="00D0524D" w:rsidP="00A56825">
            <w:pPr>
              <w:spacing w:after="0" w:line="240" w:lineRule="auto"/>
              <w:rPr>
                <w:rFonts w:ascii="Times New Roman" w:eastAsia="Times New Roman" w:hAnsi="Times New Roman" w:cs="Times New Roman"/>
                <w:b/>
                <w:bCs/>
                <w:color w:val="FFFFFF" w:themeColor="background1"/>
                <w:sz w:val="24"/>
                <w:szCs w:val="24"/>
                <w:lang w:val="bg-BG" w:eastAsia="bg-BG"/>
              </w:rPr>
            </w:pPr>
          </w:p>
        </w:tc>
        <w:tc>
          <w:tcPr>
            <w:tcW w:w="1506" w:type="dxa"/>
            <w:shd w:val="clear" w:color="auto" w:fill="A6A6A6" w:themeFill="background1" w:themeFillShade="A6"/>
          </w:tcPr>
          <w:p w14:paraId="02E0FEF8" w14:textId="77777777"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0CA22958" w14:textId="12CC9CC1"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2018</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2019</w:t>
            </w:r>
          </w:p>
        </w:tc>
        <w:tc>
          <w:tcPr>
            <w:tcW w:w="1329" w:type="dxa"/>
            <w:shd w:val="clear" w:color="auto" w:fill="A6A6A6" w:themeFill="background1" w:themeFillShade="A6"/>
          </w:tcPr>
          <w:p w14:paraId="4418BFC1" w14:textId="5B83BEFA"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lang w:val="bg-BG"/>
              </w:rPr>
              <w:t xml:space="preserve">Учебна година </w:t>
            </w:r>
            <w:r w:rsidRPr="00D0524D">
              <w:rPr>
                <w:rFonts w:ascii="Times New Roman" w:hAnsi="Times New Roman" w:cs="Times New Roman"/>
                <w:b/>
                <w:bCs/>
                <w:color w:val="FFFFFF" w:themeColor="background1"/>
                <w:sz w:val="24"/>
                <w:szCs w:val="24"/>
              </w:rPr>
              <w:t>2019</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2020</w:t>
            </w:r>
          </w:p>
        </w:tc>
        <w:tc>
          <w:tcPr>
            <w:tcW w:w="1506" w:type="dxa"/>
            <w:shd w:val="clear" w:color="auto" w:fill="A6A6A6" w:themeFill="background1" w:themeFillShade="A6"/>
          </w:tcPr>
          <w:p w14:paraId="04813516" w14:textId="77777777"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6BDE3959" w14:textId="54EF1876"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2020</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2021</w:t>
            </w:r>
          </w:p>
        </w:tc>
      </w:tr>
      <w:tr w:rsidR="00D0524D" w:rsidRPr="004753A7" w14:paraId="412E5CA9" w14:textId="77777777" w:rsidTr="00310FE9">
        <w:trPr>
          <w:trHeight w:val="324"/>
          <w:jc w:val="center"/>
        </w:trPr>
        <w:tc>
          <w:tcPr>
            <w:tcW w:w="2245" w:type="dxa"/>
            <w:shd w:val="clear" w:color="auto" w:fill="auto"/>
            <w:noWrap/>
            <w:vAlign w:val="center"/>
          </w:tcPr>
          <w:p w14:paraId="2254778F" w14:textId="77777777" w:rsidR="00D0524D" w:rsidRPr="00D0524D" w:rsidRDefault="00D0524D" w:rsidP="00A56825">
            <w:pPr>
              <w:spacing w:after="0" w:line="240" w:lineRule="auto"/>
              <w:rPr>
                <w:rFonts w:ascii="Times New Roman" w:eastAsia="Times New Roman" w:hAnsi="Times New Roman" w:cs="Times New Roman"/>
                <w:color w:val="3B3838" w:themeColor="background2" w:themeShade="40"/>
                <w:sz w:val="24"/>
                <w:szCs w:val="24"/>
                <w:lang w:val="bg-BG" w:eastAsia="bg-BG"/>
              </w:rPr>
            </w:pPr>
            <w:r w:rsidRPr="00D0524D">
              <w:rPr>
                <w:rFonts w:ascii="Times New Roman" w:eastAsia="Times New Roman" w:hAnsi="Times New Roman" w:cs="Times New Roman"/>
                <w:b/>
                <w:bCs/>
                <w:color w:val="3B3838" w:themeColor="background2" w:themeShade="40"/>
                <w:sz w:val="24"/>
                <w:szCs w:val="24"/>
                <w:lang w:eastAsia="bg-BG"/>
              </w:rPr>
              <w:t>I група</w:t>
            </w:r>
          </w:p>
        </w:tc>
        <w:tc>
          <w:tcPr>
            <w:tcW w:w="1506" w:type="dxa"/>
            <w:shd w:val="clear" w:color="auto" w:fill="auto"/>
            <w:noWrap/>
            <w:vAlign w:val="bottom"/>
          </w:tcPr>
          <w:p w14:paraId="1D7B5A8E"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25</w:t>
            </w:r>
          </w:p>
        </w:tc>
        <w:tc>
          <w:tcPr>
            <w:tcW w:w="1329" w:type="dxa"/>
            <w:shd w:val="clear" w:color="auto" w:fill="auto"/>
            <w:noWrap/>
            <w:vAlign w:val="bottom"/>
          </w:tcPr>
          <w:p w14:paraId="204DB681"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32</w:t>
            </w:r>
          </w:p>
        </w:tc>
        <w:tc>
          <w:tcPr>
            <w:tcW w:w="1506" w:type="dxa"/>
            <w:shd w:val="clear" w:color="auto" w:fill="auto"/>
            <w:noWrap/>
            <w:vAlign w:val="bottom"/>
          </w:tcPr>
          <w:p w14:paraId="605F4030"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24</w:t>
            </w:r>
          </w:p>
        </w:tc>
      </w:tr>
      <w:tr w:rsidR="00D0524D" w:rsidRPr="004753A7" w14:paraId="026E6C09" w14:textId="77777777" w:rsidTr="00310FE9">
        <w:trPr>
          <w:trHeight w:val="324"/>
          <w:jc w:val="center"/>
        </w:trPr>
        <w:tc>
          <w:tcPr>
            <w:tcW w:w="2245" w:type="dxa"/>
            <w:shd w:val="clear" w:color="auto" w:fill="auto"/>
            <w:noWrap/>
            <w:vAlign w:val="center"/>
          </w:tcPr>
          <w:p w14:paraId="2AA59676" w14:textId="77777777" w:rsidR="00D0524D" w:rsidRPr="00D0524D" w:rsidRDefault="00D0524D" w:rsidP="00A56825">
            <w:pPr>
              <w:spacing w:after="0" w:line="240" w:lineRule="auto"/>
              <w:rPr>
                <w:rFonts w:ascii="Times New Roman" w:eastAsia="Times New Roman" w:hAnsi="Times New Roman" w:cs="Times New Roman"/>
                <w:color w:val="3B3838" w:themeColor="background2" w:themeShade="40"/>
                <w:sz w:val="24"/>
                <w:szCs w:val="24"/>
                <w:lang w:val="bg-BG" w:eastAsia="bg-BG"/>
              </w:rPr>
            </w:pPr>
            <w:r w:rsidRPr="00D0524D">
              <w:rPr>
                <w:rFonts w:ascii="Times New Roman" w:eastAsia="Times New Roman" w:hAnsi="Times New Roman" w:cs="Times New Roman"/>
                <w:b/>
                <w:bCs/>
                <w:color w:val="3B3838" w:themeColor="background2" w:themeShade="40"/>
                <w:sz w:val="24"/>
                <w:szCs w:val="24"/>
                <w:lang w:eastAsia="bg-BG"/>
              </w:rPr>
              <w:t>II група</w:t>
            </w:r>
          </w:p>
        </w:tc>
        <w:tc>
          <w:tcPr>
            <w:tcW w:w="1506" w:type="dxa"/>
            <w:shd w:val="clear" w:color="auto" w:fill="auto"/>
            <w:noWrap/>
            <w:vAlign w:val="bottom"/>
          </w:tcPr>
          <w:p w14:paraId="2D8A0941"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18</w:t>
            </w:r>
          </w:p>
        </w:tc>
        <w:tc>
          <w:tcPr>
            <w:tcW w:w="1329" w:type="dxa"/>
            <w:shd w:val="clear" w:color="auto" w:fill="auto"/>
            <w:noWrap/>
            <w:vAlign w:val="bottom"/>
          </w:tcPr>
          <w:p w14:paraId="2391DB08"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25</w:t>
            </w:r>
          </w:p>
        </w:tc>
        <w:tc>
          <w:tcPr>
            <w:tcW w:w="1506" w:type="dxa"/>
            <w:shd w:val="clear" w:color="auto" w:fill="auto"/>
            <w:noWrap/>
            <w:vAlign w:val="bottom"/>
          </w:tcPr>
          <w:p w14:paraId="2D8C8245"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28</w:t>
            </w:r>
          </w:p>
        </w:tc>
      </w:tr>
      <w:tr w:rsidR="00D0524D" w:rsidRPr="004753A7" w14:paraId="423635D1" w14:textId="77777777" w:rsidTr="00310FE9">
        <w:trPr>
          <w:trHeight w:val="324"/>
          <w:jc w:val="center"/>
        </w:trPr>
        <w:tc>
          <w:tcPr>
            <w:tcW w:w="2245" w:type="dxa"/>
            <w:shd w:val="clear" w:color="auto" w:fill="auto"/>
            <w:noWrap/>
            <w:vAlign w:val="center"/>
          </w:tcPr>
          <w:p w14:paraId="61333603" w14:textId="77777777" w:rsidR="00D0524D" w:rsidRPr="00D0524D" w:rsidRDefault="00D0524D" w:rsidP="00A56825">
            <w:pPr>
              <w:spacing w:after="0" w:line="240" w:lineRule="auto"/>
              <w:rPr>
                <w:rFonts w:ascii="Times New Roman" w:eastAsia="Times New Roman" w:hAnsi="Times New Roman" w:cs="Times New Roman"/>
                <w:color w:val="3B3838" w:themeColor="background2" w:themeShade="40"/>
                <w:sz w:val="24"/>
                <w:szCs w:val="24"/>
                <w:lang w:val="bg-BG" w:eastAsia="bg-BG"/>
              </w:rPr>
            </w:pPr>
            <w:r w:rsidRPr="00D0524D">
              <w:rPr>
                <w:rFonts w:ascii="Times New Roman" w:eastAsia="Times New Roman" w:hAnsi="Times New Roman" w:cs="Times New Roman"/>
                <w:b/>
                <w:bCs/>
                <w:color w:val="3B3838" w:themeColor="background2" w:themeShade="40"/>
                <w:sz w:val="24"/>
                <w:szCs w:val="24"/>
                <w:lang w:eastAsia="bg-BG"/>
              </w:rPr>
              <w:t>III група</w:t>
            </w:r>
          </w:p>
        </w:tc>
        <w:tc>
          <w:tcPr>
            <w:tcW w:w="1506" w:type="dxa"/>
            <w:shd w:val="clear" w:color="auto" w:fill="auto"/>
            <w:noWrap/>
            <w:vAlign w:val="bottom"/>
          </w:tcPr>
          <w:p w14:paraId="04ABF965"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30</w:t>
            </w:r>
          </w:p>
        </w:tc>
        <w:tc>
          <w:tcPr>
            <w:tcW w:w="1329" w:type="dxa"/>
            <w:shd w:val="clear" w:color="auto" w:fill="auto"/>
            <w:noWrap/>
            <w:vAlign w:val="bottom"/>
          </w:tcPr>
          <w:p w14:paraId="548B5C2D" w14:textId="08279E78" w:rsidR="00D0524D" w:rsidRPr="004753A7" w:rsidRDefault="00AB25CE" w:rsidP="00A56825">
            <w:pPr>
              <w:spacing w:after="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22</w:t>
            </w:r>
          </w:p>
        </w:tc>
        <w:tc>
          <w:tcPr>
            <w:tcW w:w="1506" w:type="dxa"/>
            <w:shd w:val="clear" w:color="auto" w:fill="auto"/>
            <w:noWrap/>
            <w:vAlign w:val="bottom"/>
          </w:tcPr>
          <w:p w14:paraId="015C04F1"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24</w:t>
            </w:r>
          </w:p>
        </w:tc>
      </w:tr>
      <w:tr w:rsidR="00D0524D" w:rsidRPr="004753A7" w14:paraId="4591E180" w14:textId="77777777" w:rsidTr="00310FE9">
        <w:trPr>
          <w:trHeight w:val="324"/>
          <w:jc w:val="center"/>
        </w:trPr>
        <w:tc>
          <w:tcPr>
            <w:tcW w:w="2245" w:type="dxa"/>
            <w:shd w:val="clear" w:color="auto" w:fill="auto"/>
            <w:noWrap/>
            <w:vAlign w:val="center"/>
          </w:tcPr>
          <w:p w14:paraId="34BB6978" w14:textId="77777777" w:rsidR="00D0524D" w:rsidRPr="00D0524D" w:rsidRDefault="00D0524D" w:rsidP="00A56825">
            <w:pPr>
              <w:spacing w:after="0" w:line="240" w:lineRule="auto"/>
              <w:rPr>
                <w:rFonts w:ascii="Times New Roman" w:eastAsia="Times New Roman" w:hAnsi="Times New Roman" w:cs="Times New Roman"/>
                <w:color w:val="3B3838" w:themeColor="background2" w:themeShade="40"/>
                <w:sz w:val="24"/>
                <w:szCs w:val="24"/>
                <w:lang w:val="bg-BG" w:eastAsia="bg-BG"/>
              </w:rPr>
            </w:pPr>
            <w:r w:rsidRPr="00D0524D">
              <w:rPr>
                <w:rFonts w:ascii="Times New Roman" w:eastAsia="Times New Roman" w:hAnsi="Times New Roman" w:cs="Times New Roman"/>
                <w:b/>
                <w:bCs/>
                <w:color w:val="3B3838" w:themeColor="background2" w:themeShade="40"/>
                <w:sz w:val="24"/>
                <w:szCs w:val="24"/>
                <w:lang w:eastAsia="bg-BG"/>
              </w:rPr>
              <w:t>IV група</w:t>
            </w:r>
          </w:p>
        </w:tc>
        <w:tc>
          <w:tcPr>
            <w:tcW w:w="1506" w:type="dxa"/>
            <w:shd w:val="clear" w:color="auto" w:fill="auto"/>
            <w:noWrap/>
            <w:vAlign w:val="bottom"/>
          </w:tcPr>
          <w:p w14:paraId="14C9FE08"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26</w:t>
            </w:r>
          </w:p>
        </w:tc>
        <w:tc>
          <w:tcPr>
            <w:tcW w:w="1329" w:type="dxa"/>
            <w:shd w:val="clear" w:color="auto" w:fill="auto"/>
            <w:noWrap/>
            <w:vAlign w:val="bottom"/>
          </w:tcPr>
          <w:p w14:paraId="24233FCA"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23</w:t>
            </w:r>
          </w:p>
        </w:tc>
        <w:tc>
          <w:tcPr>
            <w:tcW w:w="1506" w:type="dxa"/>
            <w:shd w:val="clear" w:color="auto" w:fill="auto"/>
            <w:noWrap/>
            <w:vAlign w:val="bottom"/>
          </w:tcPr>
          <w:p w14:paraId="7752FBC6"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color w:val="000000"/>
                <w:sz w:val="24"/>
                <w:szCs w:val="24"/>
                <w:lang w:val="bg-BG" w:eastAsia="bg-BG"/>
              </w:rPr>
              <w:t>23</w:t>
            </w:r>
          </w:p>
        </w:tc>
      </w:tr>
      <w:tr w:rsidR="00D0524D" w:rsidRPr="004753A7" w14:paraId="69E0DD46" w14:textId="77777777" w:rsidTr="00310FE9">
        <w:trPr>
          <w:trHeight w:val="324"/>
          <w:jc w:val="center"/>
        </w:trPr>
        <w:tc>
          <w:tcPr>
            <w:tcW w:w="6586" w:type="dxa"/>
            <w:gridSpan w:val="4"/>
            <w:shd w:val="clear" w:color="auto" w:fill="auto"/>
            <w:noWrap/>
            <w:vAlign w:val="bottom"/>
          </w:tcPr>
          <w:p w14:paraId="0884CE09"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p>
        </w:tc>
      </w:tr>
      <w:tr w:rsidR="00D0524D" w:rsidRPr="004753A7" w14:paraId="00BDEF9C" w14:textId="77777777" w:rsidTr="00310FE9">
        <w:trPr>
          <w:trHeight w:val="324"/>
          <w:jc w:val="center"/>
        </w:trPr>
        <w:tc>
          <w:tcPr>
            <w:tcW w:w="2245" w:type="dxa"/>
            <w:shd w:val="clear" w:color="auto" w:fill="auto"/>
            <w:noWrap/>
            <w:vAlign w:val="bottom"/>
          </w:tcPr>
          <w:p w14:paraId="7295B47F" w14:textId="77777777" w:rsidR="00D0524D" w:rsidRPr="004753A7" w:rsidRDefault="00D0524D" w:rsidP="00A56825">
            <w:pPr>
              <w:spacing w:after="0" w:line="240" w:lineRule="auto"/>
              <w:rPr>
                <w:rFonts w:ascii="Times New Roman" w:eastAsia="Times New Roman" w:hAnsi="Times New Roman" w:cs="Times New Roman"/>
                <w:color w:val="000000"/>
                <w:sz w:val="24"/>
                <w:szCs w:val="24"/>
                <w:lang w:val="bg-BG" w:eastAsia="bg-BG"/>
              </w:rPr>
            </w:pPr>
            <w:r w:rsidRPr="004821BD">
              <w:rPr>
                <w:rFonts w:ascii="Times New Roman" w:eastAsia="Times New Roman" w:hAnsi="Times New Roman" w:cs="Times New Roman"/>
                <w:b/>
                <w:bCs/>
                <w:color w:val="000000"/>
                <w:sz w:val="24"/>
                <w:szCs w:val="24"/>
                <w:lang w:val="bg-BG" w:eastAsia="bg-BG"/>
              </w:rPr>
              <w:t> </w:t>
            </w:r>
            <w:r w:rsidRPr="00D0524D">
              <w:rPr>
                <w:rFonts w:ascii="Times New Roman" w:eastAsia="Times New Roman" w:hAnsi="Times New Roman" w:cs="Times New Roman"/>
                <w:b/>
                <w:bCs/>
                <w:color w:val="3B3838" w:themeColor="background2" w:themeShade="40"/>
                <w:sz w:val="24"/>
                <w:szCs w:val="24"/>
                <w:lang w:val="bg-BG" w:eastAsia="bg-BG"/>
              </w:rPr>
              <w:t>ОБЩО</w:t>
            </w:r>
          </w:p>
        </w:tc>
        <w:tc>
          <w:tcPr>
            <w:tcW w:w="1506" w:type="dxa"/>
            <w:shd w:val="clear" w:color="auto" w:fill="auto"/>
            <w:noWrap/>
            <w:vAlign w:val="bottom"/>
          </w:tcPr>
          <w:p w14:paraId="743A65D1" w14:textId="77777777" w:rsidR="00D0524D" w:rsidRPr="003E3ACC" w:rsidRDefault="00D0524D" w:rsidP="00A56825">
            <w:pPr>
              <w:spacing w:after="0" w:line="240" w:lineRule="auto"/>
              <w:jc w:val="center"/>
              <w:rPr>
                <w:rFonts w:ascii="Times New Roman" w:eastAsia="Times New Roman" w:hAnsi="Times New Roman" w:cs="Times New Roman"/>
                <w:b/>
                <w:color w:val="000000"/>
                <w:sz w:val="24"/>
                <w:szCs w:val="24"/>
                <w:lang w:val="bg-BG" w:eastAsia="bg-BG"/>
              </w:rPr>
            </w:pPr>
            <w:r w:rsidRPr="003E3ACC">
              <w:rPr>
                <w:rFonts w:ascii="Times New Roman" w:eastAsia="Times New Roman" w:hAnsi="Times New Roman" w:cs="Times New Roman"/>
                <w:b/>
                <w:color w:val="000000"/>
                <w:sz w:val="24"/>
                <w:szCs w:val="24"/>
                <w:lang w:val="bg-BG" w:eastAsia="bg-BG"/>
              </w:rPr>
              <w:t>99</w:t>
            </w:r>
          </w:p>
        </w:tc>
        <w:tc>
          <w:tcPr>
            <w:tcW w:w="1329" w:type="dxa"/>
            <w:shd w:val="clear" w:color="auto" w:fill="auto"/>
            <w:noWrap/>
            <w:vAlign w:val="bottom"/>
          </w:tcPr>
          <w:p w14:paraId="7F610286" w14:textId="0D8852DA" w:rsidR="00D0524D" w:rsidRPr="003E3ACC" w:rsidRDefault="00AB25CE" w:rsidP="00A56825">
            <w:pPr>
              <w:spacing w:after="0" w:line="240" w:lineRule="auto"/>
              <w:jc w:val="center"/>
              <w:rPr>
                <w:rFonts w:ascii="Times New Roman" w:eastAsia="Times New Roman" w:hAnsi="Times New Roman" w:cs="Times New Roman"/>
                <w:b/>
                <w:color w:val="000000"/>
                <w:sz w:val="24"/>
                <w:szCs w:val="24"/>
                <w:lang w:val="bg-BG" w:eastAsia="bg-BG"/>
              </w:rPr>
            </w:pPr>
            <w:r w:rsidRPr="003E3ACC">
              <w:rPr>
                <w:rFonts w:ascii="Times New Roman" w:eastAsia="Times New Roman" w:hAnsi="Times New Roman" w:cs="Times New Roman"/>
                <w:b/>
                <w:color w:val="000000"/>
                <w:sz w:val="24"/>
                <w:szCs w:val="24"/>
                <w:lang w:val="bg-BG" w:eastAsia="bg-BG"/>
              </w:rPr>
              <w:t>102</w:t>
            </w:r>
          </w:p>
        </w:tc>
        <w:tc>
          <w:tcPr>
            <w:tcW w:w="1506" w:type="dxa"/>
            <w:shd w:val="clear" w:color="auto" w:fill="auto"/>
            <w:noWrap/>
            <w:vAlign w:val="bottom"/>
          </w:tcPr>
          <w:p w14:paraId="47AADBC5" w14:textId="77777777" w:rsidR="00D0524D" w:rsidRPr="003E3ACC" w:rsidRDefault="00D0524D" w:rsidP="00A56825">
            <w:pPr>
              <w:spacing w:after="0" w:line="240" w:lineRule="auto"/>
              <w:jc w:val="center"/>
              <w:rPr>
                <w:rFonts w:ascii="Times New Roman" w:eastAsia="Times New Roman" w:hAnsi="Times New Roman" w:cs="Times New Roman"/>
                <w:b/>
                <w:color w:val="000000"/>
                <w:sz w:val="24"/>
                <w:szCs w:val="24"/>
                <w:lang w:val="bg-BG" w:eastAsia="bg-BG"/>
              </w:rPr>
            </w:pPr>
            <w:r w:rsidRPr="003E3ACC">
              <w:rPr>
                <w:rFonts w:ascii="Times New Roman" w:eastAsia="Times New Roman" w:hAnsi="Times New Roman" w:cs="Times New Roman"/>
                <w:b/>
                <w:color w:val="000000"/>
                <w:sz w:val="24"/>
                <w:szCs w:val="24"/>
                <w:lang w:val="bg-BG" w:eastAsia="bg-BG"/>
              </w:rPr>
              <w:t>99</w:t>
            </w:r>
          </w:p>
        </w:tc>
      </w:tr>
    </w:tbl>
    <w:p w14:paraId="63CF7009" w14:textId="2B27FB22" w:rsidR="007D6C92" w:rsidRPr="00BA2179" w:rsidRDefault="00603012" w:rsidP="00A56825">
      <w:pPr>
        <w:spacing w:after="0" w:line="240" w:lineRule="auto"/>
        <w:ind w:left="2160" w:firstLine="720"/>
        <w:jc w:val="both"/>
        <w:rPr>
          <w:rFonts w:ascii="Times New Roman" w:hAnsi="Times New Roman" w:cs="Times New Roman"/>
          <w:i/>
          <w:iCs/>
          <w:color w:val="000000" w:themeColor="text1"/>
          <w:lang w:val="bg-BG"/>
        </w:rPr>
      </w:pPr>
      <w:r>
        <w:rPr>
          <w:rFonts w:ascii="Times New Roman" w:hAnsi="Times New Roman" w:cs="Times New Roman"/>
          <w:i/>
          <w:iCs/>
          <w:color w:val="000000" w:themeColor="text1"/>
          <w:lang w:val="bg-BG"/>
        </w:rPr>
        <w:t xml:space="preserve">     </w:t>
      </w:r>
      <w:r w:rsidR="00143EC1" w:rsidRPr="00BA2179">
        <w:rPr>
          <w:rFonts w:ascii="Times New Roman" w:hAnsi="Times New Roman" w:cs="Times New Roman"/>
          <w:i/>
          <w:iCs/>
          <w:color w:val="000000" w:themeColor="text1"/>
          <w:lang w:val="bg-BG"/>
        </w:rPr>
        <w:t xml:space="preserve">Източник: Община </w:t>
      </w:r>
      <w:r w:rsidRPr="00603012">
        <w:rPr>
          <w:rFonts w:ascii="Times New Roman" w:hAnsi="Times New Roman" w:cs="Times New Roman"/>
          <w:i/>
          <w:iCs/>
          <w:color w:val="000000" w:themeColor="text1"/>
          <w:lang w:val="bg-BG"/>
        </w:rPr>
        <w:t>Шабла и собствени изчисления</w:t>
      </w:r>
    </w:p>
    <w:p w14:paraId="320CABF9" w14:textId="2B2E384A" w:rsidR="00D0524D" w:rsidRDefault="00D0524D" w:rsidP="00A56825">
      <w:pPr>
        <w:spacing w:after="0" w:line="240" w:lineRule="auto"/>
        <w:ind w:firstLine="709"/>
        <w:jc w:val="both"/>
        <w:rPr>
          <w:rFonts w:ascii="Times New Roman" w:hAnsi="Times New Roman"/>
          <w:sz w:val="24"/>
          <w:szCs w:val="24"/>
        </w:rPr>
      </w:pPr>
    </w:p>
    <w:p w14:paraId="3DDE4D72" w14:textId="340A1BDC" w:rsidR="00143EC1" w:rsidRDefault="00143EC1" w:rsidP="00A56825">
      <w:pPr>
        <w:spacing w:after="0" w:line="240" w:lineRule="auto"/>
        <w:ind w:firstLine="714"/>
        <w:jc w:val="both"/>
        <w:rPr>
          <w:rFonts w:ascii="Times New Roman" w:hAnsi="Times New Roman" w:cs="Times New Roman"/>
          <w:color w:val="000000" w:themeColor="text1"/>
          <w:sz w:val="24"/>
          <w:szCs w:val="24"/>
          <w:lang w:val="bg-BG"/>
        </w:rPr>
      </w:pPr>
      <w:r w:rsidRPr="00F77842">
        <w:rPr>
          <w:rFonts w:ascii="Times New Roman" w:hAnsi="Times New Roman" w:cs="Times New Roman"/>
          <w:color w:val="000000" w:themeColor="text1"/>
          <w:sz w:val="24"/>
          <w:szCs w:val="24"/>
          <w:lang w:val="bg-BG"/>
        </w:rPr>
        <w:t>За възпитателно-образователния процес се грижат квалифицирани специалисти</w:t>
      </w:r>
      <w:r>
        <w:rPr>
          <w:rFonts w:ascii="Times New Roman" w:hAnsi="Times New Roman" w:cs="Times New Roman"/>
          <w:color w:val="000000" w:themeColor="text1"/>
          <w:sz w:val="24"/>
          <w:szCs w:val="24"/>
          <w:lang w:val="bg-BG"/>
        </w:rPr>
        <w:t>, съответно за учебната 2020</w:t>
      </w:r>
      <w:r w:rsidR="00A56825">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2021 година това са 13 души педагогически персонал (директор, старши училите и учители) и 11 души непедагогически персонал (помощник-възпитатели, домакин, готвач, перач,</w:t>
      </w:r>
      <w:r w:rsidR="00895BC5">
        <w:rPr>
          <w:rFonts w:ascii="Times New Roman" w:hAnsi="Times New Roman" w:cs="Times New Roman"/>
          <w:color w:val="000000" w:themeColor="text1"/>
          <w:sz w:val="24"/>
          <w:szCs w:val="24"/>
          <w:lang w:val="bg-BG"/>
        </w:rPr>
        <w:t xml:space="preserve"> огняр и</w:t>
      </w:r>
      <w:r>
        <w:rPr>
          <w:rFonts w:ascii="Times New Roman" w:hAnsi="Times New Roman" w:cs="Times New Roman"/>
          <w:color w:val="000000" w:themeColor="text1"/>
          <w:sz w:val="24"/>
          <w:szCs w:val="24"/>
          <w:lang w:val="bg-BG"/>
        </w:rPr>
        <w:t xml:space="preserve"> чистач). </w:t>
      </w:r>
    </w:p>
    <w:p w14:paraId="204FDDF3" w14:textId="7F68EA54" w:rsidR="00143EC1" w:rsidRDefault="00143EC1" w:rsidP="00A56825">
      <w:pPr>
        <w:spacing w:after="0" w:line="240" w:lineRule="auto"/>
        <w:ind w:firstLine="714"/>
        <w:jc w:val="both"/>
        <w:rPr>
          <w:rFonts w:ascii="Times New Roman" w:hAnsi="Times New Roman" w:cs="Times New Roman"/>
          <w:color w:val="000000" w:themeColor="text1"/>
          <w:sz w:val="24"/>
          <w:szCs w:val="24"/>
          <w:lang w:val="bg-BG"/>
        </w:rPr>
      </w:pPr>
    </w:p>
    <w:p w14:paraId="76F283E3" w14:textId="7E262927" w:rsidR="00A56825" w:rsidRDefault="00A56825" w:rsidP="00A56825">
      <w:pPr>
        <w:spacing w:after="0" w:line="240" w:lineRule="auto"/>
        <w:ind w:firstLine="714"/>
        <w:jc w:val="both"/>
        <w:rPr>
          <w:rFonts w:ascii="Times New Roman" w:hAnsi="Times New Roman" w:cs="Times New Roman"/>
          <w:color w:val="000000" w:themeColor="text1"/>
          <w:sz w:val="24"/>
          <w:szCs w:val="24"/>
          <w:lang w:val="bg-BG"/>
        </w:rPr>
      </w:pPr>
    </w:p>
    <w:p w14:paraId="1905BFD8" w14:textId="0E1107D4" w:rsidR="00A56825" w:rsidRDefault="00A56825" w:rsidP="00A56825">
      <w:pPr>
        <w:spacing w:after="0" w:line="240" w:lineRule="auto"/>
        <w:ind w:firstLine="714"/>
        <w:jc w:val="both"/>
        <w:rPr>
          <w:rFonts w:ascii="Times New Roman" w:hAnsi="Times New Roman" w:cs="Times New Roman"/>
          <w:color w:val="000000" w:themeColor="text1"/>
          <w:sz w:val="24"/>
          <w:szCs w:val="24"/>
          <w:lang w:val="bg-BG"/>
        </w:rPr>
      </w:pPr>
    </w:p>
    <w:p w14:paraId="3E660FEE" w14:textId="77777777" w:rsidR="00A56825" w:rsidRDefault="00A56825" w:rsidP="00A56825">
      <w:pPr>
        <w:spacing w:after="0" w:line="240" w:lineRule="auto"/>
        <w:ind w:firstLine="714"/>
        <w:jc w:val="both"/>
        <w:rPr>
          <w:rFonts w:ascii="Times New Roman" w:hAnsi="Times New Roman" w:cs="Times New Roman"/>
          <w:color w:val="000000" w:themeColor="text1"/>
          <w:sz w:val="24"/>
          <w:szCs w:val="24"/>
          <w:lang w:val="bg-BG"/>
        </w:rPr>
      </w:pPr>
    </w:p>
    <w:p w14:paraId="548D5005" w14:textId="77FED444" w:rsidR="00BA2179" w:rsidRDefault="00BA2179" w:rsidP="00A56825">
      <w:pPr>
        <w:spacing w:after="0" w:line="240" w:lineRule="auto"/>
        <w:ind w:firstLine="714"/>
        <w:jc w:val="center"/>
        <w:rPr>
          <w:rFonts w:ascii="Times New Roman" w:hAnsi="Times New Roman" w:cs="Times New Roman"/>
          <w:b/>
          <w:bCs/>
          <w:i/>
          <w:iCs/>
          <w:color w:val="385623" w:themeColor="accent6" w:themeShade="80"/>
          <w:sz w:val="24"/>
          <w:szCs w:val="24"/>
          <w:lang w:val="bg-BG"/>
        </w:rPr>
      </w:pPr>
      <w:bookmarkStart w:id="10" w:name="_Toc131360814"/>
      <w:r w:rsidRPr="00BA2179">
        <w:rPr>
          <w:rFonts w:ascii="Times New Roman" w:hAnsi="Times New Roman" w:cs="Times New Roman"/>
          <w:b/>
          <w:bCs/>
          <w:i/>
          <w:iCs/>
          <w:color w:val="385623" w:themeColor="accent6" w:themeShade="80"/>
          <w:sz w:val="24"/>
          <w:szCs w:val="24"/>
        </w:rPr>
        <w:lastRenderedPageBreak/>
        <w:t xml:space="preserve">Таблица </w:t>
      </w:r>
      <w:r w:rsidRPr="00BA2179">
        <w:rPr>
          <w:rFonts w:ascii="Times New Roman" w:hAnsi="Times New Roman" w:cs="Times New Roman"/>
          <w:b/>
          <w:bCs/>
          <w:i/>
          <w:iCs/>
          <w:color w:val="385623" w:themeColor="accent6" w:themeShade="80"/>
          <w:sz w:val="24"/>
          <w:szCs w:val="24"/>
        </w:rPr>
        <w:fldChar w:fldCharType="begin"/>
      </w:r>
      <w:r w:rsidRPr="00BA2179">
        <w:rPr>
          <w:rFonts w:ascii="Times New Roman" w:hAnsi="Times New Roman" w:cs="Times New Roman"/>
          <w:b/>
          <w:bCs/>
          <w:i/>
          <w:iCs/>
          <w:color w:val="385623" w:themeColor="accent6" w:themeShade="80"/>
          <w:sz w:val="24"/>
          <w:szCs w:val="24"/>
        </w:rPr>
        <w:instrText xml:space="preserve"> SEQ Таблица \* ARABIC </w:instrText>
      </w:r>
      <w:r w:rsidRPr="00BA2179">
        <w:rPr>
          <w:rFonts w:ascii="Times New Roman" w:hAnsi="Times New Roman" w:cs="Times New Roman"/>
          <w:b/>
          <w:bCs/>
          <w:i/>
          <w:iCs/>
          <w:color w:val="385623" w:themeColor="accent6" w:themeShade="80"/>
          <w:sz w:val="24"/>
          <w:szCs w:val="24"/>
        </w:rPr>
        <w:fldChar w:fldCharType="separate"/>
      </w:r>
      <w:r w:rsidR="004A18FE">
        <w:rPr>
          <w:rFonts w:ascii="Times New Roman" w:hAnsi="Times New Roman" w:cs="Times New Roman"/>
          <w:b/>
          <w:bCs/>
          <w:i/>
          <w:iCs/>
          <w:noProof/>
          <w:color w:val="385623" w:themeColor="accent6" w:themeShade="80"/>
          <w:sz w:val="24"/>
          <w:szCs w:val="24"/>
        </w:rPr>
        <w:t>2</w:t>
      </w:r>
      <w:r w:rsidRPr="00BA2179">
        <w:rPr>
          <w:rFonts w:ascii="Times New Roman" w:hAnsi="Times New Roman" w:cs="Times New Roman"/>
          <w:b/>
          <w:bCs/>
          <w:i/>
          <w:iCs/>
          <w:color w:val="385623" w:themeColor="accent6" w:themeShade="80"/>
          <w:sz w:val="24"/>
          <w:szCs w:val="24"/>
        </w:rPr>
        <w:fldChar w:fldCharType="end"/>
      </w:r>
      <w:r w:rsidR="003E3ACC">
        <w:rPr>
          <w:rFonts w:ascii="Times New Roman" w:hAnsi="Times New Roman" w:cs="Times New Roman"/>
          <w:b/>
          <w:bCs/>
          <w:i/>
          <w:iCs/>
          <w:color w:val="385623" w:themeColor="accent6" w:themeShade="80"/>
          <w:sz w:val="24"/>
          <w:szCs w:val="24"/>
          <w:lang w:val="bg-BG"/>
        </w:rPr>
        <w:t>.</w:t>
      </w:r>
      <w:r w:rsidRPr="00BA2179">
        <w:rPr>
          <w:rFonts w:ascii="Times New Roman" w:hAnsi="Times New Roman" w:cs="Times New Roman"/>
          <w:b/>
          <w:bCs/>
          <w:i/>
          <w:iCs/>
          <w:color w:val="385623" w:themeColor="accent6" w:themeShade="80"/>
          <w:sz w:val="24"/>
          <w:szCs w:val="24"/>
          <w:lang w:val="bg-BG"/>
        </w:rPr>
        <w:t xml:space="preserve"> Педагогически специалисти и допълнителния персонал в детските градини в община Шабла, 2018</w:t>
      </w:r>
      <w:r w:rsidR="003E3ACC">
        <w:rPr>
          <w:rFonts w:ascii="Times New Roman" w:hAnsi="Times New Roman" w:cs="Times New Roman"/>
          <w:b/>
          <w:bCs/>
          <w:i/>
          <w:iCs/>
          <w:color w:val="385623" w:themeColor="accent6" w:themeShade="80"/>
          <w:sz w:val="24"/>
          <w:szCs w:val="24"/>
          <w:lang w:val="bg-BG"/>
        </w:rPr>
        <w:t xml:space="preserve"> </w:t>
      </w:r>
      <w:r w:rsidR="003E3ACC">
        <w:rPr>
          <w:rFonts w:ascii="Times New Roman" w:hAnsi="Times New Roman"/>
          <w:b/>
          <w:bCs/>
          <w:sz w:val="24"/>
          <w:szCs w:val="24"/>
        </w:rPr>
        <w:t>–</w:t>
      </w:r>
      <w:r w:rsidR="003E3ACC">
        <w:rPr>
          <w:rFonts w:ascii="Times New Roman" w:hAnsi="Times New Roman"/>
          <w:b/>
          <w:bCs/>
          <w:sz w:val="24"/>
          <w:szCs w:val="24"/>
          <w:lang w:val="bg-BG"/>
        </w:rPr>
        <w:t xml:space="preserve"> </w:t>
      </w:r>
      <w:r w:rsidRPr="00BA2179">
        <w:rPr>
          <w:rFonts w:ascii="Times New Roman" w:hAnsi="Times New Roman" w:cs="Times New Roman"/>
          <w:b/>
          <w:bCs/>
          <w:i/>
          <w:iCs/>
          <w:color w:val="385623" w:themeColor="accent6" w:themeShade="80"/>
          <w:sz w:val="24"/>
          <w:szCs w:val="24"/>
          <w:lang w:val="bg-BG"/>
        </w:rPr>
        <w:t>2021 г. (брой)</w:t>
      </w:r>
      <w:bookmarkEnd w:id="10"/>
    </w:p>
    <w:p w14:paraId="3D58D416" w14:textId="77777777" w:rsidR="00A56825" w:rsidRDefault="00A56825" w:rsidP="00A56825">
      <w:pPr>
        <w:spacing w:after="0" w:line="240" w:lineRule="auto"/>
        <w:ind w:firstLine="714"/>
        <w:jc w:val="center"/>
        <w:rPr>
          <w:rFonts w:ascii="Times New Roman" w:hAnsi="Times New Roman" w:cs="Times New Roman"/>
          <w:b/>
          <w:bCs/>
          <w:i/>
          <w:iCs/>
          <w:color w:val="385623" w:themeColor="accent6" w:themeShade="80"/>
          <w:sz w:val="24"/>
          <w:szCs w:val="24"/>
          <w:lang w:val="bg-BG"/>
        </w:rPr>
      </w:pPr>
    </w:p>
    <w:tbl>
      <w:tblPr>
        <w:tblW w:w="6586" w:type="dxa"/>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6" w:space="0" w:color="767171" w:themeColor="background2" w:themeShade="80"/>
          <w:insideV w:val="single" w:sz="6" w:space="0" w:color="767171" w:themeColor="background2" w:themeShade="80"/>
        </w:tblBorders>
        <w:tblCellMar>
          <w:left w:w="70" w:type="dxa"/>
          <w:right w:w="70" w:type="dxa"/>
        </w:tblCellMar>
        <w:tblLook w:val="04A0" w:firstRow="1" w:lastRow="0" w:firstColumn="1" w:lastColumn="0" w:noHBand="0" w:noVBand="1"/>
      </w:tblPr>
      <w:tblGrid>
        <w:gridCol w:w="2245"/>
        <w:gridCol w:w="1506"/>
        <w:gridCol w:w="1329"/>
        <w:gridCol w:w="1506"/>
      </w:tblGrid>
      <w:tr w:rsidR="00310FE9" w:rsidRPr="004753A7" w14:paraId="3A610B8F" w14:textId="77777777" w:rsidTr="00310FE9">
        <w:trPr>
          <w:trHeight w:val="1164"/>
          <w:jc w:val="center"/>
        </w:trPr>
        <w:tc>
          <w:tcPr>
            <w:tcW w:w="2245" w:type="dxa"/>
            <w:shd w:val="clear" w:color="auto" w:fill="A6A6A6" w:themeFill="background1" w:themeFillShade="A6"/>
            <w:vAlign w:val="center"/>
            <w:hideMark/>
          </w:tcPr>
          <w:p w14:paraId="3FEB6D88" w14:textId="77777777" w:rsidR="00D0524D" w:rsidRPr="004753A7" w:rsidRDefault="00D0524D" w:rsidP="00A56825">
            <w:pPr>
              <w:spacing w:after="0" w:line="240" w:lineRule="auto"/>
              <w:rPr>
                <w:rFonts w:ascii="Times New Roman" w:eastAsia="Times New Roman" w:hAnsi="Times New Roman" w:cs="Times New Roman"/>
                <w:b/>
                <w:bCs/>
                <w:color w:val="FFFFFF" w:themeColor="background1"/>
                <w:sz w:val="24"/>
                <w:szCs w:val="24"/>
                <w:lang w:val="bg-BG" w:eastAsia="bg-BG"/>
              </w:rPr>
            </w:pPr>
          </w:p>
        </w:tc>
        <w:tc>
          <w:tcPr>
            <w:tcW w:w="1506" w:type="dxa"/>
            <w:shd w:val="clear" w:color="auto" w:fill="A6A6A6" w:themeFill="background1" w:themeFillShade="A6"/>
          </w:tcPr>
          <w:p w14:paraId="45D5D811" w14:textId="77777777"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37CEDFF7" w14:textId="1B0F7989"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2018</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2019</w:t>
            </w:r>
          </w:p>
        </w:tc>
        <w:tc>
          <w:tcPr>
            <w:tcW w:w="1329" w:type="dxa"/>
            <w:shd w:val="clear" w:color="auto" w:fill="A6A6A6" w:themeFill="background1" w:themeFillShade="A6"/>
          </w:tcPr>
          <w:p w14:paraId="1672CDC4" w14:textId="573D745E"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lang w:val="bg-BG"/>
              </w:rPr>
              <w:t xml:space="preserve">Учебна година </w:t>
            </w:r>
            <w:r w:rsidRPr="00D0524D">
              <w:rPr>
                <w:rFonts w:ascii="Times New Roman" w:hAnsi="Times New Roman" w:cs="Times New Roman"/>
                <w:b/>
                <w:bCs/>
                <w:color w:val="FFFFFF" w:themeColor="background1"/>
                <w:sz w:val="24"/>
                <w:szCs w:val="24"/>
              </w:rPr>
              <w:t>2019</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2020</w:t>
            </w:r>
          </w:p>
        </w:tc>
        <w:tc>
          <w:tcPr>
            <w:tcW w:w="1506" w:type="dxa"/>
            <w:shd w:val="clear" w:color="auto" w:fill="A6A6A6" w:themeFill="background1" w:themeFillShade="A6"/>
          </w:tcPr>
          <w:p w14:paraId="4D4C932C" w14:textId="77777777"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0DB6D6F4" w14:textId="602E01FE"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2020</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2021</w:t>
            </w:r>
          </w:p>
        </w:tc>
      </w:tr>
      <w:tr w:rsidR="00D0524D" w:rsidRPr="004753A7" w14:paraId="5771E0FD" w14:textId="77777777" w:rsidTr="00895BC5">
        <w:trPr>
          <w:trHeight w:val="324"/>
          <w:jc w:val="center"/>
        </w:trPr>
        <w:tc>
          <w:tcPr>
            <w:tcW w:w="2245" w:type="dxa"/>
            <w:shd w:val="clear" w:color="auto" w:fill="auto"/>
            <w:noWrap/>
          </w:tcPr>
          <w:p w14:paraId="38053A47" w14:textId="77777777" w:rsidR="00D0524D" w:rsidRPr="00310FE9" w:rsidRDefault="00D0524D" w:rsidP="00A56825">
            <w:pPr>
              <w:spacing w:after="0" w:line="240" w:lineRule="auto"/>
              <w:rPr>
                <w:rFonts w:ascii="Times New Roman" w:eastAsia="Times New Roman" w:hAnsi="Times New Roman" w:cs="Times New Roman"/>
                <w:b/>
                <w:bCs/>
                <w:color w:val="3B3838" w:themeColor="background2" w:themeShade="40"/>
                <w:sz w:val="24"/>
                <w:szCs w:val="24"/>
                <w:lang w:val="bg-BG" w:eastAsia="bg-BG"/>
              </w:rPr>
            </w:pPr>
            <w:r w:rsidRPr="00310FE9">
              <w:rPr>
                <w:rFonts w:ascii="Times New Roman" w:hAnsi="Times New Roman" w:cs="Times New Roman"/>
                <w:b/>
                <w:bCs/>
                <w:sz w:val="24"/>
                <w:szCs w:val="24"/>
              </w:rPr>
              <w:t>Директор</w:t>
            </w:r>
          </w:p>
        </w:tc>
        <w:tc>
          <w:tcPr>
            <w:tcW w:w="1506" w:type="dxa"/>
            <w:shd w:val="clear" w:color="auto" w:fill="auto"/>
            <w:noWrap/>
          </w:tcPr>
          <w:p w14:paraId="3B997AA7"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w:t>
            </w:r>
          </w:p>
        </w:tc>
        <w:tc>
          <w:tcPr>
            <w:tcW w:w="1329" w:type="dxa"/>
            <w:shd w:val="clear" w:color="auto" w:fill="auto"/>
            <w:noWrap/>
          </w:tcPr>
          <w:p w14:paraId="0A032FBD"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w:t>
            </w:r>
          </w:p>
        </w:tc>
        <w:tc>
          <w:tcPr>
            <w:tcW w:w="1506" w:type="dxa"/>
            <w:shd w:val="clear" w:color="auto" w:fill="auto"/>
            <w:noWrap/>
          </w:tcPr>
          <w:p w14:paraId="374B1BAF"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w:t>
            </w:r>
          </w:p>
        </w:tc>
      </w:tr>
      <w:tr w:rsidR="00D0524D" w:rsidRPr="004753A7" w14:paraId="628571EA" w14:textId="77777777" w:rsidTr="00895BC5">
        <w:trPr>
          <w:trHeight w:val="324"/>
          <w:jc w:val="center"/>
        </w:trPr>
        <w:tc>
          <w:tcPr>
            <w:tcW w:w="2245" w:type="dxa"/>
            <w:shd w:val="clear" w:color="auto" w:fill="auto"/>
            <w:noWrap/>
          </w:tcPr>
          <w:p w14:paraId="46D130A3" w14:textId="77777777" w:rsidR="00D0524D" w:rsidRPr="00310FE9" w:rsidRDefault="00D0524D" w:rsidP="00A56825">
            <w:pPr>
              <w:spacing w:after="0" w:line="240" w:lineRule="auto"/>
              <w:rPr>
                <w:rFonts w:ascii="Times New Roman" w:eastAsia="Times New Roman" w:hAnsi="Times New Roman" w:cs="Times New Roman"/>
                <w:b/>
                <w:bCs/>
                <w:color w:val="3B3838" w:themeColor="background2" w:themeShade="40"/>
                <w:sz w:val="24"/>
                <w:szCs w:val="24"/>
                <w:lang w:val="bg-BG" w:eastAsia="bg-BG"/>
              </w:rPr>
            </w:pPr>
            <w:r w:rsidRPr="00310FE9">
              <w:rPr>
                <w:rFonts w:ascii="Times New Roman" w:hAnsi="Times New Roman" w:cs="Times New Roman"/>
                <w:b/>
                <w:bCs/>
                <w:sz w:val="24"/>
                <w:szCs w:val="24"/>
              </w:rPr>
              <w:t>Учители</w:t>
            </w:r>
          </w:p>
        </w:tc>
        <w:tc>
          <w:tcPr>
            <w:tcW w:w="1506" w:type="dxa"/>
            <w:shd w:val="clear" w:color="auto" w:fill="auto"/>
            <w:noWrap/>
          </w:tcPr>
          <w:p w14:paraId="6243B82D" w14:textId="6DFE36CA" w:rsidR="00D0524D" w:rsidRPr="00592042" w:rsidRDefault="00DE389D" w:rsidP="00A56825">
            <w:pPr>
              <w:spacing w:after="0" w:line="240" w:lineRule="auto"/>
              <w:jc w:val="center"/>
              <w:rPr>
                <w:rFonts w:ascii="Times New Roman" w:eastAsia="Times New Roman" w:hAnsi="Times New Roman" w:cs="Times New Roman"/>
                <w:color w:val="000000"/>
                <w:sz w:val="24"/>
                <w:szCs w:val="24"/>
                <w:lang w:val="bg-BG" w:eastAsia="bg-BG"/>
              </w:rPr>
            </w:pPr>
            <w:r>
              <w:rPr>
                <w:rFonts w:ascii="Times New Roman" w:hAnsi="Times New Roman" w:cs="Times New Roman"/>
                <w:color w:val="000000"/>
                <w:sz w:val="24"/>
                <w:szCs w:val="24"/>
                <w:lang w:val="bg-BG"/>
              </w:rPr>
              <w:t>3</w:t>
            </w:r>
          </w:p>
        </w:tc>
        <w:tc>
          <w:tcPr>
            <w:tcW w:w="1329" w:type="dxa"/>
            <w:shd w:val="clear" w:color="auto" w:fill="auto"/>
            <w:noWrap/>
          </w:tcPr>
          <w:p w14:paraId="5AFD83D1"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5</w:t>
            </w:r>
          </w:p>
        </w:tc>
        <w:tc>
          <w:tcPr>
            <w:tcW w:w="1506" w:type="dxa"/>
            <w:shd w:val="clear" w:color="auto" w:fill="auto"/>
            <w:noWrap/>
          </w:tcPr>
          <w:p w14:paraId="4AB6D13A"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6</w:t>
            </w:r>
          </w:p>
        </w:tc>
      </w:tr>
      <w:tr w:rsidR="00D0524D" w:rsidRPr="004753A7" w14:paraId="20642B33" w14:textId="77777777" w:rsidTr="00895BC5">
        <w:trPr>
          <w:trHeight w:val="324"/>
          <w:jc w:val="center"/>
        </w:trPr>
        <w:tc>
          <w:tcPr>
            <w:tcW w:w="2245" w:type="dxa"/>
            <w:shd w:val="clear" w:color="auto" w:fill="auto"/>
            <w:noWrap/>
          </w:tcPr>
          <w:p w14:paraId="347001AA" w14:textId="77777777" w:rsidR="00D0524D" w:rsidRPr="00310FE9" w:rsidRDefault="00D0524D" w:rsidP="00A56825">
            <w:pPr>
              <w:spacing w:after="0" w:line="240" w:lineRule="auto"/>
              <w:rPr>
                <w:rFonts w:ascii="Times New Roman" w:eastAsia="Times New Roman" w:hAnsi="Times New Roman" w:cs="Times New Roman"/>
                <w:b/>
                <w:bCs/>
                <w:color w:val="3B3838" w:themeColor="background2" w:themeShade="40"/>
                <w:sz w:val="24"/>
                <w:szCs w:val="24"/>
                <w:lang w:val="bg-BG" w:eastAsia="bg-BG"/>
              </w:rPr>
            </w:pPr>
            <w:r w:rsidRPr="00310FE9">
              <w:rPr>
                <w:rFonts w:ascii="Times New Roman" w:hAnsi="Times New Roman" w:cs="Times New Roman"/>
                <w:b/>
                <w:bCs/>
                <w:sz w:val="24"/>
                <w:szCs w:val="24"/>
              </w:rPr>
              <w:t>Старши учители</w:t>
            </w:r>
          </w:p>
        </w:tc>
        <w:tc>
          <w:tcPr>
            <w:tcW w:w="1506" w:type="dxa"/>
            <w:shd w:val="clear" w:color="auto" w:fill="auto"/>
            <w:noWrap/>
          </w:tcPr>
          <w:p w14:paraId="47FCA090" w14:textId="156760F7" w:rsidR="00D0524D" w:rsidRPr="00592042" w:rsidRDefault="00DE389D" w:rsidP="00A56825">
            <w:pPr>
              <w:spacing w:after="0" w:line="240" w:lineRule="auto"/>
              <w:jc w:val="center"/>
              <w:rPr>
                <w:rFonts w:ascii="Times New Roman" w:eastAsia="Times New Roman" w:hAnsi="Times New Roman" w:cs="Times New Roman"/>
                <w:color w:val="000000"/>
                <w:sz w:val="24"/>
                <w:szCs w:val="24"/>
                <w:lang w:val="bg-BG" w:eastAsia="bg-BG"/>
              </w:rPr>
            </w:pPr>
            <w:r>
              <w:rPr>
                <w:rFonts w:ascii="Times New Roman" w:hAnsi="Times New Roman" w:cs="Times New Roman"/>
                <w:color w:val="000000"/>
                <w:sz w:val="24"/>
                <w:szCs w:val="24"/>
                <w:lang w:val="bg-BG"/>
              </w:rPr>
              <w:t>9</w:t>
            </w:r>
          </w:p>
        </w:tc>
        <w:tc>
          <w:tcPr>
            <w:tcW w:w="1329" w:type="dxa"/>
            <w:shd w:val="clear" w:color="auto" w:fill="auto"/>
            <w:noWrap/>
          </w:tcPr>
          <w:p w14:paraId="41A88AEE"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7</w:t>
            </w:r>
          </w:p>
        </w:tc>
        <w:tc>
          <w:tcPr>
            <w:tcW w:w="1506" w:type="dxa"/>
            <w:shd w:val="clear" w:color="auto" w:fill="auto"/>
            <w:noWrap/>
          </w:tcPr>
          <w:p w14:paraId="79E6A566"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6</w:t>
            </w:r>
          </w:p>
        </w:tc>
      </w:tr>
      <w:tr w:rsidR="00D0524D" w:rsidRPr="004753A7" w14:paraId="04C46286" w14:textId="77777777" w:rsidTr="00895BC5">
        <w:trPr>
          <w:trHeight w:val="324"/>
          <w:jc w:val="center"/>
        </w:trPr>
        <w:tc>
          <w:tcPr>
            <w:tcW w:w="2245" w:type="dxa"/>
            <w:shd w:val="clear" w:color="auto" w:fill="auto"/>
            <w:noWrap/>
          </w:tcPr>
          <w:p w14:paraId="3DDA01CB" w14:textId="77777777" w:rsidR="00D0524D" w:rsidRPr="00310FE9" w:rsidRDefault="00D0524D" w:rsidP="00A56825">
            <w:pPr>
              <w:spacing w:after="0" w:line="240" w:lineRule="auto"/>
              <w:rPr>
                <w:rFonts w:ascii="Times New Roman" w:eastAsia="Times New Roman" w:hAnsi="Times New Roman" w:cs="Times New Roman"/>
                <w:b/>
                <w:bCs/>
                <w:color w:val="000000"/>
                <w:sz w:val="24"/>
                <w:szCs w:val="24"/>
                <w:lang w:val="bg-BG" w:eastAsia="bg-BG"/>
              </w:rPr>
            </w:pPr>
            <w:r w:rsidRPr="00310FE9">
              <w:rPr>
                <w:rFonts w:ascii="Times New Roman" w:hAnsi="Times New Roman" w:cs="Times New Roman"/>
                <w:b/>
                <w:bCs/>
                <w:sz w:val="24"/>
                <w:szCs w:val="24"/>
              </w:rPr>
              <w:t>Непедагогически персонал</w:t>
            </w:r>
          </w:p>
        </w:tc>
        <w:tc>
          <w:tcPr>
            <w:tcW w:w="1506" w:type="dxa"/>
            <w:shd w:val="clear" w:color="auto" w:fill="auto"/>
            <w:noWrap/>
          </w:tcPr>
          <w:p w14:paraId="6F83A069"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10,5</w:t>
            </w:r>
          </w:p>
        </w:tc>
        <w:tc>
          <w:tcPr>
            <w:tcW w:w="1329" w:type="dxa"/>
            <w:shd w:val="clear" w:color="auto" w:fill="auto"/>
            <w:noWrap/>
          </w:tcPr>
          <w:p w14:paraId="27ADC9EB"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10,5</w:t>
            </w:r>
          </w:p>
        </w:tc>
        <w:tc>
          <w:tcPr>
            <w:tcW w:w="1506" w:type="dxa"/>
            <w:shd w:val="clear" w:color="auto" w:fill="auto"/>
            <w:noWrap/>
          </w:tcPr>
          <w:p w14:paraId="5127F3E4" w14:textId="77777777" w:rsidR="00D0524D" w:rsidRPr="004753A7"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143EC1">
              <w:rPr>
                <w:rFonts w:ascii="Times New Roman" w:hAnsi="Times New Roman" w:cs="Times New Roman"/>
                <w:color w:val="000000"/>
                <w:sz w:val="24"/>
                <w:szCs w:val="24"/>
              </w:rPr>
              <w:t>10,5</w:t>
            </w:r>
          </w:p>
        </w:tc>
      </w:tr>
    </w:tbl>
    <w:p w14:paraId="51D2B358" w14:textId="6CE3CE30" w:rsidR="00143EC1" w:rsidRPr="00BA2179" w:rsidRDefault="00603012" w:rsidP="00A56825">
      <w:pPr>
        <w:spacing w:after="0" w:line="240" w:lineRule="auto"/>
        <w:ind w:left="2160" w:firstLine="720"/>
        <w:jc w:val="both"/>
        <w:rPr>
          <w:rFonts w:ascii="Times New Roman" w:hAnsi="Times New Roman" w:cs="Times New Roman"/>
          <w:i/>
          <w:iCs/>
          <w:color w:val="000000" w:themeColor="text1"/>
          <w:lang w:val="bg-BG"/>
        </w:rPr>
      </w:pPr>
      <w:r>
        <w:rPr>
          <w:rFonts w:ascii="Times New Roman" w:hAnsi="Times New Roman" w:cs="Times New Roman"/>
          <w:i/>
          <w:iCs/>
          <w:color w:val="000000" w:themeColor="text1"/>
          <w:lang w:val="bg-BG"/>
        </w:rPr>
        <w:t xml:space="preserve">  </w:t>
      </w:r>
      <w:r w:rsidR="00D0524D">
        <w:rPr>
          <w:rFonts w:ascii="Times New Roman" w:hAnsi="Times New Roman" w:cs="Times New Roman"/>
          <w:i/>
          <w:iCs/>
          <w:color w:val="000000" w:themeColor="text1"/>
          <w:lang w:val="bg-BG"/>
        </w:rPr>
        <w:t xml:space="preserve"> </w:t>
      </w:r>
      <w:r w:rsidR="00BA2179">
        <w:rPr>
          <w:rFonts w:ascii="Times New Roman" w:hAnsi="Times New Roman" w:cs="Times New Roman"/>
          <w:i/>
          <w:iCs/>
          <w:color w:val="000000" w:themeColor="text1"/>
          <w:lang w:val="bg-BG"/>
        </w:rPr>
        <w:t xml:space="preserve">  </w:t>
      </w:r>
      <w:r w:rsidR="00143EC1" w:rsidRPr="00BA2179">
        <w:rPr>
          <w:rFonts w:ascii="Times New Roman" w:hAnsi="Times New Roman" w:cs="Times New Roman"/>
          <w:i/>
          <w:iCs/>
          <w:color w:val="000000" w:themeColor="text1"/>
          <w:lang w:val="bg-BG"/>
        </w:rPr>
        <w:t>Източник: Община Шабла</w:t>
      </w:r>
      <w:r>
        <w:rPr>
          <w:rFonts w:ascii="Times New Roman" w:hAnsi="Times New Roman" w:cs="Times New Roman"/>
          <w:i/>
          <w:iCs/>
          <w:color w:val="000000" w:themeColor="text1"/>
          <w:lang w:val="bg-BG"/>
        </w:rPr>
        <w:t xml:space="preserve"> и </w:t>
      </w:r>
      <w:r w:rsidRPr="00603012">
        <w:rPr>
          <w:rFonts w:ascii="Times New Roman" w:hAnsi="Times New Roman" w:cs="Times New Roman"/>
          <w:i/>
          <w:iCs/>
          <w:color w:val="000000" w:themeColor="text1"/>
          <w:lang w:val="bg-BG"/>
        </w:rPr>
        <w:t>собствени изчисления</w:t>
      </w:r>
    </w:p>
    <w:p w14:paraId="3BB379C6" w14:textId="77777777" w:rsidR="00A56825" w:rsidRDefault="00A56825" w:rsidP="00A56825">
      <w:pPr>
        <w:spacing w:after="0" w:line="240" w:lineRule="auto"/>
        <w:ind w:firstLine="709"/>
        <w:jc w:val="both"/>
        <w:rPr>
          <w:rFonts w:ascii="Times New Roman" w:hAnsi="Times New Roman"/>
          <w:sz w:val="24"/>
          <w:szCs w:val="24"/>
        </w:rPr>
      </w:pPr>
    </w:p>
    <w:p w14:paraId="344302EC" w14:textId="64AF7F4C" w:rsidR="00F77842" w:rsidRPr="00CB5F04" w:rsidRDefault="00F77842" w:rsidP="00A56825">
      <w:pPr>
        <w:spacing w:after="0" w:line="240" w:lineRule="auto"/>
        <w:ind w:firstLine="709"/>
        <w:jc w:val="both"/>
        <w:rPr>
          <w:rFonts w:ascii="Times New Roman" w:hAnsi="Times New Roman"/>
          <w:sz w:val="24"/>
          <w:szCs w:val="24"/>
        </w:rPr>
      </w:pPr>
      <w:r w:rsidRPr="00CB5F04">
        <w:rPr>
          <w:rFonts w:ascii="Times New Roman" w:hAnsi="Times New Roman"/>
          <w:sz w:val="24"/>
          <w:szCs w:val="24"/>
        </w:rPr>
        <w:t>ДГ „Дора Габе“</w:t>
      </w:r>
      <w:r w:rsidR="00A06F09">
        <w:rPr>
          <w:rFonts w:ascii="Times New Roman" w:hAnsi="Times New Roman"/>
          <w:sz w:val="24"/>
          <w:szCs w:val="24"/>
          <w:lang w:val="bg-BG"/>
        </w:rPr>
        <w:t>,</w:t>
      </w:r>
      <w:r w:rsidRPr="00CB5F04">
        <w:rPr>
          <w:rFonts w:ascii="Times New Roman" w:hAnsi="Times New Roman"/>
          <w:sz w:val="24"/>
          <w:szCs w:val="24"/>
        </w:rPr>
        <w:t xml:space="preserve"> гр. Шабла </w:t>
      </w:r>
      <w:r w:rsidR="000003C5" w:rsidRPr="00CB5F04">
        <w:rPr>
          <w:rFonts w:ascii="Times New Roman" w:hAnsi="Times New Roman"/>
          <w:sz w:val="24"/>
          <w:szCs w:val="24"/>
          <w:lang w:val="bg-BG"/>
        </w:rPr>
        <w:t>се помещава в д</w:t>
      </w:r>
      <w:r w:rsidR="000003C5" w:rsidRPr="00CB5F04">
        <w:rPr>
          <w:rFonts w:ascii="Times New Roman" w:hAnsi="Times New Roman"/>
          <w:sz w:val="24"/>
          <w:szCs w:val="24"/>
        </w:rPr>
        <w:t>вуетажна масивна сграда</w:t>
      </w:r>
      <w:r w:rsidR="000003C5" w:rsidRPr="00CB5F04">
        <w:rPr>
          <w:rFonts w:ascii="Times New Roman" w:hAnsi="Times New Roman"/>
          <w:sz w:val="24"/>
          <w:szCs w:val="24"/>
          <w:lang w:val="bg-BG"/>
        </w:rPr>
        <w:t>,</w:t>
      </w:r>
      <w:r w:rsidRPr="00CB5F04">
        <w:rPr>
          <w:rFonts w:ascii="Times New Roman" w:hAnsi="Times New Roman"/>
          <w:sz w:val="24"/>
          <w:szCs w:val="24"/>
        </w:rPr>
        <w:t xml:space="preserve"> построена през 1973 г. </w:t>
      </w:r>
      <w:r w:rsidR="000003C5" w:rsidRPr="00CB5F04">
        <w:rPr>
          <w:rFonts w:ascii="Times New Roman" w:hAnsi="Times New Roman"/>
          <w:sz w:val="24"/>
          <w:szCs w:val="24"/>
          <w:lang w:val="bg-BG"/>
        </w:rPr>
        <w:t xml:space="preserve">и е </w:t>
      </w:r>
      <w:r w:rsidRPr="00CB5F04">
        <w:rPr>
          <w:rFonts w:ascii="Times New Roman" w:hAnsi="Times New Roman"/>
          <w:sz w:val="24"/>
          <w:szCs w:val="24"/>
        </w:rPr>
        <w:t xml:space="preserve">предназначена за 6 групи. Правени са </w:t>
      </w:r>
      <w:r w:rsidR="000003C5" w:rsidRPr="00CB5F04">
        <w:rPr>
          <w:rFonts w:ascii="Times New Roman" w:hAnsi="Times New Roman"/>
          <w:sz w:val="24"/>
          <w:szCs w:val="24"/>
          <w:lang w:val="bg-BG"/>
        </w:rPr>
        <w:t xml:space="preserve">редица </w:t>
      </w:r>
      <w:r w:rsidRPr="00CB5F04">
        <w:rPr>
          <w:rFonts w:ascii="Times New Roman" w:hAnsi="Times New Roman"/>
          <w:sz w:val="24"/>
          <w:szCs w:val="24"/>
        </w:rPr>
        <w:t>ремонти, свързани с реконструкция, ремонт, оборудване и обзавеждане на детската градина и прилежащото пространство</w:t>
      </w:r>
      <w:r w:rsidR="00C5152D">
        <w:rPr>
          <w:rFonts w:ascii="Times New Roman" w:hAnsi="Times New Roman"/>
          <w:sz w:val="24"/>
          <w:szCs w:val="24"/>
          <w:lang w:val="bg-BG"/>
        </w:rPr>
        <w:t>, като последният е в</w:t>
      </w:r>
      <w:r w:rsidR="000003C5" w:rsidRPr="00CB5F04">
        <w:rPr>
          <w:rFonts w:ascii="Times New Roman" w:hAnsi="Times New Roman"/>
          <w:sz w:val="24"/>
          <w:szCs w:val="24"/>
          <w:lang w:val="bg-BG"/>
        </w:rPr>
        <w:t xml:space="preserve"> </w:t>
      </w:r>
      <w:r w:rsidR="00CA27A0" w:rsidRPr="00CB5F04">
        <w:rPr>
          <w:rFonts w:ascii="Times New Roman" w:hAnsi="Times New Roman"/>
          <w:sz w:val="24"/>
          <w:szCs w:val="24"/>
          <w:lang w:val="bg-BG"/>
        </w:rPr>
        <w:t>периода</w:t>
      </w:r>
      <w:r w:rsidR="00CA27A0" w:rsidRPr="00CB5F04">
        <w:rPr>
          <w:rFonts w:ascii="Times New Roman" w:hAnsi="Times New Roman"/>
          <w:sz w:val="24"/>
          <w:szCs w:val="24"/>
        </w:rPr>
        <w:t xml:space="preserve"> 2018</w:t>
      </w:r>
      <w:r w:rsidR="00C5152D">
        <w:rPr>
          <w:rFonts w:ascii="Times New Roman" w:hAnsi="Times New Roman"/>
          <w:sz w:val="24"/>
          <w:szCs w:val="24"/>
          <w:lang w:val="bg-BG"/>
        </w:rPr>
        <w:t xml:space="preserve"> – </w:t>
      </w:r>
      <w:r w:rsidR="00911511" w:rsidRPr="00CB5F04">
        <w:rPr>
          <w:rFonts w:ascii="Times New Roman" w:hAnsi="Times New Roman"/>
          <w:sz w:val="24"/>
          <w:szCs w:val="24"/>
        </w:rPr>
        <w:t>202</w:t>
      </w:r>
      <w:r w:rsidR="00911511">
        <w:rPr>
          <w:rFonts w:ascii="Times New Roman" w:hAnsi="Times New Roman"/>
          <w:sz w:val="24"/>
          <w:szCs w:val="24"/>
        </w:rPr>
        <w:t>1</w:t>
      </w:r>
      <w:r w:rsidR="00911511" w:rsidRPr="00CB5F04">
        <w:rPr>
          <w:rFonts w:ascii="Times New Roman" w:hAnsi="Times New Roman"/>
          <w:sz w:val="24"/>
          <w:szCs w:val="24"/>
        </w:rPr>
        <w:t xml:space="preserve"> </w:t>
      </w:r>
      <w:r w:rsidR="00CA27A0" w:rsidRPr="00CB5F04">
        <w:rPr>
          <w:rFonts w:ascii="Times New Roman" w:hAnsi="Times New Roman"/>
          <w:sz w:val="24"/>
          <w:szCs w:val="24"/>
        </w:rPr>
        <w:t>година</w:t>
      </w:r>
      <w:r w:rsidR="00CA27A0" w:rsidRPr="00CB5F04">
        <w:rPr>
          <w:rFonts w:ascii="Times New Roman" w:hAnsi="Times New Roman"/>
          <w:sz w:val="24"/>
          <w:szCs w:val="24"/>
          <w:lang w:val="bg-BG"/>
        </w:rPr>
        <w:t xml:space="preserve">. </w:t>
      </w:r>
    </w:p>
    <w:p w14:paraId="38AD36CD" w14:textId="2C24E014" w:rsidR="00F77842" w:rsidRPr="00CB5F04" w:rsidRDefault="00F77842" w:rsidP="00A56825">
      <w:pPr>
        <w:spacing w:after="0" w:line="240" w:lineRule="auto"/>
        <w:ind w:firstLine="709"/>
        <w:jc w:val="both"/>
        <w:rPr>
          <w:rFonts w:ascii="Times New Roman" w:hAnsi="Times New Roman"/>
          <w:sz w:val="24"/>
          <w:szCs w:val="24"/>
        </w:rPr>
      </w:pPr>
      <w:r w:rsidRPr="00CB5F04">
        <w:rPr>
          <w:rFonts w:ascii="Times New Roman" w:hAnsi="Times New Roman"/>
          <w:sz w:val="24"/>
          <w:szCs w:val="24"/>
        </w:rPr>
        <w:t xml:space="preserve">В момента </w:t>
      </w:r>
      <w:r w:rsidR="00CA27A0" w:rsidRPr="00CB5F04">
        <w:rPr>
          <w:rFonts w:ascii="Times New Roman" w:hAnsi="Times New Roman"/>
          <w:sz w:val="24"/>
          <w:szCs w:val="24"/>
          <w:lang w:val="bg-BG"/>
        </w:rPr>
        <w:t>детската градина разполага</w:t>
      </w:r>
      <w:r w:rsidR="004602CA">
        <w:rPr>
          <w:rFonts w:ascii="Times New Roman" w:hAnsi="Times New Roman"/>
          <w:sz w:val="24"/>
          <w:szCs w:val="24"/>
          <w:lang w:val="bg-BG"/>
        </w:rPr>
        <w:t xml:space="preserve"> с</w:t>
      </w:r>
      <w:r w:rsidRPr="00CB5F04">
        <w:rPr>
          <w:rFonts w:ascii="Times New Roman" w:hAnsi="Times New Roman"/>
          <w:sz w:val="24"/>
          <w:szCs w:val="24"/>
        </w:rPr>
        <w:t xml:space="preserve"> </w:t>
      </w:r>
      <w:r w:rsidR="00CA27A0" w:rsidRPr="00CB5F04">
        <w:rPr>
          <w:rFonts w:ascii="Times New Roman" w:hAnsi="Times New Roman"/>
          <w:sz w:val="24"/>
          <w:szCs w:val="24"/>
          <w:lang w:val="bg-BG"/>
        </w:rPr>
        <w:t>5</w:t>
      </w:r>
      <w:r w:rsidRPr="00CB5F04">
        <w:rPr>
          <w:rFonts w:ascii="Times New Roman" w:hAnsi="Times New Roman"/>
          <w:sz w:val="24"/>
          <w:szCs w:val="24"/>
        </w:rPr>
        <w:t xml:space="preserve"> помещения, в които се осъществява образователно-възпитателния процес, </w:t>
      </w:r>
      <w:r w:rsidR="00CA27A0" w:rsidRPr="00CB5F04">
        <w:rPr>
          <w:rFonts w:ascii="Times New Roman" w:hAnsi="Times New Roman"/>
          <w:sz w:val="24"/>
          <w:szCs w:val="24"/>
          <w:lang w:val="bg-BG"/>
        </w:rPr>
        <w:t>5</w:t>
      </w:r>
      <w:r w:rsidRPr="00CB5F04">
        <w:rPr>
          <w:rFonts w:ascii="Times New Roman" w:hAnsi="Times New Roman"/>
          <w:sz w:val="24"/>
          <w:szCs w:val="24"/>
        </w:rPr>
        <w:t xml:space="preserve"> гардеробни помещения, </w:t>
      </w:r>
      <w:r w:rsidR="00CA27A0" w:rsidRPr="00CB5F04">
        <w:rPr>
          <w:rFonts w:ascii="Times New Roman" w:hAnsi="Times New Roman"/>
          <w:sz w:val="24"/>
          <w:szCs w:val="24"/>
          <w:lang w:val="bg-BG"/>
        </w:rPr>
        <w:t>5</w:t>
      </w:r>
      <w:r w:rsidRPr="00CB5F04">
        <w:rPr>
          <w:rFonts w:ascii="Times New Roman" w:hAnsi="Times New Roman"/>
          <w:sz w:val="24"/>
          <w:szCs w:val="24"/>
        </w:rPr>
        <w:t xml:space="preserve"> офиса, </w:t>
      </w:r>
      <w:r w:rsidR="00CA27A0" w:rsidRPr="00CB5F04">
        <w:rPr>
          <w:rFonts w:ascii="Times New Roman" w:hAnsi="Times New Roman"/>
          <w:sz w:val="24"/>
          <w:szCs w:val="24"/>
          <w:lang w:val="bg-BG"/>
        </w:rPr>
        <w:t>6</w:t>
      </w:r>
      <w:r w:rsidRPr="00CB5F04">
        <w:rPr>
          <w:rFonts w:ascii="Times New Roman" w:hAnsi="Times New Roman"/>
          <w:sz w:val="24"/>
          <w:szCs w:val="24"/>
        </w:rPr>
        <w:t xml:space="preserve"> тоалетни помещения, изолационна, пералня, сушилня, кухненски блок, парно отделение, учителска стая, актова зала, </w:t>
      </w:r>
      <w:r w:rsidR="00CA27A0" w:rsidRPr="00CB5F04">
        <w:rPr>
          <w:rFonts w:ascii="Times New Roman" w:hAnsi="Times New Roman"/>
          <w:sz w:val="24"/>
          <w:szCs w:val="24"/>
          <w:lang w:val="bg-BG"/>
        </w:rPr>
        <w:t>5</w:t>
      </w:r>
      <w:r w:rsidRPr="00CB5F04">
        <w:rPr>
          <w:rFonts w:ascii="Times New Roman" w:hAnsi="Times New Roman"/>
          <w:sz w:val="24"/>
          <w:szCs w:val="24"/>
        </w:rPr>
        <w:t xml:space="preserve"> кабинета </w:t>
      </w:r>
      <w:r w:rsidR="00CA27A0" w:rsidRPr="00CB5F04">
        <w:rPr>
          <w:rFonts w:ascii="Times New Roman" w:hAnsi="Times New Roman"/>
          <w:sz w:val="24"/>
          <w:szCs w:val="24"/>
          <w:lang w:val="bg-BG"/>
        </w:rPr>
        <w:t>(</w:t>
      </w:r>
      <w:r w:rsidRPr="00CB5F04">
        <w:rPr>
          <w:rFonts w:ascii="Times New Roman" w:hAnsi="Times New Roman"/>
          <w:sz w:val="24"/>
          <w:szCs w:val="24"/>
        </w:rPr>
        <w:t xml:space="preserve">директор, домакин, медицински, методичен, ресурсен </w:t>
      </w:r>
      <w:r w:rsidR="00CA27A0" w:rsidRPr="00CB5F04">
        <w:rPr>
          <w:rFonts w:ascii="Times New Roman" w:hAnsi="Times New Roman"/>
          <w:sz w:val="24"/>
          <w:szCs w:val="24"/>
          <w:lang w:val="bg-BG"/>
        </w:rPr>
        <w:t xml:space="preserve">учител). </w:t>
      </w:r>
      <w:r w:rsidRPr="00CB5F04">
        <w:rPr>
          <w:rFonts w:ascii="Times New Roman" w:hAnsi="Times New Roman"/>
          <w:sz w:val="24"/>
          <w:szCs w:val="24"/>
        </w:rPr>
        <w:t>Прилежащо</w:t>
      </w:r>
      <w:r w:rsidR="00CA27A0" w:rsidRPr="00CB5F04">
        <w:rPr>
          <w:rFonts w:ascii="Times New Roman" w:hAnsi="Times New Roman"/>
          <w:sz w:val="24"/>
          <w:szCs w:val="24"/>
          <w:lang w:val="bg-BG"/>
        </w:rPr>
        <w:t>то</w:t>
      </w:r>
      <w:r w:rsidRPr="00CB5F04">
        <w:rPr>
          <w:rFonts w:ascii="Times New Roman" w:hAnsi="Times New Roman"/>
          <w:sz w:val="24"/>
          <w:szCs w:val="24"/>
        </w:rPr>
        <w:t xml:space="preserve"> пространство </w:t>
      </w:r>
      <w:r w:rsidR="00CA27A0" w:rsidRPr="00CB5F04">
        <w:rPr>
          <w:rFonts w:ascii="Times New Roman" w:hAnsi="Times New Roman"/>
          <w:sz w:val="24"/>
          <w:szCs w:val="24"/>
          <w:lang w:val="bg-BG"/>
        </w:rPr>
        <w:t>включва</w:t>
      </w:r>
      <w:r w:rsidRPr="00CB5F04">
        <w:rPr>
          <w:rFonts w:ascii="Times New Roman" w:hAnsi="Times New Roman"/>
          <w:sz w:val="24"/>
          <w:szCs w:val="24"/>
        </w:rPr>
        <w:t xml:space="preserve"> шест къта за игра с противоударна настилка, спортна площадка, площадка по безопасност на движението, обособени лехи за засаждане на зеленчуци и цветя</w:t>
      </w:r>
      <w:r w:rsidR="00CA27A0" w:rsidRPr="00CB5F04">
        <w:rPr>
          <w:rFonts w:ascii="Times New Roman" w:hAnsi="Times New Roman"/>
          <w:sz w:val="24"/>
          <w:szCs w:val="24"/>
          <w:lang w:val="bg-BG"/>
        </w:rPr>
        <w:t xml:space="preserve"> във връзка със</w:t>
      </w:r>
      <w:r w:rsidRPr="00CB5F04">
        <w:rPr>
          <w:rFonts w:ascii="Times New Roman" w:hAnsi="Times New Roman"/>
          <w:sz w:val="24"/>
          <w:szCs w:val="24"/>
        </w:rPr>
        <w:t xml:space="preserve"> заниманията по околен свят и конструиране.</w:t>
      </w:r>
    </w:p>
    <w:p w14:paraId="681C2153" w14:textId="77777777" w:rsidR="00F77842" w:rsidRPr="00CB5F04" w:rsidRDefault="00F77842" w:rsidP="00A56825">
      <w:pPr>
        <w:spacing w:after="0" w:line="240" w:lineRule="auto"/>
        <w:ind w:firstLine="709"/>
        <w:jc w:val="both"/>
        <w:rPr>
          <w:rFonts w:ascii="Times New Roman" w:hAnsi="Times New Roman"/>
          <w:sz w:val="10"/>
          <w:szCs w:val="10"/>
        </w:rPr>
      </w:pPr>
    </w:p>
    <w:p w14:paraId="223B4B86" w14:textId="2C266418" w:rsidR="00F77842" w:rsidRPr="00CB5F04" w:rsidRDefault="00F77842" w:rsidP="00A56825">
      <w:pPr>
        <w:spacing w:after="0" w:line="240" w:lineRule="auto"/>
        <w:ind w:firstLine="714"/>
        <w:jc w:val="both"/>
        <w:rPr>
          <w:rFonts w:ascii="Times New Roman" w:hAnsi="Times New Roman"/>
          <w:sz w:val="24"/>
          <w:szCs w:val="24"/>
        </w:rPr>
      </w:pPr>
      <w:r w:rsidRPr="00CB5F04">
        <w:rPr>
          <w:rFonts w:ascii="Times New Roman" w:hAnsi="Times New Roman"/>
          <w:sz w:val="24"/>
          <w:szCs w:val="24"/>
        </w:rPr>
        <w:t>База</w:t>
      </w:r>
      <w:r w:rsidR="000D582E" w:rsidRPr="00CB5F04">
        <w:rPr>
          <w:rFonts w:ascii="Times New Roman" w:hAnsi="Times New Roman"/>
          <w:sz w:val="24"/>
          <w:szCs w:val="24"/>
          <w:lang w:val="bg-BG"/>
        </w:rPr>
        <w:t>та в</w:t>
      </w:r>
      <w:r w:rsidRPr="00CB5F04">
        <w:rPr>
          <w:rFonts w:ascii="Times New Roman" w:hAnsi="Times New Roman"/>
          <w:sz w:val="24"/>
          <w:szCs w:val="24"/>
        </w:rPr>
        <w:t xml:space="preserve"> с. Дуранкулак</w:t>
      </w:r>
      <w:r w:rsidRPr="00CB5F04">
        <w:t xml:space="preserve"> </w:t>
      </w:r>
      <w:r w:rsidR="000D582E" w:rsidRPr="00CB5F04">
        <w:rPr>
          <w:rFonts w:ascii="Times New Roman" w:hAnsi="Times New Roman"/>
          <w:sz w:val="24"/>
          <w:szCs w:val="24"/>
          <w:lang w:val="bg-BG"/>
        </w:rPr>
        <w:t>се помещава в с</w:t>
      </w:r>
      <w:r w:rsidRPr="00CB5F04">
        <w:rPr>
          <w:rFonts w:ascii="Times New Roman" w:hAnsi="Times New Roman"/>
          <w:sz w:val="24"/>
          <w:szCs w:val="24"/>
        </w:rPr>
        <w:t xml:space="preserve">града </w:t>
      </w:r>
      <w:r w:rsidR="000D582E" w:rsidRPr="00CB5F04">
        <w:rPr>
          <w:rFonts w:ascii="Times New Roman" w:hAnsi="Times New Roman"/>
          <w:sz w:val="24"/>
          <w:szCs w:val="24"/>
          <w:lang w:val="bg-BG"/>
        </w:rPr>
        <w:t>от</w:t>
      </w:r>
      <w:r w:rsidRPr="00CB5F04">
        <w:rPr>
          <w:rFonts w:ascii="Times New Roman" w:hAnsi="Times New Roman"/>
          <w:sz w:val="24"/>
          <w:szCs w:val="24"/>
        </w:rPr>
        <w:t xml:space="preserve"> 1974 год. и </w:t>
      </w:r>
      <w:r w:rsidR="004602CA">
        <w:rPr>
          <w:rFonts w:ascii="Times New Roman" w:hAnsi="Times New Roman"/>
          <w:sz w:val="24"/>
          <w:szCs w:val="24"/>
          <w:lang w:val="bg-BG"/>
        </w:rPr>
        <w:t xml:space="preserve">е </w:t>
      </w:r>
      <w:r w:rsidR="000D582E" w:rsidRPr="00CB5F04">
        <w:rPr>
          <w:rFonts w:ascii="Times New Roman" w:hAnsi="Times New Roman"/>
          <w:sz w:val="24"/>
          <w:szCs w:val="24"/>
          <w:lang w:val="bg-BG"/>
        </w:rPr>
        <w:t>предвидена за</w:t>
      </w:r>
      <w:r w:rsidRPr="00CB5F04">
        <w:rPr>
          <w:rFonts w:ascii="Times New Roman" w:hAnsi="Times New Roman"/>
          <w:sz w:val="24"/>
          <w:szCs w:val="24"/>
        </w:rPr>
        <w:t xml:space="preserve"> </w:t>
      </w:r>
      <w:r w:rsidR="000D582E" w:rsidRPr="00CB5F04">
        <w:rPr>
          <w:rFonts w:ascii="Times New Roman" w:hAnsi="Times New Roman"/>
          <w:sz w:val="24"/>
          <w:szCs w:val="24"/>
          <w:lang w:val="bg-BG"/>
        </w:rPr>
        <w:t>4</w:t>
      </w:r>
      <w:r w:rsidRPr="00CB5F04">
        <w:rPr>
          <w:rFonts w:ascii="Times New Roman" w:hAnsi="Times New Roman"/>
          <w:sz w:val="24"/>
          <w:szCs w:val="24"/>
        </w:rPr>
        <w:t xml:space="preserve"> групи. Използва се само първи етаж на едното крило, тъй като от години групата е</w:t>
      </w:r>
      <w:r w:rsidR="004602CA">
        <w:rPr>
          <w:rFonts w:ascii="Times New Roman" w:hAnsi="Times New Roman"/>
          <w:sz w:val="24"/>
          <w:szCs w:val="24"/>
          <w:lang w:val="bg-BG"/>
        </w:rPr>
        <w:t xml:space="preserve"> само</w:t>
      </w:r>
      <w:r w:rsidRPr="00CB5F04">
        <w:rPr>
          <w:rFonts w:ascii="Times New Roman" w:hAnsi="Times New Roman"/>
          <w:sz w:val="24"/>
          <w:szCs w:val="24"/>
        </w:rPr>
        <w:t xml:space="preserve"> една</w:t>
      </w:r>
      <w:r w:rsidR="000D582E" w:rsidRPr="00CB5F04">
        <w:rPr>
          <w:rFonts w:ascii="Times New Roman" w:hAnsi="Times New Roman"/>
          <w:sz w:val="24"/>
          <w:szCs w:val="24"/>
          <w:lang w:val="bg-BG"/>
        </w:rPr>
        <w:t>, поради малкия брой на децата. Съответно, използва се 1</w:t>
      </w:r>
      <w:r w:rsidRPr="00CB5F04">
        <w:rPr>
          <w:rFonts w:ascii="Times New Roman" w:hAnsi="Times New Roman"/>
          <w:sz w:val="24"/>
          <w:szCs w:val="24"/>
        </w:rPr>
        <w:t xml:space="preserve"> помещение за образователно-възпитателен процес, </w:t>
      </w:r>
      <w:r w:rsidR="000D582E" w:rsidRPr="00CB5F04">
        <w:rPr>
          <w:rFonts w:ascii="Times New Roman" w:hAnsi="Times New Roman"/>
          <w:sz w:val="24"/>
          <w:szCs w:val="24"/>
          <w:lang w:val="bg-BG"/>
        </w:rPr>
        <w:t>1</w:t>
      </w:r>
      <w:r w:rsidRPr="00CB5F04">
        <w:rPr>
          <w:rFonts w:ascii="Times New Roman" w:hAnsi="Times New Roman"/>
          <w:sz w:val="24"/>
          <w:szCs w:val="24"/>
        </w:rPr>
        <w:t xml:space="preserve"> спално помещение, учителска стая, медицински кабинет, сервизни помещения и столова</w:t>
      </w:r>
      <w:r w:rsidR="000D582E" w:rsidRPr="00CB5F04">
        <w:rPr>
          <w:rFonts w:ascii="Times New Roman" w:hAnsi="Times New Roman"/>
          <w:sz w:val="24"/>
          <w:szCs w:val="24"/>
          <w:lang w:val="bg-BG"/>
        </w:rPr>
        <w:t xml:space="preserve">. </w:t>
      </w:r>
      <w:r w:rsidRPr="00CB5F04">
        <w:rPr>
          <w:rFonts w:ascii="Times New Roman" w:hAnsi="Times New Roman"/>
          <w:sz w:val="24"/>
          <w:szCs w:val="24"/>
        </w:rPr>
        <w:t xml:space="preserve">Отоплението </w:t>
      </w:r>
      <w:r w:rsidR="000D582E" w:rsidRPr="00CB5F04">
        <w:rPr>
          <w:rFonts w:ascii="Times New Roman" w:hAnsi="Times New Roman"/>
          <w:sz w:val="24"/>
          <w:szCs w:val="24"/>
          <w:lang w:val="bg-BG"/>
        </w:rPr>
        <w:t>с</w:t>
      </w:r>
      <w:r w:rsidRPr="00CB5F04">
        <w:rPr>
          <w:rFonts w:ascii="Times New Roman" w:hAnsi="Times New Roman"/>
          <w:sz w:val="24"/>
          <w:szCs w:val="24"/>
        </w:rPr>
        <w:t>е</w:t>
      </w:r>
      <w:r w:rsidR="000D582E" w:rsidRPr="00CB5F04">
        <w:rPr>
          <w:rFonts w:ascii="Times New Roman" w:hAnsi="Times New Roman"/>
          <w:sz w:val="24"/>
          <w:szCs w:val="24"/>
          <w:lang w:val="bg-BG"/>
        </w:rPr>
        <w:t xml:space="preserve"> извършва</w:t>
      </w:r>
      <w:r w:rsidRPr="00CB5F04">
        <w:rPr>
          <w:rFonts w:ascii="Times New Roman" w:hAnsi="Times New Roman"/>
          <w:sz w:val="24"/>
          <w:szCs w:val="24"/>
        </w:rPr>
        <w:t xml:space="preserve"> с климатик и пелетни камини.</w:t>
      </w:r>
    </w:p>
    <w:p w14:paraId="2E1BD7B7" w14:textId="3EAE4E4D" w:rsidR="000D582E" w:rsidRDefault="000D582E" w:rsidP="00A56825">
      <w:pPr>
        <w:spacing w:after="0" w:line="240" w:lineRule="auto"/>
        <w:ind w:firstLine="714"/>
        <w:jc w:val="both"/>
        <w:rPr>
          <w:rFonts w:ascii="Times New Roman" w:hAnsi="Times New Roman" w:cs="Times New Roman"/>
          <w:color w:val="000000" w:themeColor="text1"/>
          <w:sz w:val="24"/>
          <w:szCs w:val="24"/>
          <w:lang w:val="bg-BG"/>
        </w:rPr>
      </w:pPr>
      <w:r w:rsidRPr="00CB5F04">
        <w:rPr>
          <w:rFonts w:ascii="Times New Roman" w:hAnsi="Times New Roman" w:cs="Times New Roman"/>
          <w:color w:val="000000" w:themeColor="text1"/>
          <w:sz w:val="24"/>
          <w:szCs w:val="24"/>
          <w:lang w:val="bg-BG"/>
        </w:rPr>
        <w:t>Базата в с. Крапец се помещава в сградата на началното училище в селото, след извършен основен ремонт и</w:t>
      </w:r>
      <w:r>
        <w:rPr>
          <w:rFonts w:ascii="Times New Roman" w:hAnsi="Times New Roman" w:cs="Times New Roman"/>
          <w:color w:val="000000" w:themeColor="text1"/>
          <w:sz w:val="24"/>
          <w:szCs w:val="24"/>
          <w:lang w:val="bg-BG"/>
        </w:rPr>
        <w:t xml:space="preserve"> обновени </w:t>
      </w:r>
      <w:r w:rsidRPr="000D582E">
        <w:rPr>
          <w:rFonts w:ascii="Times New Roman" w:hAnsi="Times New Roman" w:cs="Times New Roman"/>
          <w:color w:val="000000" w:themeColor="text1"/>
          <w:sz w:val="24"/>
          <w:szCs w:val="24"/>
          <w:lang w:val="bg-BG"/>
        </w:rPr>
        <w:t>оборудване и обзавеждане през периода 2014</w:t>
      </w:r>
      <w:r>
        <w:rPr>
          <w:rFonts w:ascii="Times New Roman" w:hAnsi="Times New Roman" w:cs="Times New Roman"/>
          <w:color w:val="000000" w:themeColor="text1"/>
          <w:sz w:val="24"/>
          <w:szCs w:val="24"/>
          <w:lang w:val="bg-BG"/>
        </w:rPr>
        <w:t>-</w:t>
      </w:r>
      <w:r w:rsidRPr="000D582E">
        <w:rPr>
          <w:rFonts w:ascii="Times New Roman" w:hAnsi="Times New Roman" w:cs="Times New Roman"/>
          <w:color w:val="000000" w:themeColor="text1"/>
          <w:sz w:val="24"/>
          <w:szCs w:val="24"/>
          <w:lang w:val="bg-BG"/>
        </w:rPr>
        <w:t xml:space="preserve">2015 година. </w:t>
      </w:r>
      <w:r>
        <w:rPr>
          <w:rFonts w:ascii="Times New Roman" w:hAnsi="Times New Roman" w:cs="Times New Roman"/>
          <w:color w:val="000000" w:themeColor="text1"/>
          <w:sz w:val="24"/>
          <w:szCs w:val="24"/>
          <w:lang w:val="bg-BG"/>
        </w:rPr>
        <w:t>По време на функционирането на базата, се използва 1</w:t>
      </w:r>
      <w:r w:rsidRPr="000D582E">
        <w:rPr>
          <w:rFonts w:ascii="Times New Roman" w:hAnsi="Times New Roman" w:cs="Times New Roman"/>
          <w:color w:val="000000" w:themeColor="text1"/>
          <w:sz w:val="24"/>
          <w:szCs w:val="24"/>
          <w:lang w:val="bg-BG"/>
        </w:rPr>
        <w:t xml:space="preserve"> помещение за образователно-възпитателен процес, </w:t>
      </w:r>
      <w:r>
        <w:rPr>
          <w:rFonts w:ascii="Times New Roman" w:hAnsi="Times New Roman" w:cs="Times New Roman"/>
          <w:color w:val="000000" w:themeColor="text1"/>
          <w:sz w:val="24"/>
          <w:szCs w:val="24"/>
          <w:lang w:val="bg-BG"/>
        </w:rPr>
        <w:t>1</w:t>
      </w:r>
      <w:r w:rsidRPr="000D582E">
        <w:rPr>
          <w:rFonts w:ascii="Times New Roman" w:hAnsi="Times New Roman" w:cs="Times New Roman"/>
          <w:color w:val="000000" w:themeColor="text1"/>
          <w:sz w:val="24"/>
          <w:szCs w:val="24"/>
          <w:lang w:val="bg-BG"/>
        </w:rPr>
        <w:t xml:space="preserve"> спално помещение, учителска стая, физкултурен салон, сервизни помещения и столова</w:t>
      </w:r>
      <w:r>
        <w:rPr>
          <w:rFonts w:ascii="Times New Roman" w:hAnsi="Times New Roman" w:cs="Times New Roman"/>
          <w:color w:val="000000" w:themeColor="text1"/>
          <w:sz w:val="24"/>
          <w:szCs w:val="24"/>
          <w:lang w:val="bg-BG"/>
        </w:rPr>
        <w:t xml:space="preserve">. </w:t>
      </w:r>
      <w:r w:rsidRPr="00C6311A">
        <w:rPr>
          <w:rFonts w:ascii="Times New Roman" w:hAnsi="Times New Roman"/>
          <w:sz w:val="24"/>
          <w:szCs w:val="24"/>
        </w:rPr>
        <w:t xml:space="preserve">Отоплението </w:t>
      </w:r>
      <w:r>
        <w:rPr>
          <w:rFonts w:ascii="Times New Roman" w:hAnsi="Times New Roman"/>
          <w:sz w:val="24"/>
          <w:szCs w:val="24"/>
          <w:lang w:val="bg-BG"/>
        </w:rPr>
        <w:t>с</w:t>
      </w:r>
      <w:r w:rsidRPr="00C6311A">
        <w:rPr>
          <w:rFonts w:ascii="Times New Roman" w:hAnsi="Times New Roman"/>
          <w:sz w:val="24"/>
          <w:szCs w:val="24"/>
        </w:rPr>
        <w:t>е</w:t>
      </w:r>
      <w:r>
        <w:rPr>
          <w:rFonts w:ascii="Times New Roman" w:hAnsi="Times New Roman"/>
          <w:sz w:val="24"/>
          <w:szCs w:val="24"/>
          <w:lang w:val="bg-BG"/>
        </w:rPr>
        <w:t xml:space="preserve"> извършва</w:t>
      </w:r>
      <w:r w:rsidRPr="00C6311A">
        <w:rPr>
          <w:rFonts w:ascii="Times New Roman" w:hAnsi="Times New Roman"/>
          <w:sz w:val="24"/>
          <w:szCs w:val="24"/>
        </w:rPr>
        <w:t xml:space="preserve"> </w:t>
      </w:r>
      <w:r>
        <w:rPr>
          <w:rFonts w:ascii="Times New Roman" w:hAnsi="Times New Roman"/>
          <w:sz w:val="24"/>
          <w:szCs w:val="24"/>
        </w:rPr>
        <w:t>с климатик и пелетни камини</w:t>
      </w:r>
      <w:r w:rsidRPr="00C6311A">
        <w:rPr>
          <w:rFonts w:ascii="Times New Roman" w:hAnsi="Times New Roman"/>
          <w:sz w:val="24"/>
          <w:szCs w:val="24"/>
        </w:rPr>
        <w:t>.</w:t>
      </w:r>
    </w:p>
    <w:p w14:paraId="2972A928" w14:textId="44DF134D" w:rsidR="00F77842" w:rsidRDefault="00F77842" w:rsidP="00A56825">
      <w:pPr>
        <w:spacing w:after="0" w:line="240" w:lineRule="auto"/>
        <w:ind w:firstLine="714"/>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lastRenderedPageBreak/>
        <w:t>Към ДГ „Дора Габе“</w:t>
      </w:r>
      <w:r w:rsidR="00250142">
        <w:rPr>
          <w:rFonts w:ascii="Times New Roman" w:hAnsi="Times New Roman"/>
          <w:color w:val="000000"/>
          <w:sz w:val="24"/>
          <w:szCs w:val="24"/>
          <w:shd w:val="clear" w:color="auto" w:fill="FFFFFF"/>
          <w:lang w:val="bg-BG"/>
        </w:rPr>
        <w:t xml:space="preserve">, </w:t>
      </w:r>
      <w:r>
        <w:rPr>
          <w:rFonts w:ascii="Times New Roman" w:hAnsi="Times New Roman"/>
          <w:color w:val="000000"/>
          <w:sz w:val="24"/>
          <w:szCs w:val="24"/>
          <w:shd w:val="clear" w:color="auto" w:fill="FFFFFF"/>
        </w:rPr>
        <w:t>гр. Шабла с изнесен</w:t>
      </w:r>
      <w:r w:rsidR="000D582E">
        <w:rPr>
          <w:rFonts w:ascii="Times New Roman" w:hAnsi="Times New Roman"/>
          <w:color w:val="000000"/>
          <w:sz w:val="24"/>
          <w:szCs w:val="24"/>
          <w:shd w:val="clear" w:color="auto" w:fill="FFFFFF"/>
          <w:lang w:val="bg-BG"/>
        </w:rPr>
        <w:t>ата</w:t>
      </w:r>
      <w:r>
        <w:rPr>
          <w:rFonts w:ascii="Times New Roman" w:hAnsi="Times New Roman"/>
          <w:color w:val="000000"/>
          <w:sz w:val="24"/>
          <w:szCs w:val="24"/>
          <w:shd w:val="clear" w:color="auto" w:fill="FFFFFF"/>
        </w:rPr>
        <w:t xml:space="preserve"> й груп</w:t>
      </w:r>
      <w:r w:rsidR="000D582E">
        <w:rPr>
          <w:rFonts w:ascii="Times New Roman" w:hAnsi="Times New Roman"/>
          <w:color w:val="000000"/>
          <w:sz w:val="24"/>
          <w:szCs w:val="24"/>
          <w:shd w:val="clear" w:color="auto" w:fill="FFFFFF"/>
          <w:lang w:val="bg-BG"/>
        </w:rPr>
        <w:t xml:space="preserve">а в с. </w:t>
      </w:r>
      <w:r w:rsidR="00250142">
        <w:rPr>
          <w:rFonts w:ascii="Times New Roman" w:hAnsi="Times New Roman"/>
          <w:color w:val="000000"/>
          <w:sz w:val="24"/>
          <w:szCs w:val="24"/>
          <w:shd w:val="clear" w:color="auto" w:fill="FFFFFF"/>
          <w:lang w:val="bg-BG"/>
        </w:rPr>
        <w:t>Дуранкулак</w:t>
      </w:r>
      <w:r>
        <w:rPr>
          <w:rFonts w:ascii="Times New Roman" w:hAnsi="Times New Roman"/>
          <w:color w:val="000000"/>
          <w:sz w:val="24"/>
          <w:szCs w:val="24"/>
          <w:shd w:val="clear" w:color="auto" w:fill="FFFFFF"/>
        </w:rPr>
        <w:t xml:space="preserve"> е създаден обществен съвет</w:t>
      </w:r>
      <w:r w:rsidR="000D582E">
        <w:rPr>
          <w:rFonts w:ascii="Times New Roman" w:hAnsi="Times New Roman"/>
          <w:color w:val="000000"/>
          <w:sz w:val="24"/>
          <w:szCs w:val="24"/>
          <w:shd w:val="clear" w:color="auto" w:fill="FFFFFF"/>
          <w:lang w:val="bg-BG"/>
        </w:rPr>
        <w:t xml:space="preserve">, като в </w:t>
      </w:r>
      <w:r>
        <w:rPr>
          <w:rFonts w:ascii="Times New Roman" w:hAnsi="Times New Roman"/>
          <w:color w:val="000000"/>
          <w:sz w:val="24"/>
          <w:szCs w:val="24"/>
          <w:shd w:val="clear" w:color="auto" w:fill="FFFFFF"/>
        </w:rPr>
        <w:t>състава му влизат представители на родителите и представител на финансиращия орган. На заседанията</w:t>
      </w:r>
      <w:r w:rsidR="00240A31">
        <w:rPr>
          <w:rFonts w:ascii="Times New Roman" w:hAnsi="Times New Roman"/>
          <w:color w:val="000000"/>
          <w:sz w:val="24"/>
          <w:szCs w:val="24"/>
          <w:shd w:val="clear" w:color="auto" w:fill="FFFFFF"/>
          <w:lang w:val="bg-BG"/>
        </w:rPr>
        <w:t xml:space="preserve"> й </w:t>
      </w:r>
      <w:r>
        <w:rPr>
          <w:rFonts w:ascii="Times New Roman" w:hAnsi="Times New Roman"/>
          <w:color w:val="000000"/>
          <w:sz w:val="24"/>
          <w:szCs w:val="24"/>
          <w:shd w:val="clear" w:color="auto" w:fill="FFFFFF"/>
        </w:rPr>
        <w:t xml:space="preserve">се одобрява стратегията за развитие на предучилищната институция и отчетите на директора по </w:t>
      </w:r>
      <w:r w:rsidR="00240A31">
        <w:rPr>
          <w:rFonts w:ascii="Times New Roman" w:hAnsi="Times New Roman"/>
          <w:color w:val="000000"/>
          <w:sz w:val="24"/>
          <w:szCs w:val="24"/>
          <w:shd w:val="clear" w:color="auto" w:fill="FFFFFF"/>
          <w:lang w:val="bg-BG"/>
        </w:rPr>
        <w:t xml:space="preserve">нейното </w:t>
      </w:r>
      <w:r>
        <w:rPr>
          <w:rFonts w:ascii="Times New Roman" w:hAnsi="Times New Roman"/>
          <w:color w:val="000000"/>
          <w:sz w:val="24"/>
          <w:szCs w:val="24"/>
          <w:shd w:val="clear" w:color="auto" w:fill="FFFFFF"/>
        </w:rPr>
        <w:t xml:space="preserve">изпълнението, обсъждат се програмите за предоставяне </w:t>
      </w:r>
      <w:r w:rsidR="00895BC5">
        <w:rPr>
          <w:rFonts w:ascii="Times New Roman" w:hAnsi="Times New Roman"/>
          <w:color w:val="000000"/>
          <w:sz w:val="24"/>
          <w:szCs w:val="24"/>
          <w:shd w:val="clear" w:color="auto" w:fill="FFFFFF"/>
          <w:lang w:val="bg-BG"/>
        </w:rPr>
        <w:t xml:space="preserve">на </w:t>
      </w:r>
      <w:r>
        <w:rPr>
          <w:rFonts w:ascii="Times New Roman" w:hAnsi="Times New Roman"/>
          <w:color w:val="000000"/>
          <w:sz w:val="24"/>
          <w:szCs w:val="24"/>
          <w:shd w:val="clear" w:color="auto" w:fill="FFFFFF"/>
        </w:rPr>
        <w:t>равни възможности на децата във възпитателно-образователния процес</w:t>
      </w:r>
      <w:r w:rsidR="00240A31">
        <w:rPr>
          <w:rFonts w:ascii="Times New Roman" w:hAnsi="Times New Roman"/>
          <w:color w:val="000000"/>
          <w:sz w:val="24"/>
          <w:szCs w:val="24"/>
          <w:shd w:val="clear" w:color="auto" w:fill="FFFFFF"/>
          <w:lang w:val="bg-BG"/>
        </w:rPr>
        <w:t xml:space="preserve"> и др</w:t>
      </w:r>
      <w:r w:rsidR="00895BC5">
        <w:rPr>
          <w:rFonts w:ascii="Times New Roman" w:hAnsi="Times New Roman"/>
          <w:color w:val="000000"/>
          <w:sz w:val="24"/>
          <w:szCs w:val="24"/>
          <w:shd w:val="clear" w:color="auto" w:fill="FFFFFF"/>
          <w:lang w:val="bg-BG"/>
        </w:rPr>
        <w:t>. Н</w:t>
      </w:r>
      <w:r>
        <w:rPr>
          <w:rFonts w:ascii="Times New Roman" w:hAnsi="Times New Roman"/>
          <w:color w:val="000000"/>
          <w:sz w:val="24"/>
          <w:szCs w:val="24"/>
          <w:shd w:val="clear" w:color="auto" w:fill="FFFFFF"/>
        </w:rPr>
        <w:t>яма създадено настоятелство.</w:t>
      </w:r>
    </w:p>
    <w:p w14:paraId="3CF44258" w14:textId="77777777" w:rsidR="00A56825" w:rsidRDefault="00A56825" w:rsidP="00A56825">
      <w:pPr>
        <w:spacing w:after="0" w:line="240" w:lineRule="auto"/>
        <w:ind w:firstLine="714"/>
        <w:jc w:val="both"/>
        <w:rPr>
          <w:rFonts w:ascii="Times New Roman" w:hAnsi="Times New Roman"/>
          <w:color w:val="000000"/>
          <w:sz w:val="24"/>
          <w:szCs w:val="24"/>
          <w:shd w:val="clear" w:color="auto" w:fill="FFFFFF"/>
        </w:rPr>
      </w:pPr>
    </w:p>
    <w:p w14:paraId="018D1503" w14:textId="3E313953" w:rsidR="00711F5B" w:rsidRPr="00711F5B" w:rsidRDefault="00711F5B" w:rsidP="00A56825">
      <w:pPr>
        <w:pStyle w:val="1"/>
        <w:numPr>
          <w:ilvl w:val="0"/>
          <w:numId w:val="3"/>
        </w:numPr>
        <w:spacing w:before="0" w:line="240" w:lineRule="auto"/>
        <w:ind w:left="1134" w:hanging="425"/>
        <w:jc w:val="both"/>
        <w:rPr>
          <w:rFonts w:ascii="Times New Roman" w:hAnsi="Times New Roman"/>
          <w:b/>
          <w:bCs/>
          <w:color w:val="002060"/>
          <w:sz w:val="24"/>
          <w:szCs w:val="24"/>
          <w:lang w:val="bg-BG"/>
        </w:rPr>
      </w:pPr>
      <w:bookmarkStart w:id="11" w:name="_Toc129693383"/>
      <w:r w:rsidRPr="00364294">
        <w:rPr>
          <w:rFonts w:ascii="Times New Roman" w:hAnsi="Times New Roman"/>
          <w:b/>
          <w:bCs/>
          <w:color w:val="3B3838" w:themeColor="background2" w:themeShade="40"/>
          <w:sz w:val="24"/>
          <w:szCs w:val="24"/>
          <w:lang w:val="bg-BG"/>
        </w:rPr>
        <w:t>ПРЕДСТАВЯНЕ НА СЪСТОЯНИЕТО НА УЧИЛИЩНОТО ОБРАЗОВАНИЕ В ОБЩИНА ШАБЛА</w:t>
      </w:r>
      <w:bookmarkEnd w:id="11"/>
    </w:p>
    <w:p w14:paraId="36A1E8EE" w14:textId="67B035F4" w:rsidR="00306186" w:rsidRDefault="00306186" w:rsidP="00A56825">
      <w:pPr>
        <w:spacing w:after="0" w:line="240" w:lineRule="auto"/>
        <w:jc w:val="both"/>
        <w:rPr>
          <w:rFonts w:ascii="Times New Roman" w:hAnsi="Times New Roman"/>
          <w:sz w:val="24"/>
          <w:szCs w:val="24"/>
          <w:lang w:val="bg-BG"/>
        </w:rPr>
      </w:pPr>
    </w:p>
    <w:p w14:paraId="0A30973E" w14:textId="424F197B" w:rsidR="00010D0D" w:rsidRDefault="00BA2179"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rPr>
        <w:t>В община Шабла</w:t>
      </w:r>
      <w:r w:rsidR="00A56825">
        <w:rPr>
          <w:rFonts w:ascii="Times New Roman" w:hAnsi="Times New Roman"/>
          <w:color w:val="000000"/>
          <w:sz w:val="24"/>
          <w:szCs w:val="24"/>
          <w:shd w:val="clear" w:color="auto" w:fill="FFFFFF"/>
          <w:lang w:val="bg-BG"/>
        </w:rPr>
        <w:t>,</w:t>
      </w:r>
      <w:r>
        <w:rPr>
          <w:rFonts w:ascii="Times New Roman" w:hAnsi="Times New Roman"/>
          <w:color w:val="000000"/>
          <w:sz w:val="24"/>
          <w:szCs w:val="24"/>
          <w:shd w:val="clear" w:color="auto" w:fill="FFFFFF"/>
        </w:rPr>
        <w:t xml:space="preserve"> </w:t>
      </w:r>
      <w:r w:rsidR="00A56825">
        <w:rPr>
          <w:rFonts w:ascii="Times New Roman" w:hAnsi="Times New Roman"/>
          <w:color w:val="000000"/>
          <w:sz w:val="24"/>
          <w:szCs w:val="24"/>
          <w:shd w:val="clear" w:color="auto" w:fill="FFFFFF"/>
          <w:lang w:val="bg-BG"/>
        </w:rPr>
        <w:t>през</w:t>
      </w:r>
      <w:r>
        <w:rPr>
          <w:rFonts w:ascii="Times New Roman" w:hAnsi="Times New Roman"/>
          <w:color w:val="000000"/>
          <w:sz w:val="24"/>
          <w:szCs w:val="24"/>
          <w:shd w:val="clear" w:color="auto" w:fill="FFFFFF"/>
        </w:rPr>
        <w:t xml:space="preserve"> последните пет години, както и </w:t>
      </w:r>
      <w:r w:rsidR="00A56825">
        <w:rPr>
          <w:rFonts w:ascii="Times New Roman" w:hAnsi="Times New Roman"/>
          <w:color w:val="000000"/>
          <w:sz w:val="24"/>
          <w:szCs w:val="24"/>
          <w:shd w:val="clear" w:color="auto" w:fill="FFFFFF"/>
          <w:lang w:val="bg-BG"/>
        </w:rPr>
        <w:t>през</w:t>
      </w:r>
      <w:r>
        <w:rPr>
          <w:rFonts w:ascii="Times New Roman" w:hAnsi="Times New Roman"/>
          <w:color w:val="000000"/>
          <w:sz w:val="24"/>
          <w:szCs w:val="24"/>
          <w:shd w:val="clear" w:color="auto" w:fill="FFFFFF"/>
        </w:rPr>
        <w:t xml:space="preserve"> 2022</w:t>
      </w:r>
      <w:r w:rsidR="00A56825">
        <w:rPr>
          <w:rFonts w:ascii="Times New Roman" w:hAnsi="Times New Roman"/>
          <w:color w:val="000000"/>
          <w:sz w:val="24"/>
          <w:szCs w:val="24"/>
          <w:shd w:val="clear" w:color="auto" w:fill="FFFFFF"/>
          <w:lang w:val="bg-BG"/>
        </w:rPr>
        <w:t>/2023</w:t>
      </w:r>
      <w:r>
        <w:rPr>
          <w:rFonts w:ascii="Times New Roman" w:hAnsi="Times New Roman"/>
          <w:color w:val="000000"/>
          <w:sz w:val="24"/>
          <w:szCs w:val="24"/>
          <w:shd w:val="clear" w:color="auto" w:fill="FFFFFF"/>
        </w:rPr>
        <w:t xml:space="preserve"> </w:t>
      </w:r>
      <w:r w:rsidR="00A56825">
        <w:rPr>
          <w:rFonts w:ascii="Times New Roman" w:hAnsi="Times New Roman"/>
          <w:color w:val="000000"/>
          <w:sz w:val="24"/>
          <w:szCs w:val="24"/>
          <w:shd w:val="clear" w:color="auto" w:fill="FFFFFF"/>
          <w:lang w:val="bg-BG"/>
        </w:rPr>
        <w:t xml:space="preserve">учебна година </w:t>
      </w:r>
      <w:r>
        <w:rPr>
          <w:rFonts w:ascii="Times New Roman" w:hAnsi="Times New Roman"/>
          <w:color w:val="000000"/>
          <w:sz w:val="24"/>
          <w:szCs w:val="24"/>
          <w:shd w:val="clear" w:color="auto" w:fill="FFFFFF"/>
        </w:rPr>
        <w:t>броят на училищата е две и те са общински</w:t>
      </w:r>
      <w:r w:rsidR="00544F24">
        <w:rPr>
          <w:rFonts w:ascii="Times New Roman" w:hAnsi="Times New Roman"/>
          <w:color w:val="000000"/>
          <w:sz w:val="24"/>
          <w:szCs w:val="24"/>
          <w:shd w:val="clear" w:color="auto" w:fill="FFFFFF"/>
          <w:lang w:val="bg-BG"/>
        </w:rPr>
        <w:t xml:space="preserve"> </w:t>
      </w:r>
      <w:r w:rsidR="00665385">
        <w:rPr>
          <w:rFonts w:ascii="Times New Roman" w:hAnsi="Times New Roman"/>
          <w:color w:val="000000"/>
          <w:sz w:val="24"/>
          <w:szCs w:val="24"/>
          <w:shd w:val="clear" w:color="auto" w:fill="FFFFFF"/>
          <w:lang w:val="bg-BG"/>
        </w:rPr>
        <w:t>–</w:t>
      </w:r>
      <w:r w:rsidR="0026595B">
        <w:rPr>
          <w:rFonts w:ascii="Times New Roman" w:hAnsi="Times New Roman"/>
          <w:color w:val="000000"/>
          <w:sz w:val="24"/>
          <w:szCs w:val="24"/>
          <w:shd w:val="clear" w:color="auto" w:fill="FFFFFF"/>
          <w:lang w:val="bg-BG"/>
        </w:rPr>
        <w:t xml:space="preserve"> о</w:t>
      </w:r>
      <w:r w:rsidR="00544F24" w:rsidRPr="00544F24">
        <w:rPr>
          <w:rFonts w:ascii="Times New Roman" w:hAnsi="Times New Roman"/>
          <w:color w:val="000000"/>
          <w:sz w:val="24"/>
          <w:szCs w:val="24"/>
          <w:shd w:val="clear" w:color="auto" w:fill="FFFFFF"/>
          <w:lang w:val="bg-BG"/>
        </w:rPr>
        <w:t>сновно училище „Св. Климент Охридски“</w:t>
      </w:r>
      <w:r w:rsidR="00544F24">
        <w:rPr>
          <w:rFonts w:ascii="Times New Roman" w:hAnsi="Times New Roman"/>
          <w:color w:val="000000"/>
          <w:sz w:val="24"/>
          <w:szCs w:val="24"/>
          <w:shd w:val="clear" w:color="auto" w:fill="FFFFFF"/>
          <w:lang w:val="bg-BG"/>
        </w:rPr>
        <w:t xml:space="preserve"> и </w:t>
      </w:r>
      <w:r w:rsidR="0026595B">
        <w:rPr>
          <w:rFonts w:ascii="Times New Roman" w:hAnsi="Times New Roman"/>
          <w:color w:val="000000"/>
          <w:sz w:val="24"/>
          <w:szCs w:val="24"/>
          <w:shd w:val="clear" w:color="auto" w:fill="FFFFFF"/>
          <w:lang w:val="bg-BG"/>
        </w:rPr>
        <w:t>с</w:t>
      </w:r>
      <w:r w:rsidR="00544F24" w:rsidRPr="00544F24">
        <w:rPr>
          <w:rFonts w:ascii="Times New Roman" w:hAnsi="Times New Roman"/>
          <w:color w:val="000000"/>
          <w:sz w:val="24"/>
          <w:szCs w:val="24"/>
          <w:shd w:val="clear" w:color="auto" w:fill="FFFFFF"/>
          <w:lang w:val="bg-BG"/>
        </w:rPr>
        <w:t>редно училище „Асен Златаров“</w:t>
      </w:r>
      <w:r w:rsidR="00544F24">
        <w:rPr>
          <w:rFonts w:ascii="Times New Roman" w:hAnsi="Times New Roman"/>
          <w:color w:val="000000"/>
          <w:sz w:val="24"/>
          <w:szCs w:val="24"/>
          <w:shd w:val="clear" w:color="auto" w:fill="FFFFFF"/>
          <w:lang w:val="bg-BG"/>
        </w:rPr>
        <w:t xml:space="preserve">. </w:t>
      </w:r>
    </w:p>
    <w:p w14:paraId="6604642C" w14:textId="7B9EF48B" w:rsidR="00010D0D" w:rsidRDefault="00544F24"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По данни за учебната 2020</w:t>
      </w:r>
      <w:r w:rsidR="00250142">
        <w:rPr>
          <w:rFonts w:ascii="Times New Roman" w:hAnsi="Times New Roman"/>
          <w:color w:val="000000"/>
          <w:sz w:val="24"/>
          <w:szCs w:val="24"/>
          <w:shd w:val="clear" w:color="auto" w:fill="FFFFFF"/>
          <w:lang w:val="bg-BG"/>
        </w:rPr>
        <w:t>/</w:t>
      </w:r>
      <w:r>
        <w:rPr>
          <w:rFonts w:ascii="Times New Roman" w:hAnsi="Times New Roman"/>
          <w:color w:val="000000"/>
          <w:sz w:val="24"/>
          <w:szCs w:val="24"/>
          <w:shd w:val="clear" w:color="auto" w:fill="FFFFFF"/>
          <w:lang w:val="bg-BG"/>
        </w:rPr>
        <w:t>2021 година</w:t>
      </w:r>
      <w:r w:rsidR="00665385">
        <w:rPr>
          <w:rFonts w:ascii="Times New Roman" w:hAnsi="Times New Roman"/>
          <w:color w:val="000000"/>
          <w:sz w:val="24"/>
          <w:szCs w:val="24"/>
          <w:shd w:val="clear" w:color="auto" w:fill="FFFFFF"/>
          <w:lang w:val="bg-BG"/>
        </w:rPr>
        <w:t>,</w:t>
      </w:r>
      <w:r>
        <w:rPr>
          <w:rFonts w:ascii="Times New Roman" w:hAnsi="Times New Roman"/>
          <w:color w:val="000000"/>
          <w:sz w:val="24"/>
          <w:szCs w:val="24"/>
          <w:shd w:val="clear" w:color="auto" w:fill="FFFFFF"/>
          <w:lang w:val="bg-BG"/>
        </w:rPr>
        <w:t xml:space="preserve"> общият брой на учениците </w:t>
      </w:r>
      <w:r w:rsidR="00C92971">
        <w:rPr>
          <w:rFonts w:ascii="Times New Roman" w:hAnsi="Times New Roman"/>
          <w:color w:val="000000"/>
          <w:sz w:val="24"/>
          <w:szCs w:val="24"/>
          <w:shd w:val="clear" w:color="auto" w:fill="FFFFFF"/>
          <w:lang w:val="bg-BG"/>
        </w:rPr>
        <w:t xml:space="preserve">в тях </w:t>
      </w:r>
      <w:r>
        <w:rPr>
          <w:rFonts w:ascii="Times New Roman" w:hAnsi="Times New Roman"/>
          <w:color w:val="000000"/>
          <w:sz w:val="24"/>
          <w:szCs w:val="24"/>
          <w:shd w:val="clear" w:color="auto" w:fill="FFFFFF"/>
          <w:lang w:val="bg-BG"/>
        </w:rPr>
        <w:t xml:space="preserve">е </w:t>
      </w:r>
      <w:r w:rsidR="00C92971">
        <w:rPr>
          <w:rFonts w:ascii="Times New Roman" w:hAnsi="Times New Roman"/>
          <w:color w:val="000000"/>
          <w:sz w:val="24"/>
          <w:szCs w:val="24"/>
          <w:shd w:val="clear" w:color="auto" w:fill="FFFFFF"/>
          <w:lang w:val="bg-BG"/>
        </w:rPr>
        <w:t>281</w:t>
      </w:r>
      <w:r w:rsidR="0026595B">
        <w:rPr>
          <w:rFonts w:ascii="Times New Roman" w:hAnsi="Times New Roman"/>
          <w:color w:val="000000"/>
          <w:sz w:val="24"/>
          <w:szCs w:val="24"/>
          <w:shd w:val="clear" w:color="auto" w:fill="FFFFFF"/>
          <w:lang w:val="bg-BG"/>
        </w:rPr>
        <w:t>. От тях</w:t>
      </w:r>
      <w:r w:rsidR="00665385">
        <w:rPr>
          <w:rFonts w:ascii="Times New Roman" w:hAnsi="Times New Roman"/>
          <w:color w:val="000000"/>
          <w:sz w:val="24"/>
          <w:szCs w:val="24"/>
          <w:shd w:val="clear" w:color="auto" w:fill="FFFFFF"/>
          <w:lang w:val="bg-BG"/>
        </w:rPr>
        <w:t>,</w:t>
      </w:r>
      <w:r w:rsidR="0026595B">
        <w:rPr>
          <w:rFonts w:ascii="Times New Roman" w:hAnsi="Times New Roman"/>
          <w:color w:val="000000"/>
          <w:sz w:val="24"/>
          <w:szCs w:val="24"/>
          <w:shd w:val="clear" w:color="auto" w:fill="FFFFFF"/>
          <w:lang w:val="bg-BG"/>
        </w:rPr>
        <w:t xml:space="preserve"> 240 учат в средното училище, а останалите 41 – в училището в с. Дуранкулак. </w:t>
      </w:r>
      <w:r w:rsidR="00010D0D">
        <w:rPr>
          <w:rFonts w:ascii="Times New Roman" w:hAnsi="Times New Roman"/>
          <w:color w:val="000000"/>
          <w:sz w:val="24"/>
          <w:szCs w:val="24"/>
          <w:shd w:val="clear" w:color="auto" w:fill="FFFFFF"/>
          <w:lang w:val="bg-BG"/>
        </w:rPr>
        <w:t xml:space="preserve">Броят на учениците в класовете от </w:t>
      </w:r>
      <w:r w:rsidR="0076168E">
        <w:rPr>
          <w:rFonts w:ascii="Times New Roman" w:hAnsi="Times New Roman"/>
          <w:color w:val="000000"/>
          <w:sz w:val="24"/>
          <w:szCs w:val="24"/>
          <w:shd w:val="clear" w:color="auto" w:fill="FFFFFF"/>
          <w:lang w:val="bg-BG"/>
        </w:rPr>
        <w:t>началния и прогимназиалния етап</w:t>
      </w:r>
      <w:r w:rsidR="00010D0D">
        <w:rPr>
          <w:rFonts w:ascii="Times New Roman" w:hAnsi="Times New Roman"/>
          <w:color w:val="000000"/>
          <w:sz w:val="24"/>
          <w:szCs w:val="24"/>
          <w:shd w:val="clear" w:color="auto" w:fill="FFFFFF"/>
          <w:lang w:val="bg-BG"/>
        </w:rPr>
        <w:t xml:space="preserve"> е 207 (общо за цялата община). </w:t>
      </w:r>
    </w:p>
    <w:p w14:paraId="36907657" w14:textId="1C188510" w:rsidR="003B3F43" w:rsidRDefault="00010D0D"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r>
        <w:rPr>
          <w:rFonts w:ascii="Times New Roman" w:hAnsi="Times New Roman"/>
          <w:color w:val="000000"/>
          <w:sz w:val="24"/>
          <w:szCs w:val="24"/>
          <w:shd w:val="clear" w:color="auto" w:fill="FFFFFF"/>
          <w:lang w:val="bg-BG"/>
        </w:rPr>
        <w:t>Учениците</w:t>
      </w:r>
      <w:r w:rsidR="003B3F43">
        <w:rPr>
          <w:rFonts w:ascii="Times New Roman" w:hAnsi="Times New Roman"/>
          <w:color w:val="000000"/>
          <w:sz w:val="24"/>
          <w:szCs w:val="24"/>
          <w:shd w:val="clear" w:color="auto" w:fill="FFFFFF"/>
          <w:lang w:val="bg-BG"/>
        </w:rPr>
        <w:t xml:space="preserve">, обучаващи се </w:t>
      </w:r>
      <w:r>
        <w:rPr>
          <w:rFonts w:ascii="Times New Roman" w:hAnsi="Times New Roman"/>
          <w:color w:val="000000"/>
          <w:sz w:val="24"/>
          <w:szCs w:val="24"/>
          <w:shd w:val="clear" w:color="auto" w:fill="FFFFFF"/>
          <w:lang w:val="bg-BG"/>
        </w:rPr>
        <w:t xml:space="preserve">след 7-ми клас </w:t>
      </w:r>
      <w:r w:rsidR="003B3F43">
        <w:rPr>
          <w:rFonts w:ascii="Times New Roman" w:hAnsi="Times New Roman"/>
          <w:color w:val="000000"/>
          <w:sz w:val="24"/>
          <w:szCs w:val="24"/>
          <w:shd w:val="clear" w:color="auto" w:fill="FFFFFF"/>
          <w:lang w:val="bg-BG"/>
        </w:rPr>
        <w:t>през учебната 2020</w:t>
      </w:r>
      <w:r w:rsidR="00250142">
        <w:rPr>
          <w:rFonts w:ascii="Times New Roman" w:hAnsi="Times New Roman"/>
          <w:color w:val="000000"/>
          <w:sz w:val="24"/>
          <w:szCs w:val="24"/>
          <w:shd w:val="clear" w:color="auto" w:fill="FFFFFF"/>
          <w:lang w:val="bg-BG"/>
        </w:rPr>
        <w:t>/</w:t>
      </w:r>
      <w:r w:rsidR="003B3F43">
        <w:rPr>
          <w:rFonts w:ascii="Times New Roman" w:hAnsi="Times New Roman"/>
          <w:color w:val="000000"/>
          <w:sz w:val="24"/>
          <w:szCs w:val="24"/>
          <w:shd w:val="clear" w:color="auto" w:fill="FFFFFF"/>
          <w:lang w:val="bg-BG"/>
        </w:rPr>
        <w:t>2021 година са</w:t>
      </w:r>
      <w:r>
        <w:rPr>
          <w:rFonts w:ascii="Times New Roman" w:hAnsi="Times New Roman"/>
          <w:color w:val="000000"/>
          <w:sz w:val="24"/>
          <w:szCs w:val="24"/>
          <w:shd w:val="clear" w:color="auto" w:fill="FFFFFF"/>
          <w:lang w:val="bg-BG"/>
        </w:rPr>
        <w:t xml:space="preserve"> 74 </w:t>
      </w:r>
      <w:r w:rsidR="001B23A5">
        <w:rPr>
          <w:rFonts w:ascii="Times New Roman" w:hAnsi="Times New Roman"/>
          <w:color w:val="000000"/>
          <w:sz w:val="24"/>
          <w:szCs w:val="24"/>
          <w:shd w:val="clear" w:color="auto" w:fill="FFFFFF"/>
          <w:lang w:val="bg-BG"/>
        </w:rPr>
        <w:t>ученици</w:t>
      </w:r>
      <w:r>
        <w:rPr>
          <w:rFonts w:ascii="Times New Roman" w:hAnsi="Times New Roman"/>
          <w:color w:val="000000"/>
          <w:sz w:val="24"/>
          <w:szCs w:val="24"/>
          <w:shd w:val="clear" w:color="auto" w:fill="FFFFFF"/>
          <w:lang w:val="bg-BG"/>
        </w:rPr>
        <w:t xml:space="preserve">, </w:t>
      </w:r>
      <w:r w:rsidR="003B3F43">
        <w:rPr>
          <w:rFonts w:ascii="Times New Roman" w:hAnsi="Times New Roman"/>
          <w:color w:val="000000"/>
          <w:sz w:val="24"/>
          <w:szCs w:val="24"/>
          <w:shd w:val="clear" w:color="auto" w:fill="FFFFFF"/>
          <w:lang w:val="bg-BG"/>
        </w:rPr>
        <w:t>разпределени в 4 професии: с</w:t>
      </w:r>
      <w:r w:rsidR="003B3F43" w:rsidRPr="003B3F43">
        <w:rPr>
          <w:rFonts w:ascii="Times New Roman" w:hAnsi="Times New Roman" w:cs="Times New Roman"/>
          <w:color w:val="000000" w:themeColor="text1"/>
          <w:sz w:val="24"/>
          <w:szCs w:val="24"/>
        </w:rPr>
        <w:t>ътрудник бизнес финанси</w:t>
      </w:r>
      <w:r w:rsidR="003B3F43">
        <w:rPr>
          <w:rFonts w:ascii="Times New Roman" w:hAnsi="Times New Roman" w:cs="Times New Roman"/>
          <w:color w:val="000000" w:themeColor="text1"/>
          <w:sz w:val="24"/>
          <w:szCs w:val="24"/>
          <w:lang w:val="bg-BG"/>
        </w:rPr>
        <w:t>, п</w:t>
      </w:r>
      <w:r w:rsidR="003B3F43" w:rsidRPr="003B3F43">
        <w:rPr>
          <w:rFonts w:ascii="Times New Roman" w:hAnsi="Times New Roman" w:cs="Times New Roman"/>
          <w:color w:val="000000" w:themeColor="text1"/>
          <w:sz w:val="24"/>
          <w:szCs w:val="24"/>
        </w:rPr>
        <w:t>роизводство и обслужване в заведенията за хранене</w:t>
      </w:r>
      <w:r w:rsidR="003B3F43">
        <w:rPr>
          <w:rFonts w:ascii="Times New Roman" w:hAnsi="Times New Roman" w:cs="Times New Roman"/>
          <w:color w:val="000000" w:themeColor="text1"/>
          <w:sz w:val="24"/>
          <w:szCs w:val="24"/>
          <w:lang w:val="bg-BG"/>
        </w:rPr>
        <w:t>, о</w:t>
      </w:r>
      <w:r w:rsidR="003B3F43" w:rsidRPr="003B3F43">
        <w:rPr>
          <w:rFonts w:ascii="Times New Roman" w:hAnsi="Times New Roman" w:cs="Times New Roman"/>
          <w:color w:val="000000" w:themeColor="text1"/>
          <w:sz w:val="24"/>
          <w:szCs w:val="24"/>
        </w:rPr>
        <w:t>рганизация на туризма и свободното време</w:t>
      </w:r>
      <w:r w:rsidR="003B3F43">
        <w:rPr>
          <w:rFonts w:ascii="Times New Roman" w:hAnsi="Times New Roman" w:cs="Times New Roman"/>
          <w:color w:val="000000" w:themeColor="text1"/>
          <w:sz w:val="24"/>
          <w:szCs w:val="24"/>
          <w:lang w:val="bg-BG"/>
        </w:rPr>
        <w:t>, и г</w:t>
      </w:r>
      <w:r w:rsidR="003B3F43" w:rsidRPr="003B3F43">
        <w:rPr>
          <w:rFonts w:ascii="Times New Roman" w:hAnsi="Times New Roman" w:cs="Times New Roman"/>
          <w:color w:val="000000" w:themeColor="text1"/>
          <w:sz w:val="24"/>
          <w:szCs w:val="24"/>
        </w:rPr>
        <w:t>отвач</w:t>
      </w:r>
      <w:r w:rsidR="003B3F43">
        <w:rPr>
          <w:rFonts w:ascii="Times New Roman" w:hAnsi="Times New Roman" w:cs="Times New Roman"/>
          <w:color w:val="000000" w:themeColor="text1"/>
          <w:sz w:val="24"/>
          <w:szCs w:val="24"/>
          <w:lang w:val="bg-BG"/>
        </w:rPr>
        <w:t>.</w:t>
      </w:r>
    </w:p>
    <w:p w14:paraId="0F055564" w14:textId="64E5F58A" w:rsidR="003B3F43" w:rsidRDefault="003B3F43" w:rsidP="00A56825">
      <w:p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p>
    <w:p w14:paraId="6509915D" w14:textId="4574625D" w:rsidR="004662CE" w:rsidRDefault="004662CE" w:rsidP="003547D0">
      <w:pPr>
        <w:pBdr>
          <w:top w:val="nil"/>
          <w:left w:val="nil"/>
          <w:bottom w:val="nil"/>
          <w:right w:val="nil"/>
          <w:between w:val="nil"/>
        </w:pBdr>
        <w:spacing w:after="0" w:line="240" w:lineRule="auto"/>
        <w:ind w:right="6" w:firstLineChars="295" w:firstLine="711"/>
        <w:jc w:val="center"/>
        <w:rPr>
          <w:rFonts w:ascii="Times New Roman" w:hAnsi="Times New Roman" w:cs="Times New Roman"/>
          <w:color w:val="000000" w:themeColor="text1"/>
          <w:sz w:val="24"/>
          <w:szCs w:val="24"/>
          <w:lang w:val="bg-BG"/>
        </w:rPr>
      </w:pPr>
      <w:bookmarkStart w:id="12" w:name="_Toc131360815"/>
      <w:r w:rsidRPr="00BA2179">
        <w:rPr>
          <w:rFonts w:ascii="Times New Roman" w:hAnsi="Times New Roman" w:cs="Times New Roman"/>
          <w:b/>
          <w:bCs/>
          <w:i/>
          <w:iCs/>
          <w:color w:val="385623" w:themeColor="accent6" w:themeShade="80"/>
          <w:sz w:val="24"/>
          <w:szCs w:val="24"/>
        </w:rPr>
        <w:t xml:space="preserve">Таблица </w:t>
      </w:r>
      <w:r w:rsidRPr="00BA2179">
        <w:rPr>
          <w:rFonts w:ascii="Times New Roman" w:hAnsi="Times New Roman" w:cs="Times New Roman"/>
          <w:b/>
          <w:bCs/>
          <w:i/>
          <w:iCs/>
          <w:color w:val="385623" w:themeColor="accent6" w:themeShade="80"/>
          <w:sz w:val="24"/>
          <w:szCs w:val="24"/>
        </w:rPr>
        <w:fldChar w:fldCharType="begin"/>
      </w:r>
      <w:r w:rsidRPr="00BA2179">
        <w:rPr>
          <w:rFonts w:ascii="Times New Roman" w:hAnsi="Times New Roman" w:cs="Times New Roman"/>
          <w:b/>
          <w:bCs/>
          <w:i/>
          <w:iCs/>
          <w:color w:val="385623" w:themeColor="accent6" w:themeShade="80"/>
          <w:sz w:val="24"/>
          <w:szCs w:val="24"/>
        </w:rPr>
        <w:instrText xml:space="preserve"> SEQ Таблица \* ARABIC </w:instrText>
      </w:r>
      <w:r w:rsidRPr="00BA2179">
        <w:rPr>
          <w:rFonts w:ascii="Times New Roman" w:hAnsi="Times New Roman" w:cs="Times New Roman"/>
          <w:b/>
          <w:bCs/>
          <w:i/>
          <w:iCs/>
          <w:color w:val="385623" w:themeColor="accent6" w:themeShade="80"/>
          <w:sz w:val="24"/>
          <w:szCs w:val="24"/>
        </w:rPr>
        <w:fldChar w:fldCharType="separate"/>
      </w:r>
      <w:r w:rsidR="004A18FE">
        <w:rPr>
          <w:rFonts w:ascii="Times New Roman" w:hAnsi="Times New Roman" w:cs="Times New Roman"/>
          <w:b/>
          <w:bCs/>
          <w:i/>
          <w:iCs/>
          <w:noProof/>
          <w:color w:val="385623" w:themeColor="accent6" w:themeShade="80"/>
          <w:sz w:val="24"/>
          <w:szCs w:val="24"/>
        </w:rPr>
        <w:t>3</w:t>
      </w:r>
      <w:r w:rsidRPr="00BA2179">
        <w:rPr>
          <w:rFonts w:ascii="Times New Roman" w:hAnsi="Times New Roman" w:cs="Times New Roman"/>
          <w:b/>
          <w:bCs/>
          <w:i/>
          <w:iCs/>
          <w:color w:val="385623" w:themeColor="accent6" w:themeShade="80"/>
          <w:sz w:val="24"/>
          <w:szCs w:val="24"/>
        </w:rPr>
        <w:fldChar w:fldCharType="end"/>
      </w:r>
      <w:r w:rsidR="003E3ACC">
        <w:rPr>
          <w:rFonts w:ascii="Times New Roman" w:hAnsi="Times New Roman" w:cs="Times New Roman"/>
          <w:b/>
          <w:bCs/>
          <w:i/>
          <w:iCs/>
          <w:color w:val="385623" w:themeColor="accent6" w:themeShade="80"/>
          <w:sz w:val="24"/>
          <w:szCs w:val="24"/>
          <w:lang w:val="bg-BG"/>
        </w:rPr>
        <w:t>.</w:t>
      </w:r>
      <w:r w:rsidRPr="00BA2179">
        <w:rPr>
          <w:rFonts w:ascii="Times New Roman" w:hAnsi="Times New Roman" w:cs="Times New Roman"/>
          <w:b/>
          <w:bCs/>
          <w:i/>
          <w:iCs/>
          <w:color w:val="385623" w:themeColor="accent6" w:themeShade="80"/>
          <w:sz w:val="24"/>
          <w:szCs w:val="24"/>
          <w:lang w:val="bg-BG"/>
        </w:rPr>
        <w:t xml:space="preserve"> </w:t>
      </w:r>
      <w:r>
        <w:rPr>
          <w:rFonts w:ascii="Times New Roman" w:hAnsi="Times New Roman" w:cs="Times New Roman"/>
          <w:b/>
          <w:bCs/>
          <w:i/>
          <w:iCs/>
          <w:color w:val="385623" w:themeColor="accent6" w:themeShade="80"/>
          <w:sz w:val="24"/>
          <w:szCs w:val="24"/>
          <w:lang w:val="bg-BG"/>
        </w:rPr>
        <w:t>Ученици</w:t>
      </w:r>
      <w:r w:rsidRPr="00BA2179">
        <w:rPr>
          <w:rFonts w:ascii="Times New Roman" w:hAnsi="Times New Roman" w:cs="Times New Roman"/>
          <w:b/>
          <w:bCs/>
          <w:i/>
          <w:iCs/>
          <w:color w:val="385623" w:themeColor="accent6" w:themeShade="80"/>
          <w:sz w:val="24"/>
          <w:szCs w:val="24"/>
          <w:lang w:val="bg-BG"/>
        </w:rPr>
        <w:t xml:space="preserve"> </w:t>
      </w:r>
      <w:r>
        <w:rPr>
          <w:rFonts w:ascii="Times New Roman" w:hAnsi="Times New Roman" w:cs="Times New Roman"/>
          <w:b/>
          <w:bCs/>
          <w:i/>
          <w:iCs/>
          <w:color w:val="385623" w:themeColor="accent6" w:themeShade="80"/>
          <w:sz w:val="24"/>
          <w:szCs w:val="24"/>
          <w:lang w:val="bg-BG"/>
        </w:rPr>
        <w:t xml:space="preserve">и паралелки </w:t>
      </w:r>
      <w:r w:rsidRPr="00BA2179">
        <w:rPr>
          <w:rFonts w:ascii="Times New Roman" w:hAnsi="Times New Roman" w:cs="Times New Roman"/>
          <w:b/>
          <w:bCs/>
          <w:i/>
          <w:iCs/>
          <w:color w:val="385623" w:themeColor="accent6" w:themeShade="80"/>
          <w:sz w:val="24"/>
          <w:szCs w:val="24"/>
          <w:lang w:val="bg-BG"/>
        </w:rPr>
        <w:t xml:space="preserve">в </w:t>
      </w:r>
      <w:r>
        <w:rPr>
          <w:rFonts w:ascii="Times New Roman" w:hAnsi="Times New Roman" w:cs="Times New Roman"/>
          <w:b/>
          <w:bCs/>
          <w:i/>
          <w:iCs/>
          <w:color w:val="385623" w:themeColor="accent6" w:themeShade="80"/>
          <w:sz w:val="24"/>
          <w:szCs w:val="24"/>
          <w:lang w:val="bg-BG"/>
        </w:rPr>
        <w:t>училищата</w:t>
      </w:r>
      <w:r w:rsidRPr="00BA2179">
        <w:rPr>
          <w:rFonts w:ascii="Times New Roman" w:hAnsi="Times New Roman" w:cs="Times New Roman"/>
          <w:b/>
          <w:bCs/>
          <w:i/>
          <w:iCs/>
          <w:color w:val="385623" w:themeColor="accent6" w:themeShade="80"/>
          <w:sz w:val="24"/>
          <w:szCs w:val="24"/>
          <w:lang w:val="bg-BG"/>
        </w:rPr>
        <w:t xml:space="preserve"> в община Шабла, 2018</w:t>
      </w:r>
      <w:r w:rsidR="003E3ACC">
        <w:rPr>
          <w:rFonts w:ascii="Times New Roman" w:hAnsi="Times New Roman" w:cs="Times New Roman"/>
          <w:b/>
          <w:bCs/>
          <w:i/>
          <w:iCs/>
          <w:color w:val="385623" w:themeColor="accent6" w:themeShade="80"/>
          <w:sz w:val="24"/>
          <w:szCs w:val="24"/>
          <w:lang w:val="bg-BG"/>
        </w:rPr>
        <w:t xml:space="preserve"> </w:t>
      </w:r>
      <w:r w:rsidR="003E3ACC">
        <w:rPr>
          <w:rFonts w:ascii="Times New Roman" w:hAnsi="Times New Roman"/>
          <w:b/>
          <w:bCs/>
          <w:sz w:val="24"/>
          <w:szCs w:val="24"/>
        </w:rPr>
        <w:t>–</w:t>
      </w:r>
      <w:r w:rsidR="003E3ACC">
        <w:rPr>
          <w:rFonts w:ascii="Times New Roman" w:hAnsi="Times New Roman"/>
          <w:b/>
          <w:bCs/>
          <w:sz w:val="24"/>
          <w:szCs w:val="24"/>
          <w:lang w:val="bg-BG"/>
        </w:rPr>
        <w:t xml:space="preserve"> </w:t>
      </w:r>
      <w:r w:rsidRPr="00BA2179">
        <w:rPr>
          <w:rFonts w:ascii="Times New Roman" w:hAnsi="Times New Roman" w:cs="Times New Roman"/>
          <w:b/>
          <w:bCs/>
          <w:i/>
          <w:iCs/>
          <w:color w:val="385623" w:themeColor="accent6" w:themeShade="80"/>
          <w:sz w:val="24"/>
          <w:szCs w:val="24"/>
          <w:lang w:val="bg-BG"/>
        </w:rPr>
        <w:t>2021 г. (брой)</w:t>
      </w:r>
      <w:bookmarkEnd w:id="12"/>
    </w:p>
    <w:p w14:paraId="6055646A" w14:textId="46FA2241" w:rsidR="00D0524D" w:rsidRDefault="00D0524D" w:rsidP="00A56825">
      <w:pPr>
        <w:pBdr>
          <w:top w:val="nil"/>
          <w:left w:val="nil"/>
          <w:bottom w:val="nil"/>
          <w:right w:val="nil"/>
          <w:between w:val="nil"/>
        </w:pBdr>
        <w:spacing w:after="0" w:line="240" w:lineRule="auto"/>
        <w:ind w:right="6" w:firstLineChars="295" w:firstLine="708"/>
        <w:jc w:val="both"/>
        <w:rPr>
          <w:rFonts w:ascii="Times New Roman" w:hAnsi="Times New Roman" w:cs="Times New Roman"/>
          <w:color w:val="000000" w:themeColor="text1"/>
          <w:sz w:val="24"/>
          <w:szCs w:val="24"/>
          <w:lang w:val="bg-BG"/>
        </w:rPr>
      </w:pPr>
    </w:p>
    <w:tbl>
      <w:tblPr>
        <w:tblW w:w="7348" w:type="dxa"/>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6" w:space="0" w:color="767171" w:themeColor="background2" w:themeShade="80"/>
          <w:insideV w:val="single" w:sz="6" w:space="0" w:color="767171" w:themeColor="background2" w:themeShade="80"/>
        </w:tblBorders>
        <w:tblCellMar>
          <w:left w:w="70" w:type="dxa"/>
          <w:right w:w="70" w:type="dxa"/>
        </w:tblCellMar>
        <w:tblLook w:val="04A0" w:firstRow="1" w:lastRow="0" w:firstColumn="1" w:lastColumn="0" w:noHBand="0" w:noVBand="1"/>
      </w:tblPr>
      <w:tblGrid>
        <w:gridCol w:w="2245"/>
        <w:gridCol w:w="1305"/>
        <w:gridCol w:w="1247"/>
        <w:gridCol w:w="1329"/>
        <w:gridCol w:w="1222"/>
      </w:tblGrid>
      <w:tr w:rsidR="00D0524D" w:rsidRPr="004753A7" w14:paraId="3582E03C" w14:textId="77777777" w:rsidTr="00665385">
        <w:trPr>
          <w:trHeight w:val="220"/>
          <w:jc w:val="center"/>
        </w:trPr>
        <w:tc>
          <w:tcPr>
            <w:tcW w:w="2245" w:type="dxa"/>
            <w:vMerge w:val="restart"/>
            <w:shd w:val="clear" w:color="auto" w:fill="A6A6A6" w:themeFill="background1" w:themeFillShade="A6"/>
          </w:tcPr>
          <w:p w14:paraId="11D74251" w14:textId="597CBE56" w:rsidR="00D0524D" w:rsidRPr="004753A7" w:rsidRDefault="00665385"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bookmarkStart w:id="13" w:name="_Hlk126914551"/>
            <w:r>
              <w:rPr>
                <w:rFonts w:ascii="Times New Roman" w:eastAsia="Times New Roman" w:hAnsi="Times New Roman" w:cs="Times New Roman"/>
                <w:b/>
                <w:bCs/>
                <w:color w:val="FFFFFF" w:themeColor="background1"/>
                <w:sz w:val="24"/>
                <w:szCs w:val="24"/>
                <w:lang w:val="bg-BG" w:eastAsia="bg-BG"/>
              </w:rPr>
              <w:t>Учебни години</w:t>
            </w:r>
          </w:p>
        </w:tc>
        <w:tc>
          <w:tcPr>
            <w:tcW w:w="2552" w:type="dxa"/>
            <w:gridSpan w:val="2"/>
            <w:shd w:val="clear" w:color="auto" w:fill="A6A6A6" w:themeFill="background1" w:themeFillShade="A6"/>
          </w:tcPr>
          <w:p w14:paraId="4DA4EBE0" w14:textId="1A6BE4B3"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СУ „Асен Златаров“</w:t>
            </w:r>
          </w:p>
        </w:tc>
        <w:tc>
          <w:tcPr>
            <w:tcW w:w="2551" w:type="dxa"/>
            <w:gridSpan w:val="2"/>
            <w:shd w:val="clear" w:color="auto" w:fill="A6A6A6" w:themeFill="background1" w:themeFillShade="A6"/>
          </w:tcPr>
          <w:p w14:paraId="6CEC04D9" w14:textId="14DB3AE6"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ОУ„Св. Климент Охридски“</w:t>
            </w:r>
          </w:p>
        </w:tc>
      </w:tr>
      <w:tr w:rsidR="00D0524D" w:rsidRPr="004753A7" w14:paraId="320C17F8" w14:textId="77777777" w:rsidTr="00665385">
        <w:trPr>
          <w:trHeight w:val="436"/>
          <w:jc w:val="center"/>
        </w:trPr>
        <w:tc>
          <w:tcPr>
            <w:tcW w:w="2245" w:type="dxa"/>
            <w:vMerge/>
            <w:shd w:val="clear" w:color="auto" w:fill="A6A6A6" w:themeFill="background1" w:themeFillShade="A6"/>
            <w:vAlign w:val="center"/>
            <w:hideMark/>
          </w:tcPr>
          <w:p w14:paraId="1160F3A0" w14:textId="77777777" w:rsidR="00D0524D" w:rsidRPr="004753A7" w:rsidRDefault="00D0524D" w:rsidP="00A56825">
            <w:pPr>
              <w:spacing w:after="0" w:line="240" w:lineRule="auto"/>
              <w:rPr>
                <w:rFonts w:ascii="Times New Roman" w:eastAsia="Times New Roman" w:hAnsi="Times New Roman" w:cs="Times New Roman"/>
                <w:b/>
                <w:bCs/>
                <w:color w:val="FFFFFF" w:themeColor="background1"/>
                <w:sz w:val="24"/>
                <w:szCs w:val="24"/>
                <w:lang w:val="bg-BG" w:eastAsia="bg-BG"/>
              </w:rPr>
            </w:pPr>
          </w:p>
        </w:tc>
        <w:tc>
          <w:tcPr>
            <w:tcW w:w="1305" w:type="dxa"/>
            <w:shd w:val="clear" w:color="auto" w:fill="A6A6A6" w:themeFill="background1" w:themeFillShade="A6"/>
          </w:tcPr>
          <w:p w14:paraId="6ED8878C" w14:textId="63A5D48E"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Брой паралелки</w:t>
            </w:r>
          </w:p>
        </w:tc>
        <w:tc>
          <w:tcPr>
            <w:tcW w:w="1247" w:type="dxa"/>
            <w:shd w:val="clear" w:color="auto" w:fill="A6A6A6" w:themeFill="background1" w:themeFillShade="A6"/>
          </w:tcPr>
          <w:p w14:paraId="0FA62AD0" w14:textId="6BD837B5" w:rsidR="00D0524D" w:rsidRPr="00D0524D" w:rsidRDefault="00D0524D"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rPr>
              <w:t>Брой ученици</w:t>
            </w:r>
          </w:p>
        </w:tc>
        <w:tc>
          <w:tcPr>
            <w:tcW w:w="1329" w:type="dxa"/>
            <w:shd w:val="clear" w:color="auto" w:fill="A6A6A6" w:themeFill="background1" w:themeFillShade="A6"/>
          </w:tcPr>
          <w:p w14:paraId="03D4EA0B" w14:textId="60DDF8B6"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Брой паралелки</w:t>
            </w:r>
          </w:p>
        </w:tc>
        <w:tc>
          <w:tcPr>
            <w:tcW w:w="1222" w:type="dxa"/>
            <w:shd w:val="clear" w:color="auto" w:fill="A6A6A6" w:themeFill="background1" w:themeFillShade="A6"/>
          </w:tcPr>
          <w:p w14:paraId="58A44C33" w14:textId="3E9B55EE" w:rsidR="00D0524D" w:rsidRPr="00D0524D" w:rsidRDefault="00D0524D"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D0524D">
              <w:rPr>
                <w:rFonts w:ascii="Times New Roman" w:hAnsi="Times New Roman" w:cs="Times New Roman"/>
                <w:b/>
                <w:bCs/>
                <w:color w:val="FFFFFF" w:themeColor="background1"/>
                <w:sz w:val="24"/>
                <w:szCs w:val="24"/>
              </w:rPr>
              <w:t>Брой ученици</w:t>
            </w:r>
          </w:p>
        </w:tc>
      </w:tr>
      <w:tr w:rsidR="00D0524D" w:rsidRPr="004753A7" w14:paraId="53090919" w14:textId="77777777" w:rsidTr="00665385">
        <w:trPr>
          <w:trHeight w:val="324"/>
          <w:jc w:val="center"/>
        </w:trPr>
        <w:tc>
          <w:tcPr>
            <w:tcW w:w="2245" w:type="dxa"/>
            <w:shd w:val="clear" w:color="auto" w:fill="auto"/>
            <w:noWrap/>
          </w:tcPr>
          <w:p w14:paraId="2FCB67DA" w14:textId="77777777" w:rsidR="00D0524D" w:rsidRPr="00D0524D" w:rsidRDefault="00D0524D" w:rsidP="00A56825">
            <w:pPr>
              <w:spacing w:after="0" w:line="240" w:lineRule="auto"/>
              <w:rPr>
                <w:rFonts w:ascii="Times New Roman" w:hAnsi="Times New Roman" w:cs="Times New Roman"/>
                <w:b/>
                <w:bCs/>
                <w:sz w:val="24"/>
                <w:szCs w:val="24"/>
              </w:rPr>
            </w:pPr>
            <w:r w:rsidRPr="00D0524D">
              <w:rPr>
                <w:rFonts w:ascii="Times New Roman" w:hAnsi="Times New Roman" w:cs="Times New Roman"/>
                <w:b/>
                <w:bCs/>
                <w:sz w:val="24"/>
                <w:szCs w:val="24"/>
              </w:rPr>
              <w:t xml:space="preserve">Учебна година </w:t>
            </w:r>
          </w:p>
          <w:p w14:paraId="15005DF6" w14:textId="29380DC0" w:rsidR="00D0524D" w:rsidRPr="00D0524D" w:rsidRDefault="00D0524D" w:rsidP="00A56825">
            <w:pPr>
              <w:spacing w:after="0" w:line="240" w:lineRule="auto"/>
              <w:rPr>
                <w:rFonts w:ascii="Times New Roman" w:hAnsi="Times New Roman" w:cs="Times New Roman"/>
                <w:b/>
                <w:bCs/>
                <w:sz w:val="24"/>
                <w:szCs w:val="24"/>
              </w:rPr>
            </w:pPr>
            <w:r w:rsidRPr="00D0524D">
              <w:rPr>
                <w:rFonts w:ascii="Times New Roman" w:hAnsi="Times New Roman" w:cs="Times New Roman"/>
                <w:b/>
                <w:bCs/>
                <w:sz w:val="24"/>
                <w:szCs w:val="24"/>
              </w:rPr>
              <w:t>2018</w:t>
            </w:r>
            <w:r w:rsidR="00250142">
              <w:rPr>
                <w:rFonts w:ascii="Times New Roman" w:hAnsi="Times New Roman" w:cs="Times New Roman"/>
                <w:b/>
                <w:bCs/>
                <w:sz w:val="24"/>
                <w:szCs w:val="24"/>
                <w:lang w:val="bg-BG"/>
              </w:rPr>
              <w:t>/</w:t>
            </w:r>
            <w:r w:rsidRPr="00D0524D">
              <w:rPr>
                <w:rFonts w:ascii="Times New Roman" w:hAnsi="Times New Roman" w:cs="Times New Roman"/>
                <w:b/>
                <w:bCs/>
                <w:sz w:val="24"/>
                <w:szCs w:val="24"/>
              </w:rPr>
              <w:t>2019</w:t>
            </w:r>
          </w:p>
        </w:tc>
        <w:tc>
          <w:tcPr>
            <w:tcW w:w="1305" w:type="dxa"/>
            <w:shd w:val="clear" w:color="auto" w:fill="auto"/>
            <w:noWrap/>
          </w:tcPr>
          <w:p w14:paraId="4A216A2D" w14:textId="7D1557AB"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13</w:t>
            </w:r>
          </w:p>
        </w:tc>
        <w:tc>
          <w:tcPr>
            <w:tcW w:w="1247" w:type="dxa"/>
          </w:tcPr>
          <w:p w14:paraId="47B9E384" w14:textId="36D12F1C"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247</w:t>
            </w:r>
          </w:p>
        </w:tc>
        <w:tc>
          <w:tcPr>
            <w:tcW w:w="1329" w:type="dxa"/>
            <w:shd w:val="clear" w:color="auto" w:fill="auto"/>
            <w:noWrap/>
          </w:tcPr>
          <w:p w14:paraId="7EF328F2" w14:textId="120925E8"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5</w:t>
            </w:r>
          </w:p>
        </w:tc>
        <w:tc>
          <w:tcPr>
            <w:tcW w:w="1222" w:type="dxa"/>
            <w:shd w:val="clear" w:color="auto" w:fill="auto"/>
            <w:noWrap/>
          </w:tcPr>
          <w:p w14:paraId="5176BBA2" w14:textId="03FFFBDE"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37</w:t>
            </w:r>
          </w:p>
        </w:tc>
      </w:tr>
      <w:tr w:rsidR="00D0524D" w:rsidRPr="004753A7" w14:paraId="1C6C781B" w14:textId="77777777" w:rsidTr="00665385">
        <w:trPr>
          <w:trHeight w:val="324"/>
          <w:jc w:val="center"/>
        </w:trPr>
        <w:tc>
          <w:tcPr>
            <w:tcW w:w="2245" w:type="dxa"/>
            <w:shd w:val="clear" w:color="auto" w:fill="auto"/>
            <w:noWrap/>
          </w:tcPr>
          <w:p w14:paraId="1CAED65B" w14:textId="179CF45C" w:rsidR="00D0524D" w:rsidRPr="00D0524D" w:rsidRDefault="00D0524D" w:rsidP="00A56825">
            <w:pPr>
              <w:spacing w:after="0" w:line="240" w:lineRule="auto"/>
              <w:rPr>
                <w:rFonts w:ascii="Times New Roman" w:hAnsi="Times New Roman" w:cs="Times New Roman"/>
                <w:b/>
                <w:bCs/>
                <w:sz w:val="24"/>
                <w:szCs w:val="24"/>
              </w:rPr>
            </w:pPr>
            <w:r w:rsidRPr="00D0524D">
              <w:rPr>
                <w:rFonts w:ascii="Times New Roman" w:hAnsi="Times New Roman" w:cs="Times New Roman"/>
                <w:b/>
                <w:bCs/>
                <w:sz w:val="24"/>
                <w:szCs w:val="24"/>
              </w:rPr>
              <w:t>Учебна година 2019</w:t>
            </w:r>
            <w:r w:rsidR="00250142">
              <w:rPr>
                <w:rFonts w:ascii="Times New Roman" w:hAnsi="Times New Roman" w:cs="Times New Roman"/>
                <w:b/>
                <w:bCs/>
                <w:sz w:val="24"/>
                <w:szCs w:val="24"/>
                <w:lang w:val="bg-BG"/>
              </w:rPr>
              <w:t>/</w:t>
            </w:r>
            <w:r w:rsidRPr="00D0524D">
              <w:rPr>
                <w:rFonts w:ascii="Times New Roman" w:hAnsi="Times New Roman" w:cs="Times New Roman"/>
                <w:b/>
                <w:bCs/>
                <w:sz w:val="24"/>
                <w:szCs w:val="24"/>
              </w:rPr>
              <w:t>2020</w:t>
            </w:r>
          </w:p>
        </w:tc>
        <w:tc>
          <w:tcPr>
            <w:tcW w:w="1305" w:type="dxa"/>
            <w:shd w:val="clear" w:color="auto" w:fill="auto"/>
            <w:noWrap/>
          </w:tcPr>
          <w:p w14:paraId="7A622577" w14:textId="0E6E2B2C"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13</w:t>
            </w:r>
          </w:p>
        </w:tc>
        <w:tc>
          <w:tcPr>
            <w:tcW w:w="1247" w:type="dxa"/>
          </w:tcPr>
          <w:p w14:paraId="36370F49" w14:textId="337B0150"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243</w:t>
            </w:r>
          </w:p>
        </w:tc>
        <w:tc>
          <w:tcPr>
            <w:tcW w:w="1329" w:type="dxa"/>
            <w:shd w:val="clear" w:color="auto" w:fill="auto"/>
            <w:noWrap/>
          </w:tcPr>
          <w:p w14:paraId="22444037" w14:textId="10EE3B19"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5</w:t>
            </w:r>
          </w:p>
        </w:tc>
        <w:tc>
          <w:tcPr>
            <w:tcW w:w="1222" w:type="dxa"/>
            <w:shd w:val="clear" w:color="auto" w:fill="auto"/>
            <w:noWrap/>
          </w:tcPr>
          <w:p w14:paraId="2F604CBB" w14:textId="1E5DEA2D"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40</w:t>
            </w:r>
          </w:p>
        </w:tc>
      </w:tr>
      <w:tr w:rsidR="00D0524D" w:rsidRPr="004753A7" w14:paraId="055AF7C0" w14:textId="77777777" w:rsidTr="00665385">
        <w:trPr>
          <w:trHeight w:val="324"/>
          <w:jc w:val="center"/>
        </w:trPr>
        <w:tc>
          <w:tcPr>
            <w:tcW w:w="2245" w:type="dxa"/>
            <w:shd w:val="clear" w:color="auto" w:fill="auto"/>
            <w:noWrap/>
          </w:tcPr>
          <w:p w14:paraId="70922D2D" w14:textId="77777777" w:rsidR="00D0524D" w:rsidRPr="00D0524D" w:rsidRDefault="00D0524D" w:rsidP="00A56825">
            <w:pPr>
              <w:spacing w:after="0" w:line="240" w:lineRule="auto"/>
              <w:rPr>
                <w:rFonts w:ascii="Times New Roman" w:hAnsi="Times New Roman" w:cs="Times New Roman"/>
                <w:b/>
                <w:bCs/>
                <w:sz w:val="24"/>
                <w:szCs w:val="24"/>
              </w:rPr>
            </w:pPr>
            <w:r w:rsidRPr="00D0524D">
              <w:rPr>
                <w:rFonts w:ascii="Times New Roman" w:hAnsi="Times New Roman" w:cs="Times New Roman"/>
                <w:b/>
                <w:bCs/>
                <w:sz w:val="24"/>
                <w:szCs w:val="24"/>
              </w:rPr>
              <w:t xml:space="preserve">Учебна година </w:t>
            </w:r>
          </w:p>
          <w:p w14:paraId="1DE13704" w14:textId="59761F23" w:rsidR="00D0524D" w:rsidRPr="00D0524D" w:rsidRDefault="00D0524D" w:rsidP="00A56825">
            <w:pPr>
              <w:spacing w:after="0" w:line="240" w:lineRule="auto"/>
              <w:rPr>
                <w:rFonts w:ascii="Times New Roman" w:eastAsia="Times New Roman" w:hAnsi="Times New Roman" w:cs="Times New Roman"/>
                <w:color w:val="000000"/>
                <w:sz w:val="24"/>
                <w:szCs w:val="24"/>
                <w:lang w:val="bg-BG" w:eastAsia="bg-BG"/>
              </w:rPr>
            </w:pPr>
            <w:r w:rsidRPr="00D0524D">
              <w:rPr>
                <w:rFonts w:ascii="Times New Roman" w:hAnsi="Times New Roman" w:cs="Times New Roman"/>
                <w:b/>
                <w:bCs/>
                <w:sz w:val="24"/>
                <w:szCs w:val="24"/>
              </w:rPr>
              <w:t>2020</w:t>
            </w:r>
            <w:r w:rsidR="00250142">
              <w:rPr>
                <w:rFonts w:ascii="Times New Roman" w:hAnsi="Times New Roman" w:cs="Times New Roman"/>
                <w:b/>
                <w:bCs/>
                <w:sz w:val="24"/>
                <w:szCs w:val="24"/>
                <w:lang w:val="bg-BG"/>
              </w:rPr>
              <w:t>/</w:t>
            </w:r>
            <w:r w:rsidRPr="00D0524D">
              <w:rPr>
                <w:rFonts w:ascii="Times New Roman" w:hAnsi="Times New Roman" w:cs="Times New Roman"/>
                <w:b/>
                <w:bCs/>
                <w:sz w:val="24"/>
                <w:szCs w:val="24"/>
              </w:rPr>
              <w:t>2021</w:t>
            </w:r>
          </w:p>
        </w:tc>
        <w:tc>
          <w:tcPr>
            <w:tcW w:w="1305" w:type="dxa"/>
            <w:shd w:val="clear" w:color="auto" w:fill="auto"/>
            <w:noWrap/>
          </w:tcPr>
          <w:p w14:paraId="6408556A" w14:textId="3CCBB8A6"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12</w:t>
            </w:r>
          </w:p>
        </w:tc>
        <w:tc>
          <w:tcPr>
            <w:tcW w:w="1247" w:type="dxa"/>
          </w:tcPr>
          <w:p w14:paraId="5D0FB7A6" w14:textId="6E778388"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240</w:t>
            </w:r>
          </w:p>
        </w:tc>
        <w:tc>
          <w:tcPr>
            <w:tcW w:w="1329" w:type="dxa"/>
            <w:shd w:val="clear" w:color="auto" w:fill="auto"/>
            <w:noWrap/>
          </w:tcPr>
          <w:p w14:paraId="2EC1AFDB" w14:textId="79FDE054"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5</w:t>
            </w:r>
          </w:p>
        </w:tc>
        <w:tc>
          <w:tcPr>
            <w:tcW w:w="1222" w:type="dxa"/>
            <w:shd w:val="clear" w:color="auto" w:fill="auto"/>
            <w:noWrap/>
          </w:tcPr>
          <w:p w14:paraId="5784310F" w14:textId="1B93F453" w:rsidR="00D0524D" w:rsidRPr="00D0524D" w:rsidRDefault="00D0524D" w:rsidP="00A56825">
            <w:pPr>
              <w:spacing w:after="0" w:line="240" w:lineRule="auto"/>
              <w:jc w:val="center"/>
              <w:rPr>
                <w:rFonts w:ascii="Times New Roman" w:eastAsia="Times New Roman" w:hAnsi="Times New Roman" w:cs="Times New Roman"/>
                <w:color w:val="000000"/>
                <w:sz w:val="24"/>
                <w:szCs w:val="24"/>
                <w:lang w:val="bg-BG" w:eastAsia="bg-BG"/>
              </w:rPr>
            </w:pPr>
            <w:r w:rsidRPr="00D0524D">
              <w:rPr>
                <w:rFonts w:ascii="Times New Roman" w:eastAsia="Times New Roman" w:hAnsi="Times New Roman" w:cs="Times New Roman"/>
                <w:color w:val="000000"/>
                <w:sz w:val="24"/>
                <w:szCs w:val="24"/>
                <w:lang w:val="bg-BG" w:eastAsia="bg-BG"/>
              </w:rPr>
              <w:t>41</w:t>
            </w:r>
          </w:p>
        </w:tc>
      </w:tr>
    </w:tbl>
    <w:bookmarkEnd w:id="13"/>
    <w:p w14:paraId="54F7E100" w14:textId="714D6B1A" w:rsidR="00E406B6" w:rsidRPr="003B3F43" w:rsidRDefault="00D0524D" w:rsidP="00A56825">
      <w:pPr>
        <w:pBdr>
          <w:top w:val="nil"/>
          <w:left w:val="nil"/>
          <w:bottom w:val="nil"/>
          <w:right w:val="nil"/>
          <w:between w:val="nil"/>
        </w:pBdr>
        <w:spacing w:after="0" w:line="240" w:lineRule="auto"/>
        <w:ind w:right="6" w:firstLineChars="295" w:firstLine="649"/>
        <w:jc w:val="both"/>
        <w:rPr>
          <w:rFonts w:ascii="Times New Roman" w:hAnsi="Times New Roman" w:cs="Times New Roman"/>
          <w:color w:val="000000" w:themeColor="text1"/>
          <w:sz w:val="24"/>
          <w:szCs w:val="24"/>
          <w:lang w:val="bg-BG"/>
        </w:rPr>
      </w:pPr>
      <w:r>
        <w:rPr>
          <w:rFonts w:ascii="Times New Roman" w:hAnsi="Times New Roman" w:cs="Times New Roman"/>
          <w:i/>
          <w:iCs/>
          <w:color w:val="000000" w:themeColor="text1"/>
          <w:lang w:val="bg-BG"/>
        </w:rPr>
        <w:t xml:space="preserve">  </w:t>
      </w:r>
      <w:r w:rsidR="004662CE">
        <w:rPr>
          <w:rFonts w:ascii="Times New Roman" w:hAnsi="Times New Roman" w:cs="Times New Roman"/>
          <w:i/>
          <w:iCs/>
          <w:color w:val="000000" w:themeColor="text1"/>
          <w:lang w:val="bg-BG"/>
        </w:rPr>
        <w:tab/>
      </w:r>
      <w:r w:rsidR="004662CE">
        <w:rPr>
          <w:rFonts w:ascii="Times New Roman" w:hAnsi="Times New Roman" w:cs="Times New Roman"/>
          <w:i/>
          <w:iCs/>
          <w:color w:val="000000" w:themeColor="text1"/>
          <w:lang w:val="bg-BG"/>
        </w:rPr>
        <w:tab/>
      </w:r>
      <w:r w:rsidR="00603012">
        <w:rPr>
          <w:rFonts w:ascii="Times New Roman" w:hAnsi="Times New Roman" w:cs="Times New Roman"/>
          <w:i/>
          <w:iCs/>
          <w:color w:val="000000" w:themeColor="text1"/>
          <w:lang w:val="bg-BG"/>
        </w:rPr>
        <w:t xml:space="preserve">            </w:t>
      </w:r>
      <w:r w:rsidR="004662CE" w:rsidRPr="00BA2179">
        <w:rPr>
          <w:rFonts w:ascii="Times New Roman" w:hAnsi="Times New Roman" w:cs="Times New Roman"/>
          <w:i/>
          <w:iCs/>
          <w:color w:val="000000" w:themeColor="text1"/>
          <w:lang w:val="bg-BG"/>
        </w:rPr>
        <w:t>Източник: Община Шабла</w:t>
      </w:r>
      <w:r w:rsidR="00603012">
        <w:rPr>
          <w:rFonts w:ascii="Times New Roman" w:hAnsi="Times New Roman" w:cs="Times New Roman"/>
          <w:i/>
          <w:iCs/>
          <w:color w:val="000000" w:themeColor="text1"/>
          <w:lang w:val="bg-BG"/>
        </w:rPr>
        <w:t xml:space="preserve"> </w:t>
      </w:r>
      <w:r w:rsidR="00603012" w:rsidRPr="00603012">
        <w:rPr>
          <w:rFonts w:ascii="Times New Roman" w:hAnsi="Times New Roman" w:cs="Times New Roman"/>
          <w:i/>
          <w:iCs/>
          <w:color w:val="000000" w:themeColor="text1"/>
          <w:lang w:val="bg-BG"/>
        </w:rPr>
        <w:t>и собствени изчисления</w:t>
      </w:r>
    </w:p>
    <w:p w14:paraId="2DF1D8AE" w14:textId="79EB59FA" w:rsidR="008E3EEF" w:rsidRPr="00A56825" w:rsidRDefault="008E3EEF" w:rsidP="00A56825">
      <w:pPr>
        <w:spacing w:after="0" w:line="240" w:lineRule="auto"/>
        <w:jc w:val="both"/>
        <w:rPr>
          <w:rFonts w:ascii="Times New Roman" w:hAnsi="Times New Roman"/>
          <w:b/>
          <w:bCs/>
          <w:color w:val="002060"/>
          <w:sz w:val="24"/>
          <w:szCs w:val="24"/>
        </w:rPr>
      </w:pPr>
    </w:p>
    <w:p w14:paraId="1ADF6353" w14:textId="666F6D75" w:rsidR="00926AC7" w:rsidRDefault="00926AC7" w:rsidP="00A56825">
      <w:pPr>
        <w:spacing w:after="0" w:line="240" w:lineRule="auto"/>
        <w:ind w:firstLine="646"/>
        <w:jc w:val="both"/>
        <w:rPr>
          <w:rFonts w:ascii="Times New Roman" w:hAnsi="Times New Roman" w:cs="Times New Roman"/>
          <w:color w:val="000000" w:themeColor="text1"/>
          <w:sz w:val="24"/>
          <w:szCs w:val="24"/>
          <w:lang w:val="bg-BG"/>
        </w:rPr>
      </w:pPr>
      <w:r>
        <w:rPr>
          <w:rFonts w:ascii="Times New Roman" w:hAnsi="Times New Roman" w:cs="Times New Roman"/>
          <w:color w:val="000000" w:themeColor="text1"/>
          <w:sz w:val="24"/>
          <w:szCs w:val="24"/>
          <w:lang w:val="bg-BG"/>
        </w:rPr>
        <w:lastRenderedPageBreak/>
        <w:t>О</w:t>
      </w:r>
      <w:r w:rsidR="00CB5F04" w:rsidRPr="00CB5F04">
        <w:rPr>
          <w:rFonts w:ascii="Times New Roman" w:hAnsi="Times New Roman" w:cs="Times New Roman"/>
          <w:color w:val="000000" w:themeColor="text1"/>
          <w:sz w:val="24"/>
          <w:szCs w:val="24"/>
          <w:lang w:val="bg-BG"/>
        </w:rPr>
        <w:t>бразователния</w:t>
      </w:r>
      <w:r>
        <w:rPr>
          <w:rFonts w:ascii="Times New Roman" w:hAnsi="Times New Roman" w:cs="Times New Roman"/>
          <w:color w:val="000000" w:themeColor="text1"/>
          <w:sz w:val="24"/>
          <w:szCs w:val="24"/>
          <w:lang w:val="bg-BG"/>
        </w:rPr>
        <w:t>т</w:t>
      </w:r>
      <w:r w:rsidR="00CB5F04" w:rsidRPr="00CB5F04">
        <w:rPr>
          <w:rFonts w:ascii="Times New Roman" w:hAnsi="Times New Roman" w:cs="Times New Roman"/>
          <w:color w:val="000000" w:themeColor="text1"/>
          <w:sz w:val="24"/>
          <w:szCs w:val="24"/>
          <w:lang w:val="bg-BG"/>
        </w:rPr>
        <w:t xml:space="preserve"> процес </w:t>
      </w:r>
      <w:r>
        <w:rPr>
          <w:rFonts w:ascii="Times New Roman" w:hAnsi="Times New Roman" w:cs="Times New Roman"/>
          <w:color w:val="000000" w:themeColor="text1"/>
          <w:sz w:val="24"/>
          <w:szCs w:val="24"/>
          <w:lang w:val="bg-BG"/>
        </w:rPr>
        <w:t xml:space="preserve">в двете училища </w:t>
      </w:r>
      <w:r w:rsidR="00CB5F04" w:rsidRPr="00CB5F04">
        <w:rPr>
          <w:rFonts w:ascii="Times New Roman" w:hAnsi="Times New Roman" w:cs="Times New Roman"/>
          <w:color w:val="000000" w:themeColor="text1"/>
          <w:sz w:val="24"/>
          <w:szCs w:val="24"/>
          <w:lang w:val="bg-BG"/>
        </w:rPr>
        <w:t xml:space="preserve">се </w:t>
      </w:r>
      <w:r>
        <w:rPr>
          <w:rFonts w:ascii="Times New Roman" w:hAnsi="Times New Roman" w:cs="Times New Roman"/>
          <w:color w:val="000000" w:themeColor="text1"/>
          <w:sz w:val="24"/>
          <w:szCs w:val="24"/>
          <w:lang w:val="bg-BG"/>
        </w:rPr>
        <w:t xml:space="preserve">осигурява от </w:t>
      </w:r>
      <w:r w:rsidR="00CB5F04" w:rsidRPr="00CB5F04">
        <w:rPr>
          <w:rFonts w:ascii="Times New Roman" w:hAnsi="Times New Roman" w:cs="Times New Roman"/>
          <w:color w:val="000000" w:themeColor="text1"/>
          <w:sz w:val="24"/>
          <w:szCs w:val="24"/>
          <w:lang w:val="bg-BG"/>
        </w:rPr>
        <w:t>квалифицирани специалисти, съответно за учебната 2020</w:t>
      </w:r>
      <w:r w:rsidR="00250142">
        <w:rPr>
          <w:rFonts w:ascii="Times New Roman" w:hAnsi="Times New Roman" w:cs="Times New Roman"/>
          <w:color w:val="000000" w:themeColor="text1"/>
          <w:sz w:val="24"/>
          <w:szCs w:val="24"/>
          <w:lang w:val="bg-BG"/>
        </w:rPr>
        <w:t>/</w:t>
      </w:r>
      <w:r w:rsidR="00CB5F04" w:rsidRPr="00CB5F04">
        <w:rPr>
          <w:rFonts w:ascii="Times New Roman" w:hAnsi="Times New Roman" w:cs="Times New Roman"/>
          <w:color w:val="000000" w:themeColor="text1"/>
          <w:sz w:val="24"/>
          <w:szCs w:val="24"/>
          <w:lang w:val="bg-BG"/>
        </w:rPr>
        <w:t xml:space="preserve">2021 година това са </w:t>
      </w:r>
      <w:r w:rsidR="000E3963">
        <w:rPr>
          <w:rFonts w:ascii="Times New Roman" w:hAnsi="Times New Roman" w:cs="Times New Roman"/>
          <w:color w:val="000000" w:themeColor="text1"/>
          <w:sz w:val="24"/>
          <w:szCs w:val="24"/>
          <w:lang w:val="bg-BG"/>
        </w:rPr>
        <w:t>38</w:t>
      </w:r>
      <w:r w:rsidR="00CB5F04" w:rsidRPr="00CB5F04">
        <w:rPr>
          <w:rFonts w:ascii="Times New Roman" w:hAnsi="Times New Roman" w:cs="Times New Roman"/>
          <w:color w:val="000000" w:themeColor="text1"/>
          <w:sz w:val="24"/>
          <w:szCs w:val="24"/>
          <w:lang w:val="bg-BG"/>
        </w:rPr>
        <w:t xml:space="preserve"> души педагогически персонал (директор, старши училите и учители) и </w:t>
      </w:r>
      <w:r w:rsidR="001B23A5">
        <w:rPr>
          <w:rFonts w:ascii="Times New Roman" w:hAnsi="Times New Roman" w:cs="Times New Roman"/>
          <w:color w:val="000000" w:themeColor="text1"/>
          <w:sz w:val="24"/>
          <w:szCs w:val="24"/>
          <w:lang w:val="bg-BG"/>
        </w:rPr>
        <w:t>11</w:t>
      </w:r>
      <w:r w:rsidR="00C5152D">
        <w:rPr>
          <w:rFonts w:ascii="Times New Roman" w:hAnsi="Times New Roman" w:cs="Times New Roman"/>
          <w:color w:val="000000" w:themeColor="text1"/>
          <w:sz w:val="24"/>
          <w:szCs w:val="24"/>
          <w:lang w:val="bg-BG"/>
        </w:rPr>
        <w:t xml:space="preserve"> </w:t>
      </w:r>
      <w:r w:rsidR="00CB5F04" w:rsidRPr="00CB5F04">
        <w:rPr>
          <w:rFonts w:ascii="Times New Roman" w:hAnsi="Times New Roman" w:cs="Times New Roman"/>
          <w:color w:val="000000" w:themeColor="text1"/>
          <w:sz w:val="24"/>
          <w:szCs w:val="24"/>
          <w:lang w:val="bg-BG"/>
        </w:rPr>
        <w:t>души непедагогичеаски персонал (</w:t>
      </w:r>
      <w:r w:rsidR="000E3963">
        <w:rPr>
          <w:rFonts w:ascii="Times New Roman" w:hAnsi="Times New Roman" w:cs="Times New Roman"/>
          <w:color w:val="000000" w:themeColor="text1"/>
          <w:sz w:val="24"/>
          <w:szCs w:val="24"/>
          <w:lang w:val="bg-BG"/>
        </w:rPr>
        <w:t xml:space="preserve">главни </w:t>
      </w:r>
      <w:r w:rsidR="000E3963" w:rsidRPr="000E3963">
        <w:rPr>
          <w:rFonts w:ascii="Times New Roman" w:hAnsi="Times New Roman" w:cs="Times New Roman"/>
          <w:color w:val="000000" w:themeColor="text1"/>
          <w:sz w:val="24"/>
          <w:szCs w:val="24"/>
          <w:lang w:val="bg-BG"/>
        </w:rPr>
        <w:t>счетоводител</w:t>
      </w:r>
      <w:r w:rsidR="000E3963">
        <w:rPr>
          <w:rFonts w:ascii="Times New Roman" w:hAnsi="Times New Roman" w:cs="Times New Roman"/>
          <w:color w:val="000000" w:themeColor="text1"/>
          <w:sz w:val="24"/>
          <w:szCs w:val="24"/>
          <w:lang w:val="bg-BG"/>
        </w:rPr>
        <w:t>и/счетоводители, з</w:t>
      </w:r>
      <w:r w:rsidR="000E3963" w:rsidRPr="000E3963">
        <w:rPr>
          <w:rFonts w:ascii="Times New Roman" w:hAnsi="Times New Roman" w:cs="Times New Roman"/>
          <w:color w:val="000000" w:themeColor="text1"/>
          <w:sz w:val="24"/>
          <w:szCs w:val="24"/>
          <w:lang w:val="bg-BG"/>
        </w:rPr>
        <w:t>авеждащ</w:t>
      </w:r>
      <w:r w:rsidR="000E3963">
        <w:rPr>
          <w:rFonts w:ascii="Times New Roman" w:hAnsi="Times New Roman" w:cs="Times New Roman"/>
          <w:color w:val="000000" w:themeColor="text1"/>
          <w:sz w:val="24"/>
          <w:szCs w:val="24"/>
          <w:lang w:val="bg-BG"/>
        </w:rPr>
        <w:t>и</w:t>
      </w:r>
      <w:r w:rsidR="000E3963" w:rsidRPr="000E3963">
        <w:rPr>
          <w:rFonts w:ascii="Times New Roman" w:hAnsi="Times New Roman" w:cs="Times New Roman"/>
          <w:color w:val="000000" w:themeColor="text1"/>
          <w:sz w:val="24"/>
          <w:szCs w:val="24"/>
          <w:lang w:val="bg-BG"/>
        </w:rPr>
        <w:t xml:space="preserve"> админ</w:t>
      </w:r>
      <w:r w:rsidR="000E3963">
        <w:rPr>
          <w:rFonts w:ascii="Times New Roman" w:hAnsi="Times New Roman" w:cs="Times New Roman"/>
          <w:color w:val="000000" w:themeColor="text1"/>
          <w:sz w:val="24"/>
          <w:szCs w:val="24"/>
          <w:lang w:val="bg-BG"/>
        </w:rPr>
        <w:t>истративна</w:t>
      </w:r>
      <w:r w:rsidR="000E3963" w:rsidRPr="000E3963">
        <w:rPr>
          <w:rFonts w:ascii="Times New Roman" w:hAnsi="Times New Roman" w:cs="Times New Roman"/>
          <w:color w:val="000000" w:themeColor="text1"/>
          <w:sz w:val="24"/>
          <w:szCs w:val="24"/>
          <w:lang w:val="bg-BG"/>
        </w:rPr>
        <w:t xml:space="preserve"> служба</w:t>
      </w:r>
      <w:r w:rsidR="000E3963">
        <w:rPr>
          <w:rFonts w:ascii="Times New Roman" w:hAnsi="Times New Roman" w:cs="Times New Roman"/>
          <w:color w:val="000000" w:themeColor="text1"/>
          <w:sz w:val="24"/>
          <w:szCs w:val="24"/>
          <w:lang w:val="bg-BG"/>
        </w:rPr>
        <w:t>, д</w:t>
      </w:r>
      <w:r w:rsidR="000E3963" w:rsidRPr="000E3963">
        <w:rPr>
          <w:rFonts w:ascii="Times New Roman" w:hAnsi="Times New Roman" w:cs="Times New Roman"/>
          <w:color w:val="000000" w:themeColor="text1"/>
          <w:sz w:val="24"/>
          <w:szCs w:val="24"/>
          <w:lang w:val="bg-BG"/>
        </w:rPr>
        <w:t>омакин/ касиер</w:t>
      </w:r>
      <w:r w:rsidR="000E3963">
        <w:rPr>
          <w:rFonts w:ascii="Times New Roman" w:hAnsi="Times New Roman" w:cs="Times New Roman"/>
          <w:color w:val="000000" w:themeColor="text1"/>
          <w:sz w:val="24"/>
          <w:szCs w:val="24"/>
          <w:lang w:val="bg-BG"/>
        </w:rPr>
        <w:t>, ч</w:t>
      </w:r>
      <w:r w:rsidR="000E3963" w:rsidRPr="000E3963">
        <w:rPr>
          <w:rFonts w:ascii="Times New Roman" w:hAnsi="Times New Roman" w:cs="Times New Roman"/>
          <w:color w:val="000000" w:themeColor="text1"/>
          <w:sz w:val="24"/>
          <w:szCs w:val="24"/>
          <w:lang w:val="bg-BG"/>
        </w:rPr>
        <w:t>истач</w:t>
      </w:r>
      <w:r w:rsidR="000E3963">
        <w:rPr>
          <w:rFonts w:ascii="Times New Roman" w:hAnsi="Times New Roman" w:cs="Times New Roman"/>
          <w:color w:val="000000" w:themeColor="text1"/>
          <w:sz w:val="24"/>
          <w:szCs w:val="24"/>
          <w:lang w:val="bg-BG"/>
        </w:rPr>
        <w:t>, о</w:t>
      </w:r>
      <w:r w:rsidR="000E3963" w:rsidRPr="000E3963">
        <w:rPr>
          <w:rFonts w:ascii="Times New Roman" w:hAnsi="Times New Roman" w:cs="Times New Roman"/>
          <w:color w:val="000000" w:themeColor="text1"/>
          <w:sz w:val="24"/>
          <w:szCs w:val="24"/>
          <w:lang w:val="bg-BG"/>
        </w:rPr>
        <w:t>гняр</w:t>
      </w:r>
      <w:r w:rsidR="000E3963">
        <w:rPr>
          <w:rFonts w:ascii="Times New Roman" w:hAnsi="Times New Roman" w:cs="Times New Roman"/>
          <w:color w:val="000000" w:themeColor="text1"/>
          <w:sz w:val="24"/>
          <w:szCs w:val="24"/>
          <w:lang w:val="bg-BG"/>
        </w:rPr>
        <w:t>, р</w:t>
      </w:r>
      <w:r w:rsidR="000E3963" w:rsidRPr="000E3963">
        <w:rPr>
          <w:rFonts w:ascii="Times New Roman" w:hAnsi="Times New Roman" w:cs="Times New Roman"/>
          <w:color w:val="000000" w:themeColor="text1"/>
          <w:sz w:val="24"/>
          <w:szCs w:val="24"/>
          <w:lang w:val="bg-BG"/>
        </w:rPr>
        <w:t>аботник поддръжка</w:t>
      </w:r>
      <w:r w:rsidR="00CB5F04" w:rsidRPr="00CB5F04">
        <w:rPr>
          <w:rFonts w:ascii="Times New Roman" w:hAnsi="Times New Roman" w:cs="Times New Roman"/>
          <w:color w:val="000000" w:themeColor="text1"/>
          <w:sz w:val="24"/>
          <w:szCs w:val="24"/>
          <w:lang w:val="bg-BG"/>
        </w:rPr>
        <w:t>).</w:t>
      </w:r>
      <w:r>
        <w:rPr>
          <w:rFonts w:ascii="Times New Roman" w:hAnsi="Times New Roman" w:cs="Times New Roman"/>
          <w:color w:val="000000" w:themeColor="text1"/>
          <w:sz w:val="24"/>
          <w:szCs w:val="24"/>
          <w:lang w:val="bg-BG"/>
        </w:rPr>
        <w:t xml:space="preserve"> </w:t>
      </w:r>
    </w:p>
    <w:p w14:paraId="54E7CE0B" w14:textId="5E347FDD" w:rsidR="00D51B5E" w:rsidRDefault="00926AC7" w:rsidP="00A56825">
      <w:pPr>
        <w:spacing w:after="0" w:line="240" w:lineRule="auto"/>
        <w:ind w:firstLine="646"/>
        <w:jc w:val="both"/>
        <w:rPr>
          <w:rFonts w:ascii="Times New Roman" w:hAnsi="Times New Roman" w:cs="Times New Roman"/>
          <w:color w:val="000000" w:themeColor="text1"/>
          <w:sz w:val="24"/>
          <w:szCs w:val="24"/>
          <w:lang w:val="bg-BG"/>
        </w:rPr>
      </w:pPr>
      <w:r w:rsidRPr="00926AC7">
        <w:rPr>
          <w:rFonts w:ascii="Times New Roman" w:hAnsi="Times New Roman" w:cs="Times New Roman"/>
          <w:color w:val="000000" w:themeColor="text1"/>
          <w:sz w:val="24"/>
          <w:szCs w:val="24"/>
          <w:lang w:val="bg-BG"/>
        </w:rPr>
        <w:t>Двете училища работят по план за квалификация на педагогическите кадри, който се изготвя за всяка учебна година. Провеждат и вътрешноинституционална, и външна квалификация. Обикновено външната квалификация обхваща участието на отделни учители в избрани от тях или ръководството курсове, както и организиране на целия колектив за провеждане на обучение по избрана тема с лектор от лицензирана организация. Ежегодно се преминава обучение с кредит при всички</w:t>
      </w:r>
      <w:r>
        <w:rPr>
          <w:rFonts w:ascii="Times New Roman" w:hAnsi="Times New Roman" w:cs="Times New Roman"/>
          <w:color w:val="000000" w:themeColor="text1"/>
          <w:sz w:val="24"/>
          <w:szCs w:val="24"/>
          <w:lang w:val="bg-BG"/>
        </w:rPr>
        <w:t xml:space="preserve"> педагогически специалисти.</w:t>
      </w:r>
    </w:p>
    <w:p w14:paraId="6D920843" w14:textId="1653F505" w:rsidR="000E3963" w:rsidRDefault="000E3963" w:rsidP="00A56825">
      <w:pPr>
        <w:spacing w:after="0" w:line="240" w:lineRule="auto"/>
        <w:ind w:firstLine="649"/>
        <w:jc w:val="both"/>
        <w:rPr>
          <w:rFonts w:ascii="Times New Roman" w:hAnsi="Times New Roman" w:cs="Times New Roman"/>
          <w:color w:val="000000" w:themeColor="text1"/>
          <w:sz w:val="24"/>
          <w:szCs w:val="24"/>
          <w:lang w:val="bg-BG"/>
        </w:rPr>
      </w:pPr>
    </w:p>
    <w:p w14:paraId="21A892E0" w14:textId="7ED13504" w:rsidR="00124917" w:rsidRDefault="00124917" w:rsidP="00A56825">
      <w:pPr>
        <w:pStyle w:val="a8"/>
        <w:spacing w:after="0" w:line="240" w:lineRule="auto"/>
        <w:ind w:left="1134"/>
        <w:jc w:val="center"/>
        <w:rPr>
          <w:rFonts w:ascii="Times New Roman" w:hAnsi="Times New Roman" w:cs="Times New Roman"/>
          <w:b/>
          <w:bCs/>
          <w:i/>
          <w:iCs/>
          <w:color w:val="385623" w:themeColor="accent6" w:themeShade="80"/>
          <w:sz w:val="24"/>
          <w:szCs w:val="24"/>
          <w:lang w:val="bg-BG"/>
        </w:rPr>
      </w:pPr>
      <w:bookmarkStart w:id="14" w:name="_Toc131360816"/>
      <w:r w:rsidRPr="00BA2179">
        <w:rPr>
          <w:rFonts w:ascii="Times New Roman" w:hAnsi="Times New Roman" w:cs="Times New Roman"/>
          <w:b/>
          <w:bCs/>
          <w:i/>
          <w:iCs/>
          <w:color w:val="385623" w:themeColor="accent6" w:themeShade="80"/>
          <w:sz w:val="24"/>
          <w:szCs w:val="24"/>
        </w:rPr>
        <w:t xml:space="preserve">Таблица </w:t>
      </w:r>
      <w:r w:rsidRPr="00BA2179">
        <w:rPr>
          <w:rFonts w:ascii="Times New Roman" w:hAnsi="Times New Roman" w:cs="Times New Roman"/>
          <w:b/>
          <w:bCs/>
          <w:i/>
          <w:iCs/>
          <w:color w:val="385623" w:themeColor="accent6" w:themeShade="80"/>
          <w:sz w:val="24"/>
          <w:szCs w:val="24"/>
        </w:rPr>
        <w:fldChar w:fldCharType="begin"/>
      </w:r>
      <w:r w:rsidRPr="00BA2179">
        <w:rPr>
          <w:rFonts w:ascii="Times New Roman" w:hAnsi="Times New Roman" w:cs="Times New Roman"/>
          <w:b/>
          <w:bCs/>
          <w:i/>
          <w:iCs/>
          <w:color w:val="385623" w:themeColor="accent6" w:themeShade="80"/>
          <w:sz w:val="24"/>
          <w:szCs w:val="24"/>
        </w:rPr>
        <w:instrText xml:space="preserve"> SEQ Таблица \* ARABIC </w:instrText>
      </w:r>
      <w:r w:rsidRPr="00BA2179">
        <w:rPr>
          <w:rFonts w:ascii="Times New Roman" w:hAnsi="Times New Roman" w:cs="Times New Roman"/>
          <w:b/>
          <w:bCs/>
          <w:i/>
          <w:iCs/>
          <w:color w:val="385623" w:themeColor="accent6" w:themeShade="80"/>
          <w:sz w:val="24"/>
          <w:szCs w:val="24"/>
        </w:rPr>
        <w:fldChar w:fldCharType="separate"/>
      </w:r>
      <w:r w:rsidR="004A18FE">
        <w:rPr>
          <w:rFonts w:ascii="Times New Roman" w:hAnsi="Times New Roman" w:cs="Times New Roman"/>
          <w:b/>
          <w:bCs/>
          <w:i/>
          <w:iCs/>
          <w:noProof/>
          <w:color w:val="385623" w:themeColor="accent6" w:themeShade="80"/>
          <w:sz w:val="24"/>
          <w:szCs w:val="24"/>
        </w:rPr>
        <w:t>4</w:t>
      </w:r>
      <w:r w:rsidRPr="00BA2179">
        <w:rPr>
          <w:rFonts w:ascii="Times New Roman" w:hAnsi="Times New Roman" w:cs="Times New Roman"/>
          <w:b/>
          <w:bCs/>
          <w:i/>
          <w:iCs/>
          <w:color w:val="385623" w:themeColor="accent6" w:themeShade="80"/>
          <w:sz w:val="24"/>
          <w:szCs w:val="24"/>
        </w:rPr>
        <w:fldChar w:fldCharType="end"/>
      </w:r>
      <w:r w:rsidR="003E3ACC">
        <w:rPr>
          <w:rFonts w:ascii="Times New Roman" w:hAnsi="Times New Roman" w:cs="Times New Roman"/>
          <w:b/>
          <w:bCs/>
          <w:i/>
          <w:iCs/>
          <w:color w:val="385623" w:themeColor="accent6" w:themeShade="80"/>
          <w:sz w:val="24"/>
          <w:szCs w:val="24"/>
          <w:lang w:val="bg-BG"/>
        </w:rPr>
        <w:t>.</w:t>
      </w:r>
      <w:r w:rsidRPr="00BA2179">
        <w:rPr>
          <w:rFonts w:ascii="Times New Roman" w:hAnsi="Times New Roman" w:cs="Times New Roman"/>
          <w:b/>
          <w:bCs/>
          <w:i/>
          <w:iCs/>
          <w:color w:val="385623" w:themeColor="accent6" w:themeShade="80"/>
          <w:sz w:val="24"/>
          <w:szCs w:val="24"/>
          <w:lang w:val="bg-BG"/>
        </w:rPr>
        <w:t xml:space="preserve"> Педагогически специалисти и допълнителния персонал в </w:t>
      </w:r>
      <w:r>
        <w:rPr>
          <w:rFonts w:ascii="Times New Roman" w:hAnsi="Times New Roman" w:cs="Times New Roman"/>
          <w:b/>
          <w:bCs/>
          <w:i/>
          <w:iCs/>
          <w:color w:val="385623" w:themeColor="accent6" w:themeShade="80"/>
          <w:sz w:val="24"/>
          <w:szCs w:val="24"/>
          <w:lang w:val="bg-BG"/>
        </w:rPr>
        <w:t>училищата</w:t>
      </w:r>
      <w:r w:rsidRPr="00BA2179">
        <w:rPr>
          <w:rFonts w:ascii="Times New Roman" w:hAnsi="Times New Roman" w:cs="Times New Roman"/>
          <w:b/>
          <w:bCs/>
          <w:i/>
          <w:iCs/>
          <w:color w:val="385623" w:themeColor="accent6" w:themeShade="80"/>
          <w:sz w:val="24"/>
          <w:szCs w:val="24"/>
          <w:lang w:val="bg-BG"/>
        </w:rPr>
        <w:t xml:space="preserve"> в община Шабла, 2018</w:t>
      </w:r>
      <w:r w:rsidR="003E3ACC">
        <w:rPr>
          <w:rFonts w:ascii="Times New Roman" w:hAnsi="Times New Roman" w:cs="Times New Roman"/>
          <w:b/>
          <w:bCs/>
          <w:i/>
          <w:iCs/>
          <w:color w:val="385623" w:themeColor="accent6" w:themeShade="80"/>
          <w:sz w:val="24"/>
          <w:szCs w:val="24"/>
          <w:lang w:val="bg-BG"/>
        </w:rPr>
        <w:t xml:space="preserve"> </w:t>
      </w:r>
      <w:r w:rsidR="003E3ACC">
        <w:rPr>
          <w:rFonts w:ascii="Times New Roman" w:hAnsi="Times New Roman"/>
          <w:b/>
          <w:bCs/>
          <w:sz w:val="24"/>
          <w:szCs w:val="24"/>
        </w:rPr>
        <w:t>–</w:t>
      </w:r>
      <w:r w:rsidR="003E3ACC">
        <w:rPr>
          <w:rFonts w:ascii="Times New Roman" w:hAnsi="Times New Roman"/>
          <w:b/>
          <w:bCs/>
          <w:sz w:val="24"/>
          <w:szCs w:val="24"/>
          <w:lang w:val="bg-BG"/>
        </w:rPr>
        <w:t xml:space="preserve"> </w:t>
      </w:r>
      <w:r w:rsidRPr="00BA2179">
        <w:rPr>
          <w:rFonts w:ascii="Times New Roman" w:hAnsi="Times New Roman" w:cs="Times New Roman"/>
          <w:b/>
          <w:bCs/>
          <w:i/>
          <w:iCs/>
          <w:color w:val="385623" w:themeColor="accent6" w:themeShade="80"/>
          <w:sz w:val="24"/>
          <w:szCs w:val="24"/>
          <w:lang w:val="bg-BG"/>
        </w:rPr>
        <w:t>2021 г. (брой)</w:t>
      </w:r>
      <w:bookmarkEnd w:id="14"/>
    </w:p>
    <w:p w14:paraId="2ED83282" w14:textId="401496C9" w:rsidR="00124917" w:rsidRPr="00A56825" w:rsidRDefault="00124917" w:rsidP="00A56825">
      <w:pPr>
        <w:spacing w:after="0" w:line="240" w:lineRule="auto"/>
        <w:jc w:val="both"/>
        <w:rPr>
          <w:rFonts w:ascii="Times New Roman" w:hAnsi="Times New Roman" w:cs="Times New Roman"/>
          <w:b/>
          <w:bCs/>
          <w:i/>
          <w:iCs/>
          <w:color w:val="385623" w:themeColor="accent6" w:themeShade="80"/>
          <w:sz w:val="24"/>
          <w:szCs w:val="24"/>
          <w:lang w:val="bg-BG"/>
        </w:rPr>
      </w:pPr>
    </w:p>
    <w:tbl>
      <w:tblPr>
        <w:tblW w:w="7760" w:type="dxa"/>
        <w:jc w:val="center"/>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6" w:space="0" w:color="767171" w:themeColor="background2" w:themeShade="80"/>
          <w:insideV w:val="single" w:sz="6" w:space="0" w:color="767171" w:themeColor="background2" w:themeShade="80"/>
        </w:tblBorders>
        <w:tblCellMar>
          <w:left w:w="70" w:type="dxa"/>
          <w:right w:w="70" w:type="dxa"/>
        </w:tblCellMar>
        <w:tblLook w:val="04A0" w:firstRow="1" w:lastRow="0" w:firstColumn="1" w:lastColumn="0" w:noHBand="0" w:noVBand="1"/>
      </w:tblPr>
      <w:tblGrid>
        <w:gridCol w:w="2245"/>
        <w:gridCol w:w="851"/>
        <w:gridCol w:w="895"/>
        <w:gridCol w:w="948"/>
        <w:gridCol w:w="992"/>
        <w:gridCol w:w="901"/>
        <w:gridCol w:w="928"/>
      </w:tblGrid>
      <w:tr w:rsidR="00603012" w:rsidRPr="004753A7" w14:paraId="08029BB5" w14:textId="77777777" w:rsidTr="00665385">
        <w:trPr>
          <w:trHeight w:val="220"/>
          <w:jc w:val="center"/>
        </w:trPr>
        <w:tc>
          <w:tcPr>
            <w:tcW w:w="2245" w:type="dxa"/>
            <w:vMerge w:val="restart"/>
            <w:shd w:val="clear" w:color="auto" w:fill="A6A6A6" w:themeFill="background1" w:themeFillShade="A6"/>
          </w:tcPr>
          <w:p w14:paraId="315AA84D" w14:textId="2C5D719A" w:rsidR="00603012" w:rsidRPr="004753A7" w:rsidRDefault="00665385"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Pr>
                <w:rFonts w:ascii="Times New Roman" w:eastAsia="Times New Roman" w:hAnsi="Times New Roman" w:cs="Times New Roman"/>
                <w:b/>
                <w:bCs/>
                <w:color w:val="FFFFFF" w:themeColor="background1"/>
                <w:sz w:val="24"/>
                <w:szCs w:val="24"/>
                <w:lang w:val="bg-BG" w:eastAsia="bg-BG"/>
              </w:rPr>
              <w:t>Вид персонал</w:t>
            </w:r>
          </w:p>
        </w:tc>
        <w:tc>
          <w:tcPr>
            <w:tcW w:w="1746" w:type="dxa"/>
            <w:gridSpan w:val="2"/>
            <w:shd w:val="clear" w:color="auto" w:fill="A6A6A6" w:themeFill="background1" w:themeFillShade="A6"/>
          </w:tcPr>
          <w:p w14:paraId="40CE3741" w14:textId="77777777"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7DF752C8" w14:textId="03038A47"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rPr>
              <w:t>2018</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2019</w:t>
            </w:r>
          </w:p>
        </w:tc>
        <w:tc>
          <w:tcPr>
            <w:tcW w:w="1940" w:type="dxa"/>
            <w:gridSpan w:val="2"/>
            <w:shd w:val="clear" w:color="auto" w:fill="A6A6A6" w:themeFill="background1" w:themeFillShade="A6"/>
          </w:tcPr>
          <w:p w14:paraId="67B9D284" w14:textId="5C8C4210"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r w:rsidRPr="00D0524D">
              <w:rPr>
                <w:rFonts w:ascii="Times New Roman" w:hAnsi="Times New Roman" w:cs="Times New Roman"/>
                <w:b/>
                <w:bCs/>
                <w:color w:val="FFFFFF" w:themeColor="background1"/>
                <w:sz w:val="24"/>
                <w:szCs w:val="24"/>
              </w:rPr>
              <w:t>2019</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2020</w:t>
            </w:r>
          </w:p>
        </w:tc>
        <w:tc>
          <w:tcPr>
            <w:tcW w:w="1829" w:type="dxa"/>
            <w:gridSpan w:val="2"/>
            <w:shd w:val="clear" w:color="auto" w:fill="A6A6A6" w:themeFill="background1" w:themeFillShade="A6"/>
          </w:tcPr>
          <w:p w14:paraId="3A563265" w14:textId="4321189B"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lang w:val="bg-BG"/>
              </w:rPr>
              <w:t xml:space="preserve">Учебна година </w:t>
            </w:r>
          </w:p>
          <w:p w14:paraId="142FC76F" w14:textId="2B5605A3"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D0524D">
              <w:rPr>
                <w:rFonts w:ascii="Times New Roman" w:hAnsi="Times New Roman" w:cs="Times New Roman"/>
                <w:b/>
                <w:bCs/>
                <w:color w:val="FFFFFF" w:themeColor="background1"/>
                <w:sz w:val="24"/>
                <w:szCs w:val="24"/>
              </w:rPr>
              <w:t>2020</w:t>
            </w:r>
            <w:r w:rsidR="00250142">
              <w:rPr>
                <w:rFonts w:ascii="Times New Roman" w:hAnsi="Times New Roman" w:cs="Times New Roman"/>
                <w:b/>
                <w:bCs/>
                <w:color w:val="FFFFFF" w:themeColor="background1"/>
                <w:sz w:val="24"/>
                <w:szCs w:val="24"/>
                <w:lang w:val="bg-BG"/>
              </w:rPr>
              <w:t>/</w:t>
            </w:r>
            <w:r w:rsidRPr="00D0524D">
              <w:rPr>
                <w:rFonts w:ascii="Times New Roman" w:hAnsi="Times New Roman" w:cs="Times New Roman"/>
                <w:b/>
                <w:bCs/>
                <w:color w:val="FFFFFF" w:themeColor="background1"/>
                <w:sz w:val="24"/>
                <w:szCs w:val="24"/>
              </w:rPr>
              <w:t>2021</w:t>
            </w:r>
          </w:p>
        </w:tc>
      </w:tr>
      <w:tr w:rsidR="00603012" w:rsidRPr="004753A7" w14:paraId="4BB941C3" w14:textId="77777777" w:rsidTr="00665385">
        <w:trPr>
          <w:trHeight w:val="227"/>
          <w:jc w:val="center"/>
        </w:trPr>
        <w:tc>
          <w:tcPr>
            <w:tcW w:w="2245" w:type="dxa"/>
            <w:vMerge/>
            <w:shd w:val="clear" w:color="auto" w:fill="A6A6A6" w:themeFill="background1" w:themeFillShade="A6"/>
            <w:vAlign w:val="center"/>
            <w:hideMark/>
          </w:tcPr>
          <w:p w14:paraId="671C32F0" w14:textId="77777777" w:rsidR="00603012" w:rsidRPr="004753A7" w:rsidRDefault="00603012" w:rsidP="00A56825">
            <w:pPr>
              <w:spacing w:after="0" w:line="240" w:lineRule="auto"/>
              <w:rPr>
                <w:rFonts w:ascii="Times New Roman" w:eastAsia="Times New Roman" w:hAnsi="Times New Roman" w:cs="Times New Roman"/>
                <w:b/>
                <w:bCs/>
                <w:color w:val="FFFFFF" w:themeColor="background1"/>
                <w:sz w:val="24"/>
                <w:szCs w:val="24"/>
                <w:lang w:val="bg-BG" w:eastAsia="bg-BG"/>
              </w:rPr>
            </w:pPr>
          </w:p>
        </w:tc>
        <w:tc>
          <w:tcPr>
            <w:tcW w:w="851" w:type="dxa"/>
            <w:shd w:val="clear" w:color="auto" w:fill="A6A6A6" w:themeFill="background1" w:themeFillShade="A6"/>
          </w:tcPr>
          <w:p w14:paraId="3FDB0644" w14:textId="56F6F462" w:rsidR="00603012" w:rsidRPr="00603012" w:rsidRDefault="00603012"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603012">
              <w:rPr>
                <w:rFonts w:ascii="Times New Roman" w:hAnsi="Times New Roman" w:cs="Times New Roman"/>
                <w:b/>
                <w:bCs/>
                <w:color w:val="FFFFFF" w:themeColor="background1"/>
                <w:sz w:val="24"/>
                <w:szCs w:val="24"/>
              </w:rPr>
              <w:t>СУ</w:t>
            </w:r>
          </w:p>
        </w:tc>
        <w:tc>
          <w:tcPr>
            <w:tcW w:w="895" w:type="dxa"/>
            <w:shd w:val="clear" w:color="auto" w:fill="A6A6A6" w:themeFill="background1" w:themeFillShade="A6"/>
          </w:tcPr>
          <w:p w14:paraId="508C39D1" w14:textId="2FFCBF8B" w:rsidR="00603012" w:rsidRPr="00603012" w:rsidRDefault="00603012" w:rsidP="00A56825">
            <w:pPr>
              <w:spacing w:after="0" w:line="240" w:lineRule="auto"/>
              <w:jc w:val="center"/>
              <w:rPr>
                <w:rFonts w:ascii="Times New Roman" w:hAnsi="Times New Roman" w:cs="Times New Roman"/>
                <w:b/>
                <w:bCs/>
                <w:color w:val="FFFFFF" w:themeColor="background1"/>
                <w:sz w:val="24"/>
                <w:szCs w:val="24"/>
                <w:lang w:val="bg-BG"/>
              </w:rPr>
            </w:pPr>
            <w:r w:rsidRPr="00603012">
              <w:rPr>
                <w:rFonts w:ascii="Times New Roman" w:hAnsi="Times New Roman" w:cs="Times New Roman"/>
                <w:b/>
                <w:bCs/>
                <w:color w:val="FFFFFF" w:themeColor="background1"/>
                <w:sz w:val="24"/>
                <w:szCs w:val="24"/>
              </w:rPr>
              <w:t>ОУ</w:t>
            </w:r>
          </w:p>
        </w:tc>
        <w:tc>
          <w:tcPr>
            <w:tcW w:w="948" w:type="dxa"/>
            <w:shd w:val="clear" w:color="auto" w:fill="A6A6A6" w:themeFill="background1" w:themeFillShade="A6"/>
          </w:tcPr>
          <w:p w14:paraId="1FD8DA86" w14:textId="65D9D9C0"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rPr>
            </w:pPr>
            <w:r w:rsidRPr="00603012">
              <w:rPr>
                <w:rFonts w:ascii="Times New Roman" w:hAnsi="Times New Roman" w:cs="Times New Roman"/>
                <w:b/>
                <w:bCs/>
                <w:color w:val="FFFFFF" w:themeColor="background1"/>
                <w:sz w:val="24"/>
                <w:szCs w:val="24"/>
              </w:rPr>
              <w:t>СУ</w:t>
            </w:r>
          </w:p>
        </w:tc>
        <w:tc>
          <w:tcPr>
            <w:tcW w:w="992" w:type="dxa"/>
            <w:shd w:val="clear" w:color="auto" w:fill="A6A6A6" w:themeFill="background1" w:themeFillShade="A6"/>
          </w:tcPr>
          <w:p w14:paraId="1E290D6B" w14:textId="718396D4" w:rsidR="00603012" w:rsidRPr="00D0524D" w:rsidRDefault="00603012" w:rsidP="00A56825">
            <w:pPr>
              <w:spacing w:after="0" w:line="240" w:lineRule="auto"/>
              <w:jc w:val="center"/>
              <w:rPr>
                <w:rFonts w:ascii="Times New Roman" w:hAnsi="Times New Roman" w:cs="Times New Roman"/>
                <w:b/>
                <w:bCs/>
                <w:color w:val="FFFFFF" w:themeColor="background1"/>
                <w:sz w:val="24"/>
                <w:szCs w:val="24"/>
              </w:rPr>
            </w:pPr>
            <w:r w:rsidRPr="00603012">
              <w:rPr>
                <w:rFonts w:ascii="Times New Roman" w:hAnsi="Times New Roman" w:cs="Times New Roman"/>
                <w:b/>
                <w:bCs/>
                <w:color w:val="FFFFFF" w:themeColor="background1"/>
                <w:sz w:val="24"/>
                <w:szCs w:val="24"/>
              </w:rPr>
              <w:t>ОУ</w:t>
            </w:r>
          </w:p>
        </w:tc>
        <w:tc>
          <w:tcPr>
            <w:tcW w:w="901" w:type="dxa"/>
            <w:shd w:val="clear" w:color="auto" w:fill="A6A6A6" w:themeFill="background1" w:themeFillShade="A6"/>
          </w:tcPr>
          <w:p w14:paraId="2E92DBF9" w14:textId="3582F8F3" w:rsidR="00603012" w:rsidRPr="00D0524D" w:rsidRDefault="00603012"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603012">
              <w:rPr>
                <w:rFonts w:ascii="Times New Roman" w:hAnsi="Times New Roman" w:cs="Times New Roman"/>
                <w:b/>
                <w:bCs/>
                <w:color w:val="FFFFFF" w:themeColor="background1"/>
                <w:sz w:val="24"/>
                <w:szCs w:val="24"/>
              </w:rPr>
              <w:t>СУ</w:t>
            </w:r>
          </w:p>
        </w:tc>
        <w:tc>
          <w:tcPr>
            <w:tcW w:w="928" w:type="dxa"/>
            <w:shd w:val="clear" w:color="auto" w:fill="A6A6A6" w:themeFill="background1" w:themeFillShade="A6"/>
          </w:tcPr>
          <w:p w14:paraId="530D9927" w14:textId="06807928" w:rsidR="00603012" w:rsidRPr="00D0524D" w:rsidRDefault="00603012" w:rsidP="00A56825">
            <w:pPr>
              <w:spacing w:after="0" w:line="240" w:lineRule="auto"/>
              <w:jc w:val="center"/>
              <w:rPr>
                <w:rFonts w:ascii="Times New Roman" w:eastAsia="Times New Roman" w:hAnsi="Times New Roman" w:cs="Times New Roman"/>
                <w:b/>
                <w:bCs/>
                <w:color w:val="FFFFFF" w:themeColor="background1"/>
                <w:sz w:val="24"/>
                <w:szCs w:val="24"/>
                <w:lang w:val="bg-BG" w:eastAsia="bg-BG"/>
              </w:rPr>
            </w:pPr>
            <w:r w:rsidRPr="00603012">
              <w:rPr>
                <w:rFonts w:ascii="Times New Roman" w:hAnsi="Times New Roman" w:cs="Times New Roman"/>
                <w:b/>
                <w:bCs/>
                <w:color w:val="FFFFFF" w:themeColor="background1"/>
                <w:sz w:val="24"/>
                <w:szCs w:val="24"/>
              </w:rPr>
              <w:t>ОУ</w:t>
            </w:r>
          </w:p>
        </w:tc>
      </w:tr>
      <w:tr w:rsidR="00603012" w:rsidRPr="004753A7" w14:paraId="105BF65D" w14:textId="77777777" w:rsidTr="00665385">
        <w:trPr>
          <w:trHeight w:val="324"/>
          <w:jc w:val="center"/>
        </w:trPr>
        <w:tc>
          <w:tcPr>
            <w:tcW w:w="2245" w:type="dxa"/>
            <w:shd w:val="clear" w:color="auto" w:fill="auto"/>
            <w:noWrap/>
          </w:tcPr>
          <w:p w14:paraId="70F6D318" w14:textId="7FDFF78C" w:rsidR="00603012" w:rsidRPr="00D0524D" w:rsidRDefault="00603012" w:rsidP="00A56825">
            <w:pPr>
              <w:spacing w:after="0" w:line="240" w:lineRule="auto"/>
              <w:rPr>
                <w:rFonts w:ascii="Times New Roman" w:hAnsi="Times New Roman" w:cs="Times New Roman"/>
                <w:b/>
                <w:bCs/>
                <w:sz w:val="24"/>
                <w:szCs w:val="24"/>
              </w:rPr>
            </w:pPr>
            <w:r w:rsidRPr="00603012">
              <w:rPr>
                <w:rFonts w:ascii="Times New Roman" w:hAnsi="Times New Roman" w:cs="Times New Roman"/>
                <w:b/>
                <w:bCs/>
                <w:sz w:val="24"/>
                <w:szCs w:val="24"/>
              </w:rPr>
              <w:t>Педагогически персонал</w:t>
            </w:r>
          </w:p>
        </w:tc>
        <w:tc>
          <w:tcPr>
            <w:tcW w:w="851" w:type="dxa"/>
            <w:shd w:val="clear" w:color="auto" w:fill="auto"/>
            <w:noWrap/>
          </w:tcPr>
          <w:p w14:paraId="480D4072" w14:textId="63700E57"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28</w:t>
            </w:r>
          </w:p>
        </w:tc>
        <w:tc>
          <w:tcPr>
            <w:tcW w:w="895" w:type="dxa"/>
          </w:tcPr>
          <w:p w14:paraId="3F6E31A7" w14:textId="5CE30788"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11</w:t>
            </w:r>
          </w:p>
        </w:tc>
        <w:tc>
          <w:tcPr>
            <w:tcW w:w="948" w:type="dxa"/>
          </w:tcPr>
          <w:p w14:paraId="15B52D20" w14:textId="0CA4C3C7"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29</w:t>
            </w:r>
          </w:p>
        </w:tc>
        <w:tc>
          <w:tcPr>
            <w:tcW w:w="992" w:type="dxa"/>
          </w:tcPr>
          <w:p w14:paraId="6B4EC615" w14:textId="27F754D4"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11,5</w:t>
            </w:r>
          </w:p>
        </w:tc>
        <w:tc>
          <w:tcPr>
            <w:tcW w:w="901" w:type="dxa"/>
            <w:shd w:val="clear" w:color="auto" w:fill="auto"/>
            <w:noWrap/>
          </w:tcPr>
          <w:p w14:paraId="01739E27" w14:textId="567E10F2"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27</w:t>
            </w:r>
          </w:p>
        </w:tc>
        <w:tc>
          <w:tcPr>
            <w:tcW w:w="928" w:type="dxa"/>
            <w:shd w:val="clear" w:color="auto" w:fill="auto"/>
            <w:noWrap/>
          </w:tcPr>
          <w:p w14:paraId="4B86E069" w14:textId="3D5CFC24"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11</w:t>
            </w:r>
          </w:p>
        </w:tc>
      </w:tr>
      <w:tr w:rsidR="00603012" w:rsidRPr="004753A7" w14:paraId="5D46361B" w14:textId="77777777" w:rsidTr="00665385">
        <w:trPr>
          <w:trHeight w:val="324"/>
          <w:jc w:val="center"/>
        </w:trPr>
        <w:tc>
          <w:tcPr>
            <w:tcW w:w="2245" w:type="dxa"/>
            <w:shd w:val="clear" w:color="auto" w:fill="auto"/>
            <w:noWrap/>
          </w:tcPr>
          <w:p w14:paraId="2E37EE22" w14:textId="7AED0EB3" w:rsidR="00603012" w:rsidRPr="00D0524D" w:rsidRDefault="00603012" w:rsidP="00A56825">
            <w:pPr>
              <w:spacing w:after="0" w:line="240" w:lineRule="auto"/>
              <w:rPr>
                <w:rFonts w:ascii="Times New Roman" w:eastAsia="Times New Roman" w:hAnsi="Times New Roman" w:cs="Times New Roman"/>
                <w:color w:val="000000"/>
                <w:sz w:val="24"/>
                <w:szCs w:val="24"/>
                <w:lang w:val="bg-BG" w:eastAsia="bg-BG"/>
              </w:rPr>
            </w:pPr>
            <w:r w:rsidRPr="00603012">
              <w:rPr>
                <w:rFonts w:ascii="Times New Roman" w:hAnsi="Times New Roman" w:cs="Times New Roman"/>
                <w:b/>
                <w:bCs/>
                <w:sz w:val="24"/>
                <w:szCs w:val="24"/>
              </w:rPr>
              <w:t>Непедагогически персонал</w:t>
            </w:r>
          </w:p>
        </w:tc>
        <w:tc>
          <w:tcPr>
            <w:tcW w:w="851" w:type="dxa"/>
            <w:shd w:val="clear" w:color="auto" w:fill="auto"/>
            <w:noWrap/>
          </w:tcPr>
          <w:p w14:paraId="32B7663E" w14:textId="3341BDF5"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8</w:t>
            </w:r>
          </w:p>
        </w:tc>
        <w:tc>
          <w:tcPr>
            <w:tcW w:w="895" w:type="dxa"/>
          </w:tcPr>
          <w:p w14:paraId="40DA34D6" w14:textId="7C21216A"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2,5</w:t>
            </w:r>
          </w:p>
        </w:tc>
        <w:tc>
          <w:tcPr>
            <w:tcW w:w="948" w:type="dxa"/>
          </w:tcPr>
          <w:p w14:paraId="694C85EF" w14:textId="1E0BCF4E"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8</w:t>
            </w:r>
          </w:p>
        </w:tc>
        <w:tc>
          <w:tcPr>
            <w:tcW w:w="992" w:type="dxa"/>
          </w:tcPr>
          <w:p w14:paraId="0678EF2F" w14:textId="461C971D"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3</w:t>
            </w:r>
          </w:p>
        </w:tc>
        <w:tc>
          <w:tcPr>
            <w:tcW w:w="901" w:type="dxa"/>
            <w:shd w:val="clear" w:color="auto" w:fill="auto"/>
            <w:noWrap/>
          </w:tcPr>
          <w:p w14:paraId="0E29C731" w14:textId="51DDFAB7" w:rsidR="00603012" w:rsidRPr="00603012" w:rsidRDefault="00603012" w:rsidP="00A56825">
            <w:pPr>
              <w:spacing w:after="0" w:line="240" w:lineRule="auto"/>
              <w:jc w:val="center"/>
              <w:rPr>
                <w:rFonts w:ascii="Times New Roman" w:eastAsia="Times New Roman" w:hAnsi="Times New Roman" w:cs="Times New Roman"/>
                <w:color w:val="000000"/>
                <w:sz w:val="24"/>
                <w:szCs w:val="24"/>
                <w:lang w:val="bg-BG" w:eastAsia="bg-BG"/>
              </w:rPr>
            </w:pPr>
            <w:r w:rsidRPr="00603012">
              <w:rPr>
                <w:rFonts w:ascii="Times New Roman" w:eastAsia="Times New Roman" w:hAnsi="Times New Roman" w:cs="Times New Roman"/>
                <w:color w:val="000000"/>
                <w:sz w:val="24"/>
                <w:szCs w:val="24"/>
                <w:lang w:val="bg-BG" w:eastAsia="bg-BG"/>
              </w:rPr>
              <w:t>8</w:t>
            </w:r>
          </w:p>
        </w:tc>
        <w:tc>
          <w:tcPr>
            <w:tcW w:w="928" w:type="dxa"/>
            <w:shd w:val="clear" w:color="auto" w:fill="auto"/>
            <w:noWrap/>
          </w:tcPr>
          <w:p w14:paraId="73CB6748" w14:textId="5BC71A10" w:rsidR="00603012" w:rsidRPr="00603012" w:rsidRDefault="002679C1" w:rsidP="00A56825">
            <w:pPr>
              <w:spacing w:after="0" w:line="240" w:lineRule="auto"/>
              <w:jc w:val="center"/>
              <w:rPr>
                <w:rFonts w:ascii="Times New Roman" w:eastAsia="Times New Roman" w:hAnsi="Times New Roman" w:cs="Times New Roman"/>
                <w:color w:val="000000"/>
                <w:sz w:val="24"/>
                <w:szCs w:val="24"/>
                <w:lang w:val="bg-BG" w:eastAsia="bg-BG"/>
              </w:rPr>
            </w:pPr>
            <w:r>
              <w:rPr>
                <w:rFonts w:ascii="Times New Roman" w:eastAsia="Times New Roman" w:hAnsi="Times New Roman" w:cs="Times New Roman"/>
                <w:color w:val="000000"/>
                <w:sz w:val="24"/>
                <w:szCs w:val="24"/>
                <w:lang w:val="bg-BG" w:eastAsia="bg-BG"/>
              </w:rPr>
              <w:t>3</w:t>
            </w:r>
          </w:p>
        </w:tc>
      </w:tr>
    </w:tbl>
    <w:p w14:paraId="74212BD6" w14:textId="5C1AE0D0" w:rsidR="00124917" w:rsidRPr="00603012" w:rsidRDefault="00603012" w:rsidP="00A56825">
      <w:pPr>
        <w:spacing w:after="0" w:line="240" w:lineRule="auto"/>
        <w:jc w:val="both"/>
        <w:rPr>
          <w:rFonts w:ascii="Times New Roman" w:hAnsi="Times New Roman" w:cs="Times New Roman"/>
          <w:b/>
          <w:bCs/>
          <w:i/>
          <w:iCs/>
          <w:color w:val="385623" w:themeColor="accent6" w:themeShade="80"/>
          <w:sz w:val="24"/>
          <w:szCs w:val="24"/>
          <w:lang w:val="bg-BG"/>
        </w:rPr>
      </w:pPr>
      <w:r>
        <w:rPr>
          <w:rFonts w:ascii="Times New Roman" w:hAnsi="Times New Roman" w:cs="Times New Roman"/>
          <w:i/>
          <w:iCs/>
          <w:color w:val="000000" w:themeColor="text1"/>
          <w:lang w:val="bg-BG"/>
        </w:rPr>
        <w:t xml:space="preserve"> </w:t>
      </w:r>
      <w:r>
        <w:rPr>
          <w:rFonts w:ascii="Times New Roman" w:hAnsi="Times New Roman" w:cs="Times New Roman"/>
          <w:i/>
          <w:iCs/>
          <w:color w:val="000000" w:themeColor="text1"/>
          <w:lang w:val="bg-BG"/>
        </w:rPr>
        <w:tab/>
      </w:r>
      <w:r>
        <w:rPr>
          <w:rFonts w:ascii="Times New Roman" w:hAnsi="Times New Roman" w:cs="Times New Roman"/>
          <w:i/>
          <w:iCs/>
          <w:color w:val="000000" w:themeColor="text1"/>
          <w:lang w:val="bg-BG"/>
        </w:rPr>
        <w:tab/>
      </w:r>
      <w:r>
        <w:rPr>
          <w:rFonts w:ascii="Times New Roman" w:hAnsi="Times New Roman" w:cs="Times New Roman"/>
          <w:i/>
          <w:iCs/>
          <w:color w:val="000000" w:themeColor="text1"/>
          <w:lang w:val="bg-BG"/>
        </w:rPr>
        <w:tab/>
      </w:r>
      <w:r>
        <w:rPr>
          <w:rFonts w:ascii="Times New Roman" w:hAnsi="Times New Roman" w:cs="Times New Roman"/>
          <w:i/>
          <w:iCs/>
          <w:color w:val="000000" w:themeColor="text1"/>
          <w:lang w:val="bg-BG"/>
        </w:rPr>
        <w:tab/>
      </w:r>
      <w:r>
        <w:rPr>
          <w:rFonts w:ascii="Times New Roman" w:hAnsi="Times New Roman" w:cs="Times New Roman"/>
          <w:i/>
          <w:iCs/>
          <w:color w:val="000000" w:themeColor="text1"/>
          <w:lang w:val="bg-BG"/>
        </w:rPr>
        <w:tab/>
      </w:r>
      <w:r w:rsidRPr="00603012">
        <w:rPr>
          <w:rFonts w:ascii="Times New Roman" w:hAnsi="Times New Roman" w:cs="Times New Roman"/>
          <w:i/>
          <w:iCs/>
          <w:color w:val="000000" w:themeColor="text1"/>
          <w:lang w:val="bg-BG"/>
        </w:rPr>
        <w:t xml:space="preserve">   </w:t>
      </w:r>
      <w:r w:rsidR="00124917" w:rsidRPr="00603012">
        <w:rPr>
          <w:rFonts w:ascii="Times New Roman" w:hAnsi="Times New Roman" w:cs="Times New Roman"/>
          <w:i/>
          <w:iCs/>
          <w:color w:val="000000" w:themeColor="text1"/>
          <w:lang w:val="bg-BG"/>
        </w:rPr>
        <w:t>Източник: Община Шабла</w:t>
      </w:r>
      <w:r w:rsidRPr="00603012">
        <w:rPr>
          <w:rFonts w:ascii="Times New Roman" w:hAnsi="Times New Roman" w:cs="Times New Roman"/>
          <w:i/>
          <w:iCs/>
          <w:color w:val="000000" w:themeColor="text1"/>
          <w:lang w:val="bg-BG"/>
        </w:rPr>
        <w:t xml:space="preserve"> и собствени изчисления</w:t>
      </w:r>
    </w:p>
    <w:p w14:paraId="6B8F5DB2" w14:textId="77777777" w:rsidR="00124917" w:rsidRPr="00A56825" w:rsidRDefault="00124917" w:rsidP="00A56825">
      <w:pPr>
        <w:spacing w:after="0" w:line="240" w:lineRule="auto"/>
        <w:jc w:val="both"/>
        <w:rPr>
          <w:rFonts w:ascii="Times New Roman" w:hAnsi="Times New Roman"/>
          <w:b/>
          <w:bCs/>
          <w:color w:val="002060"/>
          <w:sz w:val="24"/>
          <w:szCs w:val="24"/>
        </w:rPr>
      </w:pPr>
    </w:p>
    <w:p w14:paraId="372B66B4" w14:textId="418FA313" w:rsidR="00CF1A6F" w:rsidRDefault="00CF1A6F" w:rsidP="00A56825">
      <w:pPr>
        <w:pBdr>
          <w:top w:val="nil"/>
          <w:left w:val="nil"/>
          <w:bottom w:val="nil"/>
          <w:right w:val="nil"/>
          <w:between w:val="nil"/>
        </w:pBdr>
        <w:spacing w:after="0" w:line="240" w:lineRule="auto"/>
        <w:ind w:right="6" w:firstLine="720"/>
        <w:jc w:val="both"/>
        <w:rPr>
          <w:rFonts w:ascii="Times New Roman" w:hAnsi="Times New Roman"/>
          <w:sz w:val="24"/>
          <w:szCs w:val="24"/>
          <w:lang w:val="bg-BG"/>
        </w:rPr>
      </w:pPr>
      <w:r>
        <w:rPr>
          <w:rFonts w:ascii="Times New Roman" w:hAnsi="Times New Roman"/>
          <w:sz w:val="24"/>
          <w:szCs w:val="24"/>
          <w:lang w:val="bg-BG"/>
        </w:rPr>
        <w:t>Резултатите на учениците от националното външно оценяване и от д</w:t>
      </w:r>
      <w:r w:rsidRPr="00A9177C">
        <w:rPr>
          <w:rFonts w:ascii="Times New Roman" w:hAnsi="Times New Roman"/>
          <w:sz w:val="24"/>
          <w:szCs w:val="24"/>
        </w:rPr>
        <w:t>ържавните зрелостни изпити</w:t>
      </w:r>
      <w:r>
        <w:rPr>
          <w:rFonts w:ascii="Times New Roman" w:hAnsi="Times New Roman"/>
          <w:sz w:val="24"/>
          <w:szCs w:val="24"/>
          <w:lang w:val="bg-BG"/>
        </w:rPr>
        <w:t xml:space="preserve"> през наблюдавания период </w:t>
      </w:r>
      <w:r w:rsidR="004602CA">
        <w:rPr>
          <w:rFonts w:ascii="Times New Roman" w:hAnsi="Times New Roman"/>
          <w:sz w:val="24"/>
          <w:szCs w:val="24"/>
          <w:lang w:val="bg-BG"/>
        </w:rPr>
        <w:t xml:space="preserve">са </w:t>
      </w:r>
      <w:r>
        <w:rPr>
          <w:rFonts w:ascii="Times New Roman" w:hAnsi="Times New Roman"/>
          <w:sz w:val="24"/>
          <w:szCs w:val="24"/>
          <w:lang w:val="bg-BG"/>
        </w:rPr>
        <w:t>близки до средните за страната</w:t>
      </w:r>
      <w:r w:rsidR="008356D2">
        <w:rPr>
          <w:rFonts w:ascii="Times New Roman" w:hAnsi="Times New Roman"/>
          <w:sz w:val="24"/>
          <w:szCs w:val="24"/>
          <w:lang w:val="bg-BG"/>
        </w:rPr>
        <w:t xml:space="preserve"> и </w:t>
      </w:r>
      <w:r w:rsidR="004602CA">
        <w:rPr>
          <w:rFonts w:ascii="Times New Roman" w:hAnsi="Times New Roman"/>
          <w:sz w:val="24"/>
          <w:szCs w:val="24"/>
          <w:lang w:val="bg-BG"/>
        </w:rPr>
        <w:t>тенденциите</w:t>
      </w:r>
      <w:r w:rsidR="008356D2">
        <w:rPr>
          <w:rFonts w:ascii="Times New Roman" w:hAnsi="Times New Roman"/>
          <w:sz w:val="24"/>
          <w:szCs w:val="24"/>
          <w:lang w:val="bg-BG"/>
        </w:rPr>
        <w:t xml:space="preserve"> в резултатите на учениците през наблюдаваните 3 поредни учебни години, в т.ч. обхващащи периода на пандемията от </w:t>
      </w:r>
      <w:r w:rsidR="004602CA">
        <w:rPr>
          <w:rFonts w:ascii="Times New Roman" w:hAnsi="Times New Roman"/>
          <w:sz w:val="24"/>
          <w:szCs w:val="24"/>
        </w:rPr>
        <w:t>Covid</w:t>
      </w:r>
      <w:r w:rsidR="008356D2">
        <w:rPr>
          <w:rFonts w:ascii="Times New Roman" w:hAnsi="Times New Roman"/>
          <w:sz w:val="24"/>
          <w:szCs w:val="24"/>
          <w:lang w:val="bg-BG"/>
        </w:rPr>
        <w:t>-19</w:t>
      </w:r>
      <w:r>
        <w:rPr>
          <w:rFonts w:ascii="Times New Roman" w:hAnsi="Times New Roman"/>
          <w:sz w:val="24"/>
          <w:szCs w:val="24"/>
          <w:lang w:val="bg-BG"/>
        </w:rPr>
        <w:t xml:space="preserve">. </w:t>
      </w:r>
    </w:p>
    <w:p w14:paraId="7295F07D" w14:textId="412FEE8C" w:rsidR="005B2832" w:rsidRDefault="00CF1A6F" w:rsidP="00A56825">
      <w:pPr>
        <w:pBdr>
          <w:top w:val="nil"/>
          <w:left w:val="nil"/>
          <w:bottom w:val="nil"/>
          <w:right w:val="nil"/>
          <w:between w:val="nil"/>
        </w:pBdr>
        <w:spacing w:after="0" w:line="240" w:lineRule="auto"/>
        <w:ind w:right="6" w:firstLine="720"/>
        <w:jc w:val="both"/>
        <w:rPr>
          <w:rFonts w:ascii="Times New Roman" w:hAnsi="Times New Roman"/>
          <w:sz w:val="24"/>
          <w:szCs w:val="24"/>
          <w:lang w:val="bg-BG"/>
        </w:rPr>
      </w:pPr>
      <w:r w:rsidRPr="005B2832">
        <w:rPr>
          <w:rFonts w:ascii="Times New Roman" w:hAnsi="Times New Roman"/>
          <w:sz w:val="24"/>
          <w:szCs w:val="24"/>
          <w:lang w:val="bg-BG"/>
        </w:rPr>
        <w:t xml:space="preserve">На </w:t>
      </w:r>
      <w:r w:rsidRPr="008356D2">
        <w:rPr>
          <w:rFonts w:ascii="Times New Roman" w:hAnsi="Times New Roman"/>
          <w:b/>
          <w:bCs/>
          <w:sz w:val="24"/>
          <w:szCs w:val="24"/>
          <w:lang w:val="bg-BG"/>
        </w:rPr>
        <w:t>н</w:t>
      </w:r>
      <w:r w:rsidRPr="008356D2">
        <w:rPr>
          <w:rFonts w:ascii="Times New Roman" w:hAnsi="Times New Roman"/>
          <w:b/>
          <w:bCs/>
          <w:sz w:val="24"/>
          <w:szCs w:val="24"/>
        </w:rPr>
        <w:t>ационално</w:t>
      </w:r>
      <w:r w:rsidRPr="008356D2">
        <w:rPr>
          <w:rFonts w:ascii="Times New Roman" w:hAnsi="Times New Roman"/>
          <w:b/>
          <w:bCs/>
          <w:sz w:val="24"/>
          <w:szCs w:val="24"/>
          <w:lang w:val="bg-BG"/>
        </w:rPr>
        <w:t>то</w:t>
      </w:r>
      <w:r w:rsidRPr="008356D2">
        <w:rPr>
          <w:rFonts w:ascii="Times New Roman" w:hAnsi="Times New Roman"/>
          <w:b/>
          <w:bCs/>
          <w:sz w:val="24"/>
          <w:szCs w:val="24"/>
        </w:rPr>
        <w:t xml:space="preserve"> външно оценяване след IV клас</w:t>
      </w:r>
      <w:r w:rsidRPr="005B2832">
        <w:rPr>
          <w:rFonts w:ascii="Times New Roman" w:hAnsi="Times New Roman"/>
          <w:sz w:val="24"/>
          <w:szCs w:val="24"/>
          <w:lang w:val="bg-BG"/>
        </w:rPr>
        <w:t xml:space="preserve"> </w:t>
      </w:r>
      <w:r w:rsidRPr="005B2832">
        <w:rPr>
          <w:rFonts w:ascii="Times New Roman" w:hAnsi="Times New Roman"/>
          <w:sz w:val="24"/>
          <w:szCs w:val="24"/>
        </w:rPr>
        <w:t>през учебната 20</w:t>
      </w:r>
      <w:r w:rsidRPr="005B2832">
        <w:rPr>
          <w:rFonts w:ascii="Times New Roman" w:hAnsi="Times New Roman"/>
          <w:sz w:val="24"/>
          <w:szCs w:val="24"/>
          <w:lang w:val="bg-BG"/>
        </w:rPr>
        <w:t>20/2021</w:t>
      </w:r>
      <w:r w:rsidRPr="005B2832">
        <w:rPr>
          <w:rFonts w:ascii="Times New Roman" w:hAnsi="Times New Roman"/>
          <w:sz w:val="24"/>
          <w:szCs w:val="24"/>
        </w:rPr>
        <w:t xml:space="preserve"> година</w:t>
      </w:r>
      <w:r w:rsidRPr="005B2832">
        <w:rPr>
          <w:rFonts w:ascii="Times New Roman" w:hAnsi="Times New Roman"/>
          <w:sz w:val="24"/>
          <w:szCs w:val="24"/>
          <w:lang w:val="bg-BG"/>
        </w:rPr>
        <w:t>, средните резултати на учениците от община Шабла</w:t>
      </w:r>
      <w:r w:rsidR="005B2832">
        <w:rPr>
          <w:rFonts w:ascii="Times New Roman" w:hAnsi="Times New Roman"/>
          <w:sz w:val="24"/>
          <w:szCs w:val="24"/>
          <w:lang w:val="bg-BG"/>
        </w:rPr>
        <w:t xml:space="preserve"> </w:t>
      </w:r>
      <w:r w:rsidR="005B2832" w:rsidRPr="005B2832">
        <w:rPr>
          <w:rFonts w:ascii="Times New Roman" w:hAnsi="Times New Roman"/>
          <w:sz w:val="24"/>
          <w:szCs w:val="24"/>
          <w:lang w:val="bg-BG"/>
        </w:rPr>
        <w:t>по БЕЛ</w:t>
      </w:r>
      <w:r w:rsidRPr="005B2832">
        <w:rPr>
          <w:rFonts w:ascii="Times New Roman" w:hAnsi="Times New Roman"/>
          <w:sz w:val="24"/>
          <w:szCs w:val="24"/>
          <w:lang w:val="bg-BG"/>
        </w:rPr>
        <w:t xml:space="preserve"> са 73,61 </w:t>
      </w:r>
      <w:r w:rsidR="005B2832">
        <w:rPr>
          <w:rFonts w:ascii="Times New Roman" w:hAnsi="Times New Roman"/>
          <w:sz w:val="24"/>
          <w:szCs w:val="24"/>
          <w:lang w:val="bg-BG"/>
        </w:rPr>
        <w:t xml:space="preserve">или изключително близки до средното за страната от </w:t>
      </w:r>
      <w:r w:rsidRPr="005B2832">
        <w:rPr>
          <w:rFonts w:ascii="Times New Roman" w:hAnsi="Times New Roman"/>
          <w:sz w:val="24"/>
          <w:szCs w:val="24"/>
          <w:lang w:val="bg-BG"/>
        </w:rPr>
        <w:t>74,50</w:t>
      </w:r>
      <w:r w:rsidR="005B2832">
        <w:rPr>
          <w:rFonts w:ascii="Times New Roman" w:hAnsi="Times New Roman"/>
          <w:sz w:val="24"/>
          <w:szCs w:val="24"/>
          <w:lang w:val="bg-BG"/>
        </w:rPr>
        <w:t xml:space="preserve">. Малко по-неблагоприятно е равнището на резултатите по математика – средните резултати за общината са 56,92, докато за страната за тази учебна година те са 63,14. Също така, резултатите на учениците от двете училища показват спад спрямо учебната 2018-2019 г. (последната, в която се е провеждало НВО, заради пандемията от </w:t>
      </w:r>
      <w:r w:rsidR="004602CA">
        <w:rPr>
          <w:rFonts w:ascii="Times New Roman" w:hAnsi="Times New Roman"/>
          <w:sz w:val="24"/>
          <w:szCs w:val="24"/>
        </w:rPr>
        <w:t>Covid</w:t>
      </w:r>
      <w:r w:rsidR="005B2832">
        <w:rPr>
          <w:rFonts w:ascii="Times New Roman" w:hAnsi="Times New Roman"/>
          <w:sz w:val="24"/>
          <w:szCs w:val="24"/>
          <w:lang w:val="bg-BG"/>
        </w:rPr>
        <w:t>-19)</w:t>
      </w:r>
      <w:r w:rsidR="00592857">
        <w:rPr>
          <w:rFonts w:ascii="Times New Roman" w:hAnsi="Times New Roman"/>
          <w:sz w:val="24"/>
          <w:szCs w:val="24"/>
          <w:lang w:val="bg-BG"/>
        </w:rPr>
        <w:t xml:space="preserve">, който е </w:t>
      </w:r>
      <w:r w:rsidR="005B2832">
        <w:rPr>
          <w:rFonts w:ascii="Times New Roman" w:hAnsi="Times New Roman"/>
          <w:sz w:val="24"/>
          <w:szCs w:val="24"/>
          <w:lang w:val="bg-BG"/>
        </w:rPr>
        <w:t xml:space="preserve">по-сериозен при </w:t>
      </w:r>
      <w:r w:rsidR="00592857">
        <w:rPr>
          <w:rFonts w:ascii="Times New Roman" w:hAnsi="Times New Roman"/>
          <w:sz w:val="24"/>
          <w:szCs w:val="24"/>
          <w:lang w:val="bg-BG"/>
        </w:rPr>
        <w:t>резултатите</w:t>
      </w:r>
      <w:r w:rsidR="005B2832">
        <w:rPr>
          <w:rFonts w:ascii="Times New Roman" w:hAnsi="Times New Roman"/>
          <w:sz w:val="24"/>
          <w:szCs w:val="24"/>
          <w:lang w:val="bg-BG"/>
        </w:rPr>
        <w:t xml:space="preserve"> по БЕЛ. Трябва да се отбележи, че тези тенденции са характерни за цялата страна и са в резултат от пандемията (накъсването на учебния процес, преминаването към </w:t>
      </w:r>
      <w:r w:rsidR="005B2832">
        <w:rPr>
          <w:rFonts w:ascii="Times New Roman" w:hAnsi="Times New Roman"/>
          <w:sz w:val="24"/>
          <w:szCs w:val="24"/>
          <w:lang w:val="bg-BG"/>
        </w:rPr>
        <w:lastRenderedPageBreak/>
        <w:t xml:space="preserve">дистанционно обучение точно в този период в т.ч. невъзможността на всички деца да се включат навременно и пълноценно в обучението в електронна среда, а също и отсъствия заради боледуване от </w:t>
      </w:r>
      <w:r w:rsidR="004602CA">
        <w:rPr>
          <w:rFonts w:ascii="Times New Roman" w:hAnsi="Times New Roman"/>
          <w:sz w:val="24"/>
          <w:szCs w:val="24"/>
        </w:rPr>
        <w:t>Covid</w:t>
      </w:r>
      <w:r w:rsidR="005B2832">
        <w:rPr>
          <w:rFonts w:ascii="Times New Roman" w:hAnsi="Times New Roman"/>
          <w:sz w:val="24"/>
          <w:szCs w:val="24"/>
          <w:lang w:val="bg-BG"/>
        </w:rPr>
        <w:t>-19).</w:t>
      </w:r>
    </w:p>
    <w:p w14:paraId="64031E8F" w14:textId="72EAC778" w:rsidR="005B2832" w:rsidRDefault="005B2832" w:rsidP="00A56825">
      <w:pPr>
        <w:pBdr>
          <w:top w:val="nil"/>
          <w:left w:val="nil"/>
          <w:bottom w:val="nil"/>
          <w:right w:val="nil"/>
          <w:between w:val="nil"/>
        </w:pBdr>
        <w:spacing w:after="0" w:line="240" w:lineRule="auto"/>
        <w:ind w:right="6" w:firstLine="720"/>
        <w:jc w:val="both"/>
        <w:rPr>
          <w:rFonts w:ascii="Times New Roman" w:hAnsi="Times New Roman"/>
          <w:sz w:val="24"/>
          <w:szCs w:val="24"/>
          <w:lang w:val="bg-BG"/>
        </w:rPr>
      </w:pPr>
      <w:r w:rsidRPr="005B2832">
        <w:rPr>
          <w:rFonts w:ascii="Times New Roman" w:hAnsi="Times New Roman"/>
          <w:sz w:val="24"/>
          <w:szCs w:val="24"/>
          <w:lang w:val="bg-BG"/>
        </w:rPr>
        <w:t xml:space="preserve">На </w:t>
      </w:r>
      <w:r w:rsidRPr="008356D2">
        <w:rPr>
          <w:rFonts w:ascii="Times New Roman" w:hAnsi="Times New Roman"/>
          <w:b/>
          <w:bCs/>
          <w:sz w:val="24"/>
          <w:szCs w:val="24"/>
          <w:lang w:val="bg-BG"/>
        </w:rPr>
        <w:t>н</w:t>
      </w:r>
      <w:r w:rsidRPr="008356D2">
        <w:rPr>
          <w:rFonts w:ascii="Times New Roman" w:hAnsi="Times New Roman"/>
          <w:b/>
          <w:bCs/>
          <w:sz w:val="24"/>
          <w:szCs w:val="24"/>
        </w:rPr>
        <w:t>ационално</w:t>
      </w:r>
      <w:r w:rsidRPr="008356D2">
        <w:rPr>
          <w:rFonts w:ascii="Times New Roman" w:hAnsi="Times New Roman"/>
          <w:b/>
          <w:bCs/>
          <w:sz w:val="24"/>
          <w:szCs w:val="24"/>
          <w:lang w:val="bg-BG"/>
        </w:rPr>
        <w:t>то</w:t>
      </w:r>
      <w:r w:rsidRPr="008356D2">
        <w:rPr>
          <w:rFonts w:ascii="Times New Roman" w:hAnsi="Times New Roman"/>
          <w:b/>
          <w:bCs/>
          <w:sz w:val="24"/>
          <w:szCs w:val="24"/>
        </w:rPr>
        <w:t xml:space="preserve"> външно оценяване след VII клас</w:t>
      </w:r>
      <w:r w:rsidRPr="00665385">
        <w:rPr>
          <w:rFonts w:ascii="Times New Roman" w:hAnsi="Times New Roman"/>
          <w:iCs/>
          <w:sz w:val="24"/>
          <w:szCs w:val="24"/>
        </w:rPr>
        <w:t xml:space="preserve"> </w:t>
      </w:r>
      <w:r w:rsidRPr="005B2832">
        <w:rPr>
          <w:rFonts w:ascii="Times New Roman" w:hAnsi="Times New Roman"/>
          <w:sz w:val="24"/>
          <w:szCs w:val="24"/>
        </w:rPr>
        <w:t>през учебната 20</w:t>
      </w:r>
      <w:r w:rsidRPr="005B2832">
        <w:rPr>
          <w:rFonts w:ascii="Times New Roman" w:hAnsi="Times New Roman"/>
          <w:sz w:val="24"/>
          <w:szCs w:val="24"/>
          <w:lang w:val="bg-BG"/>
        </w:rPr>
        <w:t>20/2021</w:t>
      </w:r>
      <w:r w:rsidRPr="005B2832">
        <w:rPr>
          <w:rFonts w:ascii="Times New Roman" w:hAnsi="Times New Roman"/>
          <w:sz w:val="24"/>
          <w:szCs w:val="24"/>
        </w:rPr>
        <w:t xml:space="preserve"> година</w:t>
      </w:r>
      <w:r w:rsidRPr="005B2832">
        <w:rPr>
          <w:rFonts w:ascii="Times New Roman" w:hAnsi="Times New Roman"/>
          <w:sz w:val="24"/>
          <w:szCs w:val="24"/>
          <w:lang w:val="bg-BG"/>
        </w:rPr>
        <w:t>, средните резултати на учениците от община Шабла</w:t>
      </w:r>
      <w:r>
        <w:rPr>
          <w:rFonts w:ascii="Times New Roman" w:hAnsi="Times New Roman"/>
          <w:sz w:val="24"/>
          <w:szCs w:val="24"/>
          <w:lang w:val="bg-BG"/>
        </w:rPr>
        <w:t xml:space="preserve"> </w:t>
      </w:r>
      <w:r w:rsidRPr="005B2832">
        <w:rPr>
          <w:rFonts w:ascii="Times New Roman" w:hAnsi="Times New Roman"/>
          <w:sz w:val="24"/>
          <w:szCs w:val="24"/>
          <w:lang w:val="bg-BG"/>
        </w:rPr>
        <w:t xml:space="preserve">по БЕЛ са </w:t>
      </w:r>
      <w:r>
        <w:rPr>
          <w:rFonts w:ascii="Times New Roman" w:hAnsi="Times New Roman"/>
          <w:sz w:val="24"/>
          <w:szCs w:val="24"/>
          <w:lang w:val="bg-BG"/>
        </w:rPr>
        <w:t>49</w:t>
      </w:r>
      <w:r w:rsidRPr="005B2832">
        <w:rPr>
          <w:rFonts w:ascii="Times New Roman" w:hAnsi="Times New Roman"/>
          <w:sz w:val="24"/>
          <w:szCs w:val="24"/>
          <w:lang w:val="bg-BG"/>
        </w:rPr>
        <w:t>,</w:t>
      </w:r>
      <w:r>
        <w:rPr>
          <w:rFonts w:ascii="Times New Roman" w:hAnsi="Times New Roman"/>
          <w:sz w:val="24"/>
          <w:szCs w:val="24"/>
          <w:lang w:val="bg-BG"/>
        </w:rPr>
        <w:t>5</w:t>
      </w:r>
      <w:r w:rsidRPr="005B2832">
        <w:rPr>
          <w:rFonts w:ascii="Times New Roman" w:hAnsi="Times New Roman"/>
          <w:sz w:val="24"/>
          <w:szCs w:val="24"/>
          <w:lang w:val="bg-BG"/>
        </w:rPr>
        <w:t xml:space="preserve"> </w:t>
      </w:r>
      <w:r>
        <w:rPr>
          <w:rFonts w:ascii="Times New Roman" w:hAnsi="Times New Roman"/>
          <w:sz w:val="24"/>
          <w:szCs w:val="24"/>
          <w:lang w:val="bg-BG"/>
        </w:rPr>
        <w:t xml:space="preserve">и отново са близки до средното за страната от 53,86. </w:t>
      </w:r>
      <w:r>
        <w:rPr>
          <w:rFonts w:ascii="Times New Roman" w:hAnsi="Times New Roman"/>
          <w:sz w:val="24"/>
          <w:szCs w:val="24"/>
        </w:rPr>
        <w:t>Приравнени по методиката на МОН, тези оценки обаче се равняват на „добър 4“.</w:t>
      </w:r>
      <w:r w:rsidR="00592857">
        <w:rPr>
          <w:rFonts w:ascii="Times New Roman" w:hAnsi="Times New Roman"/>
          <w:sz w:val="24"/>
          <w:szCs w:val="24"/>
          <w:lang w:val="bg-BG"/>
        </w:rPr>
        <w:t xml:space="preserve"> Резултатите по математика са по-неблагоприятни – учениците от общината имат среден резултат от 26,29, докато показателят има стойност от 34,43% за страната, или са крайно незадоволителни</w:t>
      </w:r>
      <w:r w:rsidR="00C216C9">
        <w:rPr>
          <w:rFonts w:ascii="Times New Roman" w:hAnsi="Times New Roman"/>
          <w:sz w:val="24"/>
          <w:szCs w:val="24"/>
          <w:lang w:val="bg-BG"/>
        </w:rPr>
        <w:t>.</w:t>
      </w:r>
    </w:p>
    <w:p w14:paraId="1B8FF8A5" w14:textId="29C5405B" w:rsidR="008356D2" w:rsidRPr="008356D2" w:rsidRDefault="008356D2" w:rsidP="00A56825">
      <w:pPr>
        <w:pBdr>
          <w:top w:val="nil"/>
          <w:left w:val="nil"/>
          <w:bottom w:val="nil"/>
          <w:right w:val="nil"/>
          <w:between w:val="nil"/>
        </w:pBdr>
        <w:spacing w:after="0" w:line="240" w:lineRule="auto"/>
        <w:ind w:right="6" w:firstLine="720"/>
        <w:jc w:val="both"/>
        <w:rPr>
          <w:rFonts w:ascii="Times New Roman" w:hAnsi="Times New Roman"/>
          <w:sz w:val="24"/>
          <w:szCs w:val="24"/>
          <w:lang w:val="bg-BG"/>
        </w:rPr>
      </w:pPr>
      <w:r>
        <w:rPr>
          <w:rFonts w:ascii="Times New Roman" w:hAnsi="Times New Roman"/>
          <w:sz w:val="24"/>
          <w:szCs w:val="24"/>
          <w:lang w:val="bg-BG"/>
        </w:rPr>
        <w:t xml:space="preserve">Резултатите на учениците от общината на </w:t>
      </w:r>
      <w:r w:rsidRPr="008356D2">
        <w:rPr>
          <w:rFonts w:ascii="Times New Roman" w:hAnsi="Times New Roman"/>
          <w:b/>
          <w:bCs/>
          <w:sz w:val="24"/>
          <w:szCs w:val="24"/>
          <w:lang w:val="bg-BG"/>
        </w:rPr>
        <w:t>д</w:t>
      </w:r>
      <w:r w:rsidR="00C216C9" w:rsidRPr="008356D2">
        <w:rPr>
          <w:rFonts w:ascii="Times New Roman" w:hAnsi="Times New Roman"/>
          <w:b/>
          <w:bCs/>
          <w:sz w:val="24"/>
          <w:szCs w:val="24"/>
          <w:lang w:val="bg-BG"/>
        </w:rPr>
        <w:t>ържавните зрелостни изпити</w:t>
      </w:r>
      <w:r w:rsidR="00C216C9" w:rsidRPr="00C216C9">
        <w:rPr>
          <w:rFonts w:ascii="Times New Roman" w:hAnsi="Times New Roman"/>
          <w:sz w:val="24"/>
          <w:szCs w:val="24"/>
          <w:lang w:val="bg-BG"/>
        </w:rPr>
        <w:t xml:space="preserve"> </w:t>
      </w:r>
      <w:r>
        <w:rPr>
          <w:rFonts w:ascii="Times New Roman" w:hAnsi="Times New Roman"/>
          <w:sz w:val="24"/>
          <w:szCs w:val="24"/>
          <w:lang w:val="bg-BG"/>
        </w:rPr>
        <w:t xml:space="preserve"> са близки до средните за страната. </w:t>
      </w:r>
      <w:r w:rsidR="00C5152D">
        <w:rPr>
          <w:rFonts w:ascii="Times New Roman" w:hAnsi="Times New Roman"/>
          <w:sz w:val="24"/>
          <w:szCs w:val="24"/>
          <w:lang w:val="bg-BG"/>
        </w:rPr>
        <w:t>З</w:t>
      </w:r>
      <w:r>
        <w:rPr>
          <w:rFonts w:ascii="Times New Roman" w:hAnsi="Times New Roman"/>
          <w:sz w:val="24"/>
          <w:szCs w:val="24"/>
          <w:lang w:val="bg-BG"/>
        </w:rPr>
        <w:t>а учебната 2020/</w:t>
      </w:r>
      <w:r w:rsidR="00257B1D">
        <w:rPr>
          <w:rFonts w:ascii="Times New Roman" w:hAnsi="Times New Roman"/>
          <w:sz w:val="24"/>
          <w:szCs w:val="24"/>
          <w:lang w:val="bg-BG"/>
        </w:rPr>
        <w:t xml:space="preserve">2021 </w:t>
      </w:r>
      <w:r>
        <w:rPr>
          <w:rFonts w:ascii="Times New Roman" w:hAnsi="Times New Roman"/>
          <w:sz w:val="24"/>
          <w:szCs w:val="24"/>
          <w:lang w:val="bg-BG"/>
        </w:rPr>
        <w:t>година резултатите по БЕЛ са средно 4,07 при 4,14 за страната</w:t>
      </w:r>
      <w:r w:rsidR="008B73DE">
        <w:rPr>
          <w:rFonts w:ascii="Times New Roman" w:hAnsi="Times New Roman"/>
          <w:sz w:val="24"/>
          <w:szCs w:val="24"/>
          <w:lang w:val="bg-BG"/>
        </w:rPr>
        <w:t xml:space="preserve">, </w:t>
      </w:r>
      <w:r>
        <w:rPr>
          <w:rFonts w:ascii="Times New Roman" w:hAnsi="Times New Roman"/>
          <w:sz w:val="24"/>
          <w:szCs w:val="24"/>
          <w:lang w:val="bg-BG"/>
        </w:rPr>
        <w:t xml:space="preserve"> като т</w:t>
      </w:r>
      <w:r>
        <w:rPr>
          <w:rFonts w:ascii="Times New Roman" w:eastAsia="Times New Roman" w:hAnsi="Times New Roman"/>
          <w:sz w:val="24"/>
          <w:szCs w:val="24"/>
        </w:rPr>
        <w:t xml:space="preserve">ази стойност е </w:t>
      </w:r>
      <w:r>
        <w:rPr>
          <w:rFonts w:ascii="Times New Roman" w:eastAsia="Times New Roman" w:hAnsi="Times New Roman"/>
          <w:sz w:val="24"/>
          <w:szCs w:val="24"/>
          <w:lang w:val="bg-BG"/>
        </w:rPr>
        <w:t>съвсем</w:t>
      </w:r>
      <w:r>
        <w:rPr>
          <w:rFonts w:ascii="Times New Roman" w:eastAsia="Times New Roman" w:hAnsi="Times New Roman"/>
          <w:sz w:val="24"/>
          <w:szCs w:val="24"/>
        </w:rPr>
        <w:t xml:space="preserve"> съизмерима с данните от предходните две години</w:t>
      </w:r>
      <w:r>
        <w:rPr>
          <w:rFonts w:ascii="Times New Roman" w:eastAsia="Times New Roman" w:hAnsi="Times New Roman"/>
          <w:sz w:val="24"/>
          <w:szCs w:val="24"/>
          <w:lang w:val="bg-BG"/>
        </w:rPr>
        <w:t xml:space="preserve">. Резултатите от втория изпит традиционно </w:t>
      </w:r>
      <w:r w:rsidR="0013181E">
        <w:rPr>
          <w:rFonts w:ascii="Times New Roman" w:eastAsia="Times New Roman" w:hAnsi="Times New Roman"/>
          <w:sz w:val="24"/>
          <w:szCs w:val="24"/>
          <w:lang w:val="bg-BG"/>
        </w:rPr>
        <w:t xml:space="preserve">са </w:t>
      </w:r>
      <w:r>
        <w:rPr>
          <w:rFonts w:ascii="Times New Roman" w:eastAsia="Times New Roman" w:hAnsi="Times New Roman"/>
          <w:sz w:val="24"/>
          <w:szCs w:val="24"/>
          <w:lang w:val="bg-BG"/>
        </w:rPr>
        <w:t>доста по-високи – 5,16, бележейки слабо намалени</w:t>
      </w:r>
      <w:r w:rsidR="004602CA">
        <w:rPr>
          <w:rFonts w:ascii="Times New Roman" w:eastAsia="Times New Roman" w:hAnsi="Times New Roman"/>
          <w:sz w:val="24"/>
          <w:szCs w:val="24"/>
        </w:rPr>
        <w:t>e</w:t>
      </w:r>
      <w:r>
        <w:rPr>
          <w:rFonts w:ascii="Times New Roman" w:eastAsia="Times New Roman" w:hAnsi="Times New Roman"/>
          <w:sz w:val="24"/>
          <w:szCs w:val="24"/>
          <w:lang w:val="bg-BG"/>
        </w:rPr>
        <w:t xml:space="preserve"> спрямо предходните 2 учебни години.</w:t>
      </w:r>
    </w:p>
    <w:p w14:paraId="37E57244" w14:textId="07FB7FB4" w:rsidR="00D51B5E" w:rsidRDefault="00D51B5E"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sidRPr="00791DD5">
        <w:rPr>
          <w:rFonts w:ascii="Times New Roman" w:hAnsi="Times New Roman"/>
          <w:color w:val="000000"/>
          <w:sz w:val="24"/>
          <w:szCs w:val="24"/>
          <w:shd w:val="clear" w:color="auto" w:fill="FFFFFF"/>
          <w:lang w:val="bg-BG"/>
        </w:rPr>
        <w:t>СУ „Асен Златаров“</w:t>
      </w:r>
      <w:r w:rsidR="00452950">
        <w:rPr>
          <w:rFonts w:ascii="Times New Roman" w:hAnsi="Times New Roman"/>
          <w:color w:val="000000"/>
          <w:sz w:val="24"/>
          <w:szCs w:val="24"/>
          <w:shd w:val="clear" w:color="auto" w:fill="FFFFFF"/>
          <w:lang w:val="bg-BG"/>
        </w:rPr>
        <w:t xml:space="preserve">, </w:t>
      </w:r>
      <w:r w:rsidRPr="00791DD5">
        <w:rPr>
          <w:rFonts w:ascii="Times New Roman" w:hAnsi="Times New Roman"/>
          <w:color w:val="000000"/>
          <w:sz w:val="24"/>
          <w:szCs w:val="24"/>
          <w:shd w:val="clear" w:color="auto" w:fill="FFFFFF"/>
          <w:lang w:val="bg-BG"/>
        </w:rPr>
        <w:t>гр. Шабла</w:t>
      </w:r>
      <w:r>
        <w:rPr>
          <w:rFonts w:ascii="Times New Roman" w:hAnsi="Times New Roman"/>
          <w:b/>
          <w:bCs/>
          <w:color w:val="000000"/>
          <w:sz w:val="24"/>
          <w:szCs w:val="24"/>
          <w:shd w:val="clear" w:color="auto" w:fill="FFFFFF"/>
        </w:rPr>
        <w:t xml:space="preserve"> </w:t>
      </w:r>
      <w:r w:rsidR="00D2428B" w:rsidRPr="00D2428B">
        <w:rPr>
          <w:rFonts w:ascii="Times New Roman" w:hAnsi="Times New Roman"/>
          <w:color w:val="000000"/>
          <w:sz w:val="24"/>
          <w:szCs w:val="24"/>
          <w:shd w:val="clear" w:color="auto" w:fill="FFFFFF"/>
          <w:lang w:val="bg-BG"/>
        </w:rPr>
        <w:t>се помещава в</w:t>
      </w:r>
      <w:r w:rsidR="00D2428B">
        <w:rPr>
          <w:rFonts w:ascii="Times New Roman" w:hAnsi="Times New Roman"/>
          <w:b/>
          <w:bCs/>
          <w:color w:val="000000"/>
          <w:sz w:val="24"/>
          <w:szCs w:val="24"/>
          <w:shd w:val="clear" w:color="auto" w:fill="FFFFFF"/>
          <w:lang w:val="bg-BG"/>
        </w:rPr>
        <w:t xml:space="preserve"> </w:t>
      </w:r>
      <w:r w:rsidR="00D2428B">
        <w:rPr>
          <w:rFonts w:ascii="Times New Roman" w:hAnsi="Times New Roman"/>
          <w:color w:val="000000"/>
          <w:sz w:val="24"/>
          <w:szCs w:val="24"/>
          <w:shd w:val="clear" w:color="auto" w:fill="FFFFFF"/>
          <w:lang w:val="bg-BG"/>
        </w:rPr>
        <w:t>т</w:t>
      </w:r>
      <w:r w:rsidRPr="00D51B5E">
        <w:rPr>
          <w:rFonts w:ascii="Times New Roman" w:hAnsi="Times New Roman"/>
          <w:color w:val="000000"/>
          <w:sz w:val="24"/>
          <w:szCs w:val="24"/>
          <w:shd w:val="clear" w:color="auto" w:fill="FFFFFF"/>
          <w:lang w:val="bg-BG"/>
        </w:rPr>
        <w:t>риетажна сграда</w:t>
      </w:r>
      <w:r w:rsidR="00D2428B">
        <w:rPr>
          <w:rFonts w:ascii="Times New Roman" w:hAnsi="Times New Roman"/>
          <w:color w:val="000000"/>
          <w:sz w:val="24"/>
          <w:szCs w:val="24"/>
          <w:shd w:val="clear" w:color="auto" w:fill="FFFFFF"/>
          <w:lang w:val="bg-BG"/>
        </w:rPr>
        <w:t xml:space="preserve">, която </w:t>
      </w:r>
      <w:r w:rsidRPr="00D51B5E">
        <w:rPr>
          <w:rFonts w:ascii="Times New Roman" w:hAnsi="Times New Roman"/>
          <w:color w:val="000000"/>
          <w:sz w:val="24"/>
          <w:szCs w:val="24"/>
          <w:shd w:val="clear" w:color="auto" w:fill="FFFFFF"/>
          <w:lang w:val="bg-BG"/>
        </w:rPr>
        <w:t>разполага с по 5 кабинета на етаж, административни стаи, лекарски кабинет, библиотека, изложбена зала, помещение за охрана, кабинет по изобразително изкуство, кабинет по готварство и сервиране,</w:t>
      </w:r>
      <w:r w:rsidR="00664BDA">
        <w:rPr>
          <w:rFonts w:ascii="Times New Roman" w:hAnsi="Times New Roman"/>
          <w:color w:val="000000"/>
          <w:sz w:val="24"/>
          <w:szCs w:val="24"/>
          <w:shd w:val="clear" w:color="auto" w:fill="FFFFFF"/>
          <w:lang w:val="bg-BG"/>
        </w:rPr>
        <w:t xml:space="preserve"> както и</w:t>
      </w:r>
      <w:r w:rsidRPr="00D51B5E">
        <w:rPr>
          <w:rFonts w:ascii="Times New Roman" w:hAnsi="Times New Roman"/>
          <w:color w:val="000000"/>
          <w:sz w:val="24"/>
          <w:szCs w:val="24"/>
          <w:shd w:val="clear" w:color="auto" w:fill="FFFFFF"/>
          <w:lang w:val="bg-BG"/>
        </w:rPr>
        <w:t xml:space="preserve"> ученически стол.</w:t>
      </w:r>
      <w:r w:rsidR="00D2428B">
        <w:rPr>
          <w:rFonts w:ascii="Times New Roman" w:hAnsi="Times New Roman"/>
          <w:color w:val="000000"/>
          <w:sz w:val="24"/>
          <w:szCs w:val="24"/>
          <w:shd w:val="clear" w:color="auto" w:fill="FFFFFF"/>
          <w:lang w:val="bg-BG"/>
        </w:rPr>
        <w:t xml:space="preserve"> </w:t>
      </w:r>
      <w:r w:rsidRPr="00D51B5E">
        <w:rPr>
          <w:rFonts w:ascii="Times New Roman" w:hAnsi="Times New Roman"/>
          <w:color w:val="000000"/>
          <w:sz w:val="24"/>
          <w:szCs w:val="24"/>
          <w:shd w:val="clear" w:color="auto" w:fill="FFFFFF"/>
          <w:lang w:val="bg-BG"/>
        </w:rPr>
        <w:t>Отделно от основната сграда е физкултурният салон. В прилежащото пространство има спортни площадки за футбол, хандбал и баскетбол, фитнес</w:t>
      </w:r>
      <w:r w:rsidR="00831B42">
        <w:rPr>
          <w:rFonts w:ascii="Times New Roman" w:hAnsi="Times New Roman"/>
          <w:color w:val="000000"/>
          <w:sz w:val="24"/>
          <w:szCs w:val="24"/>
          <w:shd w:val="clear" w:color="auto" w:fill="FFFFFF"/>
          <w:lang w:val="bg-BG"/>
        </w:rPr>
        <w:t xml:space="preserve"> </w:t>
      </w:r>
      <w:r w:rsidRPr="00D51B5E">
        <w:rPr>
          <w:rFonts w:ascii="Times New Roman" w:hAnsi="Times New Roman"/>
          <w:color w:val="000000"/>
          <w:sz w:val="24"/>
          <w:szCs w:val="24"/>
          <w:shd w:val="clear" w:color="auto" w:fill="FFFFFF"/>
          <w:lang w:val="bg-BG"/>
        </w:rPr>
        <w:t>площадка и спортна пътека за бягане.</w:t>
      </w:r>
      <w:r w:rsidR="00373E52">
        <w:rPr>
          <w:rFonts w:ascii="Times New Roman" w:hAnsi="Times New Roman"/>
          <w:color w:val="000000"/>
          <w:sz w:val="24"/>
          <w:szCs w:val="24"/>
          <w:shd w:val="clear" w:color="auto" w:fill="FFFFFF"/>
          <w:lang w:val="bg-BG"/>
        </w:rPr>
        <w:t xml:space="preserve"> И</w:t>
      </w:r>
      <w:r w:rsidR="00373E52" w:rsidRPr="00373E52">
        <w:rPr>
          <w:rFonts w:ascii="Times New Roman" w:hAnsi="Times New Roman"/>
          <w:color w:val="000000"/>
          <w:sz w:val="24"/>
          <w:szCs w:val="24"/>
          <w:shd w:val="clear" w:color="auto" w:fill="FFFFFF"/>
          <w:lang w:val="bg-BG"/>
        </w:rPr>
        <w:t xml:space="preserve">зградена </w:t>
      </w:r>
      <w:r w:rsidR="00373E52">
        <w:rPr>
          <w:rFonts w:ascii="Times New Roman" w:hAnsi="Times New Roman"/>
          <w:color w:val="000000"/>
          <w:sz w:val="24"/>
          <w:szCs w:val="24"/>
          <w:shd w:val="clear" w:color="auto" w:fill="FFFFFF"/>
          <w:lang w:val="bg-BG"/>
        </w:rPr>
        <w:t xml:space="preserve">е </w:t>
      </w:r>
      <w:r w:rsidR="00373E52" w:rsidRPr="00373E52">
        <w:rPr>
          <w:rFonts w:ascii="Times New Roman" w:hAnsi="Times New Roman"/>
          <w:color w:val="000000"/>
          <w:sz w:val="24"/>
          <w:szCs w:val="24"/>
          <w:shd w:val="clear" w:color="auto" w:fill="FFFFFF"/>
          <w:lang w:val="bg-BG"/>
        </w:rPr>
        <w:t>рампа, която предоставя достъп до сградата за лица с двигателни увреждания.</w:t>
      </w:r>
    </w:p>
    <w:p w14:paraId="49D6BA7F" w14:textId="09AF6E1F" w:rsidR="000025DE" w:rsidRDefault="00D2428B"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Училището</w:t>
      </w:r>
      <w:r w:rsidR="00F2006D" w:rsidRPr="00F2006D">
        <w:rPr>
          <w:rFonts w:ascii="Times New Roman" w:hAnsi="Times New Roman"/>
          <w:color w:val="000000"/>
          <w:sz w:val="24"/>
          <w:szCs w:val="24"/>
          <w:shd w:val="clear" w:color="auto" w:fill="FFFFFF"/>
          <w:lang w:val="bg-BG"/>
        </w:rPr>
        <w:t xml:space="preserve"> разполага</w:t>
      </w:r>
      <w:r>
        <w:rPr>
          <w:rFonts w:ascii="Times New Roman" w:hAnsi="Times New Roman"/>
          <w:color w:val="000000"/>
          <w:sz w:val="24"/>
          <w:szCs w:val="24"/>
          <w:shd w:val="clear" w:color="auto" w:fill="FFFFFF"/>
          <w:lang w:val="bg-BG"/>
        </w:rPr>
        <w:t xml:space="preserve"> също и</w:t>
      </w:r>
      <w:r w:rsidR="00F2006D" w:rsidRPr="00F2006D">
        <w:rPr>
          <w:rFonts w:ascii="Times New Roman" w:hAnsi="Times New Roman"/>
          <w:color w:val="000000"/>
          <w:sz w:val="24"/>
          <w:szCs w:val="24"/>
          <w:shd w:val="clear" w:color="auto" w:fill="FFFFFF"/>
          <w:lang w:val="bg-BG"/>
        </w:rPr>
        <w:t xml:space="preserve"> с </w:t>
      </w:r>
      <w:r w:rsidR="000025DE" w:rsidRPr="000025DE">
        <w:rPr>
          <w:rFonts w:ascii="Times New Roman" w:hAnsi="Times New Roman"/>
          <w:color w:val="000000"/>
          <w:sz w:val="24"/>
          <w:szCs w:val="24"/>
          <w:shd w:val="clear" w:color="auto" w:fill="FFFFFF"/>
          <w:lang w:val="bg-BG"/>
        </w:rPr>
        <w:t>2 компютърни кабинета, оборудвани с лаптопи. Разполагат с 6 мултимедиийни екрани</w:t>
      </w:r>
      <w:r w:rsidR="000025DE">
        <w:rPr>
          <w:rFonts w:ascii="Times New Roman" w:hAnsi="Times New Roman"/>
          <w:color w:val="000000"/>
          <w:sz w:val="24"/>
          <w:szCs w:val="24"/>
          <w:shd w:val="clear" w:color="auto" w:fill="FFFFFF"/>
          <w:lang w:val="bg-BG"/>
        </w:rPr>
        <w:t xml:space="preserve">, </w:t>
      </w:r>
      <w:r w:rsidR="000025DE" w:rsidRPr="000025DE">
        <w:rPr>
          <w:rFonts w:ascii="Times New Roman" w:hAnsi="Times New Roman"/>
          <w:color w:val="000000"/>
          <w:sz w:val="24"/>
          <w:szCs w:val="24"/>
          <w:shd w:val="clear" w:color="auto" w:fill="FFFFFF"/>
          <w:lang w:val="bg-BG"/>
        </w:rPr>
        <w:t>2 интерактивни дисплея и 10 бр. мултимедийни проектори. Посочените устройства се използват и в учебни дисциплини като компютърно моделиране, математика, география, човек и природа и други</w:t>
      </w:r>
      <w:r w:rsidR="000025DE">
        <w:rPr>
          <w:rFonts w:ascii="Times New Roman" w:hAnsi="Times New Roman"/>
          <w:color w:val="000000"/>
          <w:sz w:val="24"/>
          <w:szCs w:val="24"/>
          <w:shd w:val="clear" w:color="auto" w:fill="FFFFFF"/>
          <w:lang w:val="bg-BG"/>
        </w:rPr>
        <w:t>.</w:t>
      </w:r>
      <w:r w:rsidR="00EB0E8F">
        <w:rPr>
          <w:rFonts w:ascii="Times New Roman" w:hAnsi="Times New Roman"/>
          <w:color w:val="000000"/>
          <w:sz w:val="24"/>
          <w:szCs w:val="24"/>
          <w:shd w:val="clear" w:color="auto" w:fill="FFFFFF"/>
          <w:lang w:val="bg-BG"/>
        </w:rPr>
        <w:t xml:space="preserve"> Училището има изградени също </w:t>
      </w:r>
      <w:r w:rsidR="00EB0E8F" w:rsidRPr="00F2006D">
        <w:rPr>
          <w:rFonts w:ascii="Times New Roman" w:hAnsi="Times New Roman"/>
          <w:color w:val="000000"/>
          <w:sz w:val="24"/>
          <w:szCs w:val="24"/>
          <w:shd w:val="clear" w:color="auto" w:fill="FFFFFF"/>
          <w:lang w:val="bg-BG"/>
        </w:rPr>
        <w:t>кабинет по готварство и кабинет за сервиране, за обучение по професията „</w:t>
      </w:r>
      <w:r w:rsidR="00EB0E8F">
        <w:rPr>
          <w:rFonts w:ascii="Times New Roman" w:hAnsi="Times New Roman"/>
          <w:color w:val="000000"/>
          <w:sz w:val="24"/>
          <w:szCs w:val="24"/>
          <w:shd w:val="clear" w:color="auto" w:fill="FFFFFF"/>
          <w:lang w:val="bg-BG"/>
        </w:rPr>
        <w:t>П</w:t>
      </w:r>
      <w:r w:rsidR="00EB0E8F" w:rsidRPr="00F2006D">
        <w:rPr>
          <w:rFonts w:ascii="Times New Roman" w:hAnsi="Times New Roman"/>
          <w:color w:val="000000"/>
          <w:sz w:val="24"/>
          <w:szCs w:val="24"/>
          <w:shd w:val="clear" w:color="auto" w:fill="FFFFFF"/>
          <w:lang w:val="bg-BG"/>
        </w:rPr>
        <w:t xml:space="preserve">роизводство на кулинарни изделия и напитки“, които са обновени </w:t>
      </w:r>
      <w:r w:rsidR="00EB0E8F">
        <w:rPr>
          <w:rFonts w:ascii="Times New Roman" w:hAnsi="Times New Roman"/>
          <w:color w:val="000000"/>
          <w:sz w:val="24"/>
          <w:szCs w:val="24"/>
          <w:shd w:val="clear" w:color="auto" w:fill="FFFFFF"/>
          <w:lang w:val="bg-BG"/>
        </w:rPr>
        <w:t>през</w:t>
      </w:r>
      <w:r w:rsidR="00EB0E8F" w:rsidRPr="00F2006D">
        <w:rPr>
          <w:rFonts w:ascii="Times New Roman" w:hAnsi="Times New Roman"/>
          <w:color w:val="000000"/>
          <w:sz w:val="24"/>
          <w:szCs w:val="24"/>
          <w:shd w:val="clear" w:color="auto" w:fill="FFFFFF"/>
          <w:lang w:val="bg-BG"/>
        </w:rPr>
        <w:t xml:space="preserve"> 2022 </w:t>
      </w:r>
      <w:r w:rsidR="00EB0E8F">
        <w:rPr>
          <w:rFonts w:ascii="Times New Roman" w:hAnsi="Times New Roman"/>
          <w:color w:val="000000"/>
          <w:sz w:val="24"/>
          <w:szCs w:val="24"/>
          <w:shd w:val="clear" w:color="auto" w:fill="FFFFFF"/>
          <w:lang w:val="bg-BG"/>
        </w:rPr>
        <w:t>г</w:t>
      </w:r>
      <w:r w:rsidR="00EB0E8F" w:rsidRPr="00F2006D">
        <w:rPr>
          <w:rFonts w:ascii="Times New Roman" w:hAnsi="Times New Roman"/>
          <w:color w:val="000000"/>
          <w:sz w:val="24"/>
          <w:szCs w:val="24"/>
          <w:shd w:val="clear" w:color="auto" w:fill="FFFFFF"/>
          <w:lang w:val="bg-BG"/>
        </w:rPr>
        <w:t>.</w:t>
      </w:r>
    </w:p>
    <w:p w14:paraId="7A9AF285" w14:textId="0F42A0BB" w:rsidR="000025DE" w:rsidRDefault="000025DE"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По проект към МОН от </w:t>
      </w:r>
      <w:r w:rsidRPr="000025DE">
        <w:rPr>
          <w:rFonts w:ascii="Times New Roman" w:hAnsi="Times New Roman"/>
          <w:color w:val="000000"/>
          <w:sz w:val="24"/>
          <w:szCs w:val="24"/>
          <w:shd w:val="clear" w:color="auto" w:fill="FFFFFF"/>
          <w:lang w:val="bg-BG"/>
        </w:rPr>
        <w:t>учебната 2020/2021 година</w:t>
      </w:r>
      <w:r>
        <w:rPr>
          <w:rFonts w:ascii="Times New Roman" w:hAnsi="Times New Roman"/>
          <w:color w:val="000000"/>
          <w:sz w:val="24"/>
          <w:szCs w:val="24"/>
          <w:shd w:val="clear" w:color="auto" w:fill="FFFFFF"/>
          <w:lang w:val="bg-BG"/>
        </w:rPr>
        <w:t xml:space="preserve"> функционира и </w:t>
      </w:r>
      <w:r w:rsidRPr="00F2006D">
        <w:rPr>
          <w:rFonts w:ascii="Times New Roman" w:hAnsi="Times New Roman"/>
          <w:color w:val="000000"/>
          <w:sz w:val="24"/>
          <w:szCs w:val="24"/>
          <w:shd w:val="clear" w:color="auto" w:fill="FFFFFF"/>
          <w:lang w:val="bg-BG"/>
        </w:rPr>
        <w:t>STEM кабинет</w:t>
      </w:r>
      <w:r w:rsidR="00C57451">
        <w:rPr>
          <w:rFonts w:ascii="Times New Roman" w:hAnsi="Times New Roman"/>
          <w:color w:val="000000"/>
          <w:sz w:val="24"/>
          <w:szCs w:val="24"/>
          <w:shd w:val="clear" w:color="auto" w:fill="FFFFFF"/>
          <w:lang w:val="bg-BG"/>
        </w:rPr>
        <w:t>, който</w:t>
      </w:r>
      <w:r w:rsidR="00C5152D">
        <w:rPr>
          <w:rFonts w:ascii="Times New Roman" w:hAnsi="Times New Roman"/>
          <w:color w:val="000000"/>
          <w:sz w:val="24"/>
          <w:szCs w:val="24"/>
          <w:shd w:val="clear" w:color="auto" w:fill="FFFFFF"/>
          <w:lang w:val="bg-BG"/>
        </w:rPr>
        <w:t xml:space="preserve"> </w:t>
      </w:r>
      <w:r w:rsidR="00EB0E8F">
        <w:rPr>
          <w:rFonts w:ascii="Times New Roman" w:hAnsi="Times New Roman"/>
          <w:color w:val="000000"/>
          <w:sz w:val="24"/>
          <w:szCs w:val="24"/>
          <w:shd w:val="clear" w:color="auto" w:fill="FFFFFF"/>
          <w:lang w:val="bg-BG"/>
        </w:rPr>
        <w:t>е оборудван като к</w:t>
      </w:r>
      <w:r w:rsidR="00EB0E8F" w:rsidRPr="005033F4">
        <w:rPr>
          <w:rFonts w:ascii="Times New Roman" w:hAnsi="Times New Roman"/>
          <w:color w:val="000000"/>
          <w:sz w:val="24"/>
          <w:szCs w:val="24"/>
          <w:shd w:val="clear" w:color="auto" w:fill="FFFFFF"/>
          <w:lang w:val="bg-BG"/>
        </w:rPr>
        <w:t>ласната стая</w:t>
      </w:r>
      <w:r w:rsidR="003D32B2">
        <w:rPr>
          <w:rFonts w:ascii="Times New Roman" w:hAnsi="Times New Roman"/>
          <w:color w:val="000000"/>
          <w:sz w:val="24"/>
          <w:szCs w:val="24"/>
          <w:shd w:val="clear" w:color="auto" w:fill="FFFFFF"/>
          <w:lang w:val="bg-BG"/>
        </w:rPr>
        <w:t xml:space="preserve">, </w:t>
      </w:r>
      <w:r w:rsidR="00EB0E8F" w:rsidRPr="005033F4">
        <w:rPr>
          <w:rFonts w:ascii="Times New Roman" w:hAnsi="Times New Roman"/>
          <w:color w:val="000000"/>
          <w:sz w:val="24"/>
          <w:szCs w:val="24"/>
          <w:shd w:val="clear" w:color="auto" w:fill="FFFFFF"/>
          <w:lang w:val="bg-BG"/>
        </w:rPr>
        <w:t xml:space="preserve">трансформирана в училищен мейкърспейс (творческа работилница), вдъхновена от LEGO Еducation концепцията </w:t>
      </w:r>
      <w:r w:rsidR="00EB0E8F">
        <w:rPr>
          <w:rFonts w:ascii="Times New Roman" w:hAnsi="Times New Roman"/>
          <w:color w:val="000000"/>
          <w:sz w:val="24"/>
          <w:szCs w:val="24"/>
          <w:shd w:val="clear" w:color="auto" w:fill="FFFFFF"/>
          <w:lang w:val="bg-BG"/>
        </w:rPr>
        <w:t xml:space="preserve">на </w:t>
      </w:r>
      <w:r w:rsidR="00EB0E8F" w:rsidRPr="005033F4">
        <w:rPr>
          <w:rFonts w:ascii="Times New Roman" w:hAnsi="Times New Roman"/>
          <w:color w:val="000000"/>
          <w:sz w:val="24"/>
          <w:szCs w:val="24"/>
          <w:shd w:val="clear" w:color="auto" w:fill="FFFFFF"/>
          <w:lang w:val="bg-BG"/>
        </w:rPr>
        <w:t>STEM центрове в училище.</w:t>
      </w:r>
    </w:p>
    <w:p w14:paraId="51F849FD" w14:textId="72DDB9F4" w:rsidR="005033F4" w:rsidRDefault="001E4021"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В него </w:t>
      </w:r>
      <w:r w:rsidR="00F2006D" w:rsidRPr="00F2006D">
        <w:rPr>
          <w:rFonts w:ascii="Times New Roman" w:hAnsi="Times New Roman"/>
          <w:color w:val="000000"/>
          <w:sz w:val="24"/>
          <w:szCs w:val="24"/>
          <w:shd w:val="clear" w:color="auto" w:fill="FFFFFF"/>
          <w:lang w:val="bg-BG"/>
        </w:rPr>
        <w:t>се провежда обучението по професия „</w:t>
      </w:r>
      <w:r w:rsidR="00D2428B">
        <w:rPr>
          <w:rFonts w:ascii="Times New Roman" w:hAnsi="Times New Roman"/>
          <w:color w:val="000000"/>
          <w:sz w:val="24"/>
          <w:szCs w:val="24"/>
          <w:shd w:val="clear" w:color="auto" w:fill="FFFFFF"/>
          <w:lang w:val="bg-BG"/>
        </w:rPr>
        <w:t>С</w:t>
      </w:r>
      <w:r w:rsidR="00F2006D" w:rsidRPr="00F2006D">
        <w:rPr>
          <w:rFonts w:ascii="Times New Roman" w:hAnsi="Times New Roman"/>
          <w:color w:val="000000"/>
          <w:sz w:val="24"/>
          <w:szCs w:val="24"/>
          <w:shd w:val="clear" w:color="auto" w:fill="FFFFFF"/>
          <w:lang w:val="bg-BG"/>
        </w:rPr>
        <w:t>ътрудник бизнес услуги“</w:t>
      </w:r>
      <w:r>
        <w:rPr>
          <w:rFonts w:ascii="Times New Roman" w:hAnsi="Times New Roman"/>
          <w:color w:val="000000"/>
          <w:sz w:val="24"/>
          <w:szCs w:val="24"/>
          <w:shd w:val="clear" w:color="auto" w:fill="FFFFFF"/>
          <w:lang w:val="bg-BG"/>
        </w:rPr>
        <w:t>, както и е с</w:t>
      </w:r>
      <w:r w:rsidR="005033F4" w:rsidRPr="005033F4">
        <w:rPr>
          <w:rFonts w:ascii="Times New Roman" w:hAnsi="Times New Roman"/>
          <w:color w:val="000000"/>
          <w:sz w:val="24"/>
          <w:szCs w:val="24"/>
          <w:shd w:val="clear" w:color="auto" w:fill="FFFFFF"/>
          <w:lang w:val="bg-BG"/>
        </w:rPr>
        <w:t>ъздаден „Клуб по LEGO роботика“</w:t>
      </w:r>
      <w:r w:rsidR="005033F4">
        <w:rPr>
          <w:rFonts w:ascii="Times New Roman" w:hAnsi="Times New Roman"/>
          <w:color w:val="000000"/>
          <w:sz w:val="24"/>
          <w:szCs w:val="24"/>
          <w:shd w:val="clear" w:color="auto" w:fill="FFFFFF"/>
          <w:lang w:val="bg-BG"/>
        </w:rPr>
        <w:t xml:space="preserve"> - </w:t>
      </w:r>
      <w:r w:rsidR="005033F4" w:rsidRPr="005033F4">
        <w:rPr>
          <w:rFonts w:ascii="Times New Roman" w:hAnsi="Times New Roman"/>
          <w:color w:val="000000"/>
          <w:sz w:val="24"/>
          <w:szCs w:val="24"/>
          <w:shd w:val="clear" w:color="auto" w:fill="FFFFFF"/>
          <w:lang w:val="bg-BG"/>
        </w:rPr>
        <w:t xml:space="preserve">иновативен подход при преподаването, което прави учениците главни участници в учебния процес. </w:t>
      </w:r>
      <w:r>
        <w:rPr>
          <w:rFonts w:ascii="Times New Roman" w:hAnsi="Times New Roman"/>
          <w:color w:val="000000"/>
          <w:sz w:val="24"/>
          <w:szCs w:val="24"/>
          <w:shd w:val="clear" w:color="auto" w:fill="FFFFFF"/>
          <w:lang w:val="bg-BG"/>
        </w:rPr>
        <w:t>По такъв начин</w:t>
      </w:r>
      <w:r w:rsidR="005033F4">
        <w:rPr>
          <w:rFonts w:ascii="Times New Roman" w:hAnsi="Times New Roman"/>
          <w:color w:val="000000"/>
          <w:sz w:val="24"/>
          <w:szCs w:val="24"/>
          <w:shd w:val="clear" w:color="auto" w:fill="FFFFFF"/>
          <w:lang w:val="bg-BG"/>
        </w:rPr>
        <w:t xml:space="preserve"> учениците р</w:t>
      </w:r>
      <w:r w:rsidR="005033F4" w:rsidRPr="005033F4">
        <w:rPr>
          <w:rFonts w:ascii="Times New Roman" w:hAnsi="Times New Roman"/>
          <w:color w:val="000000"/>
          <w:sz w:val="24"/>
          <w:szCs w:val="24"/>
          <w:shd w:val="clear" w:color="auto" w:fill="FFFFFF"/>
          <w:lang w:val="bg-BG"/>
        </w:rPr>
        <w:t xml:space="preserve">азполагат с гъвкаво пространство и възможност за конфигуриране на мебели и учебни материали в зависимост от режима на учене. Обучението акцентира върху ученето чрез игра, чрез практически занятия и набляга на изследователския подход. </w:t>
      </w:r>
    </w:p>
    <w:p w14:paraId="102FECCB" w14:textId="436D021C" w:rsidR="00321DB2" w:rsidRPr="00321DB2" w:rsidRDefault="00321DB2"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lastRenderedPageBreak/>
        <w:t xml:space="preserve">В допълнение, </w:t>
      </w:r>
      <w:r w:rsidRPr="00321DB2">
        <w:rPr>
          <w:rFonts w:ascii="Times New Roman" w:hAnsi="Times New Roman"/>
          <w:color w:val="000000"/>
          <w:sz w:val="24"/>
          <w:szCs w:val="24"/>
          <w:shd w:val="clear" w:color="auto" w:fill="FFFFFF"/>
          <w:lang w:val="bg-BG"/>
        </w:rPr>
        <w:t>учебната 2021</w:t>
      </w:r>
      <w:r w:rsidR="00250142">
        <w:rPr>
          <w:rFonts w:ascii="Times New Roman" w:hAnsi="Times New Roman"/>
          <w:color w:val="000000"/>
          <w:sz w:val="24"/>
          <w:szCs w:val="24"/>
          <w:shd w:val="clear" w:color="auto" w:fill="FFFFFF"/>
          <w:lang w:val="bg-BG"/>
        </w:rPr>
        <w:t>/</w:t>
      </w:r>
      <w:r w:rsidRPr="00321DB2">
        <w:rPr>
          <w:rFonts w:ascii="Times New Roman" w:hAnsi="Times New Roman"/>
          <w:color w:val="000000"/>
          <w:sz w:val="24"/>
          <w:szCs w:val="24"/>
          <w:shd w:val="clear" w:color="auto" w:fill="FFFFFF"/>
          <w:lang w:val="bg-BG"/>
        </w:rPr>
        <w:t>2022 година</w:t>
      </w:r>
      <w:r>
        <w:rPr>
          <w:rFonts w:ascii="Times New Roman" w:hAnsi="Times New Roman"/>
          <w:color w:val="000000"/>
          <w:sz w:val="24"/>
          <w:szCs w:val="24"/>
          <w:shd w:val="clear" w:color="auto" w:fill="FFFFFF"/>
          <w:lang w:val="bg-BG"/>
        </w:rPr>
        <w:t xml:space="preserve"> </w:t>
      </w:r>
      <w:r w:rsidRPr="00321DB2">
        <w:rPr>
          <w:rFonts w:ascii="Times New Roman" w:hAnsi="Times New Roman"/>
          <w:color w:val="000000"/>
          <w:sz w:val="24"/>
          <w:szCs w:val="24"/>
          <w:shd w:val="clear" w:color="auto" w:fill="FFFFFF"/>
          <w:lang w:val="bg-BG"/>
        </w:rPr>
        <w:t>СУ „Асен Златаров“</w:t>
      </w:r>
      <w:r>
        <w:rPr>
          <w:rFonts w:ascii="Times New Roman" w:hAnsi="Times New Roman"/>
          <w:color w:val="000000"/>
          <w:sz w:val="24"/>
          <w:szCs w:val="24"/>
          <w:shd w:val="clear" w:color="auto" w:fill="FFFFFF"/>
          <w:lang w:val="bg-BG"/>
        </w:rPr>
        <w:t xml:space="preserve"> е </w:t>
      </w:r>
      <w:r w:rsidRPr="00321DB2">
        <w:rPr>
          <w:rFonts w:ascii="Times New Roman" w:hAnsi="Times New Roman"/>
          <w:color w:val="000000"/>
          <w:sz w:val="24"/>
          <w:szCs w:val="24"/>
          <w:shd w:val="clear" w:color="auto" w:fill="FFFFFF"/>
          <w:lang w:val="bg-BG"/>
        </w:rPr>
        <w:t>иновативно училищ</w:t>
      </w:r>
      <w:r>
        <w:rPr>
          <w:rFonts w:ascii="Times New Roman" w:hAnsi="Times New Roman"/>
          <w:color w:val="000000"/>
          <w:sz w:val="24"/>
          <w:szCs w:val="24"/>
          <w:shd w:val="clear" w:color="auto" w:fill="FFFFFF"/>
          <w:lang w:val="bg-BG"/>
        </w:rPr>
        <w:t>е и в</w:t>
      </w:r>
      <w:r w:rsidRPr="00321DB2">
        <w:rPr>
          <w:rFonts w:ascii="Times New Roman" w:hAnsi="Times New Roman"/>
          <w:color w:val="000000"/>
          <w:sz w:val="24"/>
          <w:szCs w:val="24"/>
          <w:shd w:val="clear" w:color="auto" w:fill="FFFFFF"/>
          <w:lang w:val="bg-BG"/>
        </w:rPr>
        <w:t xml:space="preserve"> него се обучават около 230 ученици, като в основата е новоизграденият компютърен кабинет</w:t>
      </w:r>
      <w:r w:rsidR="00791DD5">
        <w:rPr>
          <w:rFonts w:ascii="Times New Roman" w:hAnsi="Times New Roman"/>
          <w:color w:val="000000"/>
          <w:sz w:val="24"/>
          <w:szCs w:val="24"/>
          <w:shd w:val="clear" w:color="auto" w:fill="FFFFFF"/>
          <w:lang w:val="bg-BG"/>
        </w:rPr>
        <w:t>, чрез който се:</w:t>
      </w:r>
    </w:p>
    <w:p w14:paraId="0D32B47E" w14:textId="39F1F471" w:rsidR="00321DB2" w:rsidRPr="00321DB2" w:rsidRDefault="00791DD5" w:rsidP="00A56825">
      <w:pPr>
        <w:pStyle w:val="a8"/>
        <w:numPr>
          <w:ilvl w:val="1"/>
          <w:numId w:val="14"/>
        </w:numPr>
        <w:pBdr>
          <w:top w:val="nil"/>
          <w:left w:val="nil"/>
          <w:bottom w:val="nil"/>
          <w:right w:val="nil"/>
          <w:between w:val="nil"/>
        </w:pBdr>
        <w:spacing w:after="0" w:line="240" w:lineRule="auto"/>
        <w:ind w:left="1134" w:right="6" w:hanging="425"/>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Усъвършенства</w:t>
      </w:r>
      <w:r w:rsidR="00321DB2" w:rsidRPr="00321DB2">
        <w:rPr>
          <w:rFonts w:ascii="Times New Roman" w:hAnsi="Times New Roman"/>
          <w:color w:val="000000"/>
          <w:sz w:val="24"/>
          <w:szCs w:val="24"/>
          <w:shd w:val="clear" w:color="auto" w:fill="FFFFFF"/>
          <w:lang w:val="bg-BG"/>
        </w:rPr>
        <w:t xml:space="preserve"> образователния процес по общообразователна и професионална подготовка на учениците, приложим в практическата дейност</w:t>
      </w:r>
      <w:r w:rsidR="00FA217B">
        <w:rPr>
          <w:rFonts w:ascii="Times New Roman" w:hAnsi="Times New Roman"/>
          <w:color w:val="000000"/>
          <w:sz w:val="24"/>
          <w:szCs w:val="24"/>
          <w:shd w:val="clear" w:color="auto" w:fill="FFFFFF"/>
          <w:lang w:val="bg-BG"/>
        </w:rPr>
        <w:t>;</w:t>
      </w:r>
    </w:p>
    <w:p w14:paraId="6D42F846" w14:textId="48A61DDC" w:rsidR="00321DB2" w:rsidRPr="00321DB2" w:rsidRDefault="00321DB2" w:rsidP="00A56825">
      <w:pPr>
        <w:pStyle w:val="a8"/>
        <w:numPr>
          <w:ilvl w:val="1"/>
          <w:numId w:val="14"/>
        </w:numPr>
        <w:pBdr>
          <w:top w:val="nil"/>
          <w:left w:val="nil"/>
          <w:bottom w:val="nil"/>
          <w:right w:val="nil"/>
          <w:between w:val="nil"/>
        </w:pBdr>
        <w:spacing w:after="0" w:line="240" w:lineRule="auto"/>
        <w:ind w:left="1134" w:right="6" w:hanging="425"/>
        <w:jc w:val="both"/>
        <w:rPr>
          <w:rFonts w:ascii="Times New Roman" w:hAnsi="Times New Roman"/>
          <w:color w:val="000000"/>
          <w:sz w:val="24"/>
          <w:szCs w:val="24"/>
          <w:shd w:val="clear" w:color="auto" w:fill="FFFFFF"/>
          <w:lang w:val="bg-BG"/>
        </w:rPr>
      </w:pPr>
      <w:r w:rsidRPr="00321DB2">
        <w:rPr>
          <w:rFonts w:ascii="Times New Roman" w:hAnsi="Times New Roman"/>
          <w:color w:val="000000"/>
          <w:sz w:val="24"/>
          <w:szCs w:val="24"/>
          <w:shd w:val="clear" w:color="auto" w:fill="FFFFFF"/>
          <w:lang w:val="bg-BG"/>
        </w:rPr>
        <w:t>Включва проектно-базирано обучение за ученици VII и IX клас в посока подготовка на учениците за съвременния свят и професиите на бъдещето</w:t>
      </w:r>
      <w:r w:rsidR="0009287F">
        <w:rPr>
          <w:rFonts w:ascii="Times New Roman" w:hAnsi="Times New Roman"/>
          <w:color w:val="000000"/>
          <w:sz w:val="24"/>
          <w:szCs w:val="24"/>
          <w:shd w:val="clear" w:color="auto" w:fill="FFFFFF"/>
          <w:lang w:val="bg-BG"/>
        </w:rPr>
        <w:t>;</w:t>
      </w:r>
    </w:p>
    <w:p w14:paraId="580FF1FE" w14:textId="42470465" w:rsidR="00321DB2" w:rsidRPr="00321DB2" w:rsidRDefault="00321DB2" w:rsidP="00A56825">
      <w:pPr>
        <w:pStyle w:val="a8"/>
        <w:numPr>
          <w:ilvl w:val="1"/>
          <w:numId w:val="14"/>
        </w:numPr>
        <w:pBdr>
          <w:top w:val="nil"/>
          <w:left w:val="nil"/>
          <w:bottom w:val="nil"/>
          <w:right w:val="nil"/>
          <w:between w:val="nil"/>
        </w:pBdr>
        <w:spacing w:after="0" w:line="240" w:lineRule="auto"/>
        <w:ind w:left="1134" w:right="6" w:hanging="425"/>
        <w:jc w:val="both"/>
        <w:rPr>
          <w:rFonts w:ascii="Times New Roman" w:hAnsi="Times New Roman"/>
          <w:color w:val="000000"/>
          <w:sz w:val="24"/>
          <w:szCs w:val="24"/>
          <w:shd w:val="clear" w:color="auto" w:fill="FFFFFF"/>
          <w:lang w:val="bg-BG"/>
        </w:rPr>
      </w:pPr>
      <w:r w:rsidRPr="00321DB2">
        <w:rPr>
          <w:rFonts w:ascii="Times New Roman" w:hAnsi="Times New Roman"/>
          <w:color w:val="000000"/>
          <w:sz w:val="24"/>
          <w:szCs w:val="24"/>
          <w:shd w:val="clear" w:color="auto" w:fill="FFFFFF"/>
          <w:lang w:val="bg-BG"/>
        </w:rPr>
        <w:t>Развива</w:t>
      </w:r>
      <w:r w:rsidR="00791DD5">
        <w:rPr>
          <w:rFonts w:ascii="Times New Roman" w:hAnsi="Times New Roman"/>
          <w:color w:val="000000"/>
          <w:sz w:val="24"/>
          <w:szCs w:val="24"/>
          <w:shd w:val="clear" w:color="auto" w:fill="FFFFFF"/>
          <w:lang w:val="bg-BG"/>
        </w:rPr>
        <w:t>т</w:t>
      </w:r>
      <w:r w:rsidRPr="00321DB2">
        <w:rPr>
          <w:rFonts w:ascii="Times New Roman" w:hAnsi="Times New Roman"/>
          <w:color w:val="000000"/>
          <w:sz w:val="24"/>
          <w:szCs w:val="24"/>
          <w:shd w:val="clear" w:color="auto" w:fill="FFFFFF"/>
          <w:lang w:val="bg-BG"/>
        </w:rPr>
        <w:t xml:space="preserve"> качества като креативност, критично мислене, работа в екип, изследователски умения, меки умения, изграждане на увереност</w:t>
      </w:r>
      <w:r w:rsidR="00E71AD1">
        <w:rPr>
          <w:rFonts w:ascii="Times New Roman" w:hAnsi="Times New Roman"/>
          <w:color w:val="000000"/>
          <w:sz w:val="24"/>
          <w:szCs w:val="24"/>
          <w:shd w:val="clear" w:color="auto" w:fill="FFFFFF"/>
          <w:lang w:val="bg-BG"/>
        </w:rPr>
        <w:t>.</w:t>
      </w:r>
    </w:p>
    <w:p w14:paraId="3EA98633" w14:textId="0F070BBE" w:rsidR="000025DE" w:rsidRDefault="00D51B5E"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sidRPr="007151D5">
        <w:rPr>
          <w:rFonts w:ascii="Times New Roman" w:hAnsi="Times New Roman"/>
          <w:color w:val="000000"/>
          <w:sz w:val="24"/>
          <w:szCs w:val="24"/>
          <w:shd w:val="clear" w:color="auto" w:fill="FFFFFF"/>
          <w:lang w:val="bg-BG"/>
        </w:rPr>
        <w:t>ОУ „Св. Климент Охридски“</w:t>
      </w:r>
      <w:r w:rsidR="00452950">
        <w:rPr>
          <w:rFonts w:ascii="Times New Roman" w:hAnsi="Times New Roman"/>
          <w:color w:val="000000"/>
          <w:sz w:val="24"/>
          <w:szCs w:val="24"/>
          <w:shd w:val="clear" w:color="auto" w:fill="FFFFFF"/>
          <w:lang w:val="bg-BG"/>
        </w:rPr>
        <w:t>,</w:t>
      </w:r>
      <w:r w:rsidRPr="007151D5">
        <w:rPr>
          <w:rFonts w:ascii="Times New Roman" w:hAnsi="Times New Roman"/>
          <w:color w:val="000000"/>
          <w:sz w:val="24"/>
          <w:szCs w:val="24"/>
          <w:shd w:val="clear" w:color="auto" w:fill="FFFFFF"/>
          <w:lang w:val="bg-BG"/>
        </w:rPr>
        <w:t xml:space="preserve"> с. Дуранкулак</w:t>
      </w:r>
      <w:r w:rsidRPr="007151D5">
        <w:rPr>
          <w:rFonts w:ascii="Times New Roman" w:hAnsi="Times New Roman"/>
          <w:color w:val="000000"/>
          <w:sz w:val="24"/>
          <w:szCs w:val="24"/>
          <w:shd w:val="clear" w:color="auto" w:fill="FFFFFF"/>
        </w:rPr>
        <w:t xml:space="preserve"> </w:t>
      </w:r>
      <w:r w:rsidR="00D2428B" w:rsidRPr="007151D5">
        <w:rPr>
          <w:rFonts w:ascii="Times New Roman" w:hAnsi="Times New Roman"/>
          <w:color w:val="000000"/>
          <w:sz w:val="24"/>
          <w:szCs w:val="24"/>
          <w:shd w:val="clear" w:color="auto" w:fill="FFFFFF"/>
          <w:lang w:val="bg-BG"/>
        </w:rPr>
        <w:t>р</w:t>
      </w:r>
      <w:r w:rsidRPr="007151D5">
        <w:rPr>
          <w:rFonts w:ascii="Times New Roman" w:hAnsi="Times New Roman"/>
          <w:color w:val="000000"/>
          <w:sz w:val="24"/>
          <w:szCs w:val="24"/>
          <w:shd w:val="clear" w:color="auto" w:fill="FFFFFF"/>
          <w:lang w:val="bg-BG"/>
        </w:rPr>
        <w:t>азполага с 3 сгради</w:t>
      </w:r>
      <w:r w:rsidR="00D2428B" w:rsidRPr="007151D5">
        <w:rPr>
          <w:rFonts w:ascii="Times New Roman" w:hAnsi="Times New Roman"/>
          <w:color w:val="000000"/>
          <w:sz w:val="24"/>
          <w:szCs w:val="24"/>
          <w:shd w:val="clear" w:color="auto" w:fill="FFFFFF"/>
          <w:lang w:val="bg-BG"/>
        </w:rPr>
        <w:t>, свързани помежду си</w:t>
      </w:r>
      <w:r w:rsidRPr="007151D5">
        <w:rPr>
          <w:rFonts w:ascii="Times New Roman" w:hAnsi="Times New Roman"/>
          <w:color w:val="000000"/>
          <w:sz w:val="24"/>
          <w:szCs w:val="24"/>
          <w:shd w:val="clear" w:color="auto" w:fill="FFFFFF"/>
          <w:lang w:val="bg-BG"/>
        </w:rPr>
        <w:t xml:space="preserve"> – основна училищна сграда за провеждане на</w:t>
      </w:r>
      <w:r w:rsidRPr="00D51B5E">
        <w:rPr>
          <w:rFonts w:ascii="Times New Roman" w:hAnsi="Times New Roman"/>
          <w:color w:val="000000"/>
          <w:sz w:val="24"/>
          <w:szCs w:val="24"/>
          <w:shd w:val="clear" w:color="auto" w:fill="FFFFFF"/>
          <w:lang w:val="bg-BG"/>
        </w:rPr>
        <w:t xml:space="preserve"> образователния процес, 1 физкултурен салон и ученически стол, които </w:t>
      </w:r>
      <w:r w:rsidR="00D2428B">
        <w:rPr>
          <w:rFonts w:ascii="Times New Roman" w:hAnsi="Times New Roman"/>
          <w:color w:val="000000"/>
          <w:sz w:val="24"/>
          <w:szCs w:val="24"/>
          <w:shd w:val="clear" w:color="auto" w:fill="FFFFFF"/>
          <w:lang w:val="bg-BG"/>
        </w:rPr>
        <w:t>са в</w:t>
      </w:r>
      <w:r w:rsidRPr="00D51B5E">
        <w:rPr>
          <w:rFonts w:ascii="Times New Roman" w:hAnsi="Times New Roman"/>
          <w:color w:val="000000"/>
          <w:sz w:val="24"/>
          <w:szCs w:val="24"/>
          <w:shd w:val="clear" w:color="auto" w:fill="FFFFFF"/>
          <w:lang w:val="bg-BG"/>
        </w:rPr>
        <w:t xml:space="preserve"> сравнително добро </w:t>
      </w:r>
      <w:r w:rsidR="00821908">
        <w:rPr>
          <w:rFonts w:ascii="Times New Roman" w:hAnsi="Times New Roman"/>
          <w:color w:val="000000"/>
          <w:sz w:val="24"/>
          <w:szCs w:val="24"/>
          <w:shd w:val="clear" w:color="auto" w:fill="FFFFFF"/>
          <w:lang w:val="bg-BG"/>
        </w:rPr>
        <w:t>–</w:t>
      </w:r>
      <w:r w:rsidRPr="00D51B5E">
        <w:rPr>
          <w:rFonts w:ascii="Times New Roman" w:hAnsi="Times New Roman"/>
          <w:color w:val="000000"/>
          <w:sz w:val="24"/>
          <w:szCs w:val="24"/>
          <w:shd w:val="clear" w:color="auto" w:fill="FFFFFF"/>
          <w:lang w:val="bg-BG"/>
        </w:rPr>
        <w:t>състояние. В училищния двор има 2 баскетболни площадки и мини футболно игрище, както и площадка за фитнес.</w:t>
      </w:r>
      <w:r>
        <w:rPr>
          <w:rFonts w:ascii="Times New Roman" w:hAnsi="Times New Roman"/>
          <w:color w:val="000000"/>
          <w:sz w:val="24"/>
          <w:szCs w:val="24"/>
          <w:shd w:val="clear" w:color="auto" w:fill="FFFFFF"/>
        </w:rPr>
        <w:t xml:space="preserve"> </w:t>
      </w:r>
      <w:r w:rsidRPr="00D51B5E">
        <w:rPr>
          <w:rFonts w:ascii="Times New Roman" w:hAnsi="Times New Roman"/>
          <w:color w:val="000000"/>
          <w:sz w:val="24"/>
          <w:szCs w:val="24"/>
          <w:shd w:val="clear" w:color="auto" w:fill="FFFFFF"/>
          <w:lang w:val="bg-BG"/>
        </w:rPr>
        <w:t>Училището разполага с ученически стол</w:t>
      </w:r>
      <w:r w:rsidR="00F425A5">
        <w:rPr>
          <w:rFonts w:ascii="Times New Roman" w:hAnsi="Times New Roman"/>
          <w:color w:val="000000"/>
          <w:sz w:val="24"/>
          <w:szCs w:val="24"/>
          <w:shd w:val="clear" w:color="auto" w:fill="FFFFFF"/>
          <w:lang w:val="bg-BG"/>
        </w:rPr>
        <w:t>, в който се приготвят на място закуска и обяд, както</w:t>
      </w:r>
      <w:r w:rsidRPr="00D51B5E">
        <w:rPr>
          <w:rFonts w:ascii="Times New Roman" w:hAnsi="Times New Roman"/>
          <w:color w:val="000000"/>
          <w:sz w:val="24"/>
          <w:szCs w:val="24"/>
          <w:shd w:val="clear" w:color="auto" w:fill="FFFFFF"/>
          <w:lang w:val="bg-BG"/>
        </w:rPr>
        <w:t xml:space="preserve"> и оборудван лекарски кабинет.</w:t>
      </w:r>
      <w:r w:rsidR="000025DE">
        <w:rPr>
          <w:rFonts w:ascii="Times New Roman" w:hAnsi="Times New Roman"/>
          <w:color w:val="000000"/>
          <w:sz w:val="24"/>
          <w:szCs w:val="24"/>
          <w:shd w:val="clear" w:color="auto" w:fill="FFFFFF"/>
          <w:lang w:val="bg-BG"/>
        </w:rPr>
        <w:t xml:space="preserve"> </w:t>
      </w:r>
    </w:p>
    <w:p w14:paraId="01F7A0F8" w14:textId="4C90E4A9" w:rsidR="00D51B5E" w:rsidRDefault="00587987"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sidRPr="007151D5">
        <w:rPr>
          <w:rFonts w:ascii="Times New Roman" w:hAnsi="Times New Roman"/>
          <w:color w:val="000000"/>
          <w:sz w:val="24"/>
          <w:szCs w:val="24"/>
          <w:shd w:val="clear" w:color="auto" w:fill="FFFFFF"/>
          <w:lang w:val="bg-BG"/>
        </w:rPr>
        <w:t>ОУ „Св. Климент Охридски“</w:t>
      </w:r>
      <w:r>
        <w:rPr>
          <w:rFonts w:ascii="Times New Roman" w:hAnsi="Times New Roman"/>
          <w:color w:val="000000"/>
          <w:sz w:val="24"/>
          <w:szCs w:val="24"/>
          <w:shd w:val="clear" w:color="auto" w:fill="FFFFFF"/>
          <w:lang w:val="bg-BG"/>
        </w:rPr>
        <w:t>,</w:t>
      </w:r>
      <w:r w:rsidRPr="007151D5">
        <w:rPr>
          <w:rFonts w:ascii="Times New Roman" w:hAnsi="Times New Roman"/>
          <w:color w:val="000000"/>
          <w:sz w:val="24"/>
          <w:szCs w:val="24"/>
          <w:shd w:val="clear" w:color="auto" w:fill="FFFFFF"/>
          <w:lang w:val="bg-BG"/>
        </w:rPr>
        <w:t xml:space="preserve"> с. Дуранкулак</w:t>
      </w:r>
      <w:r w:rsidRPr="007151D5">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 xml:space="preserve">има </w:t>
      </w:r>
      <w:r w:rsidR="000025DE" w:rsidRPr="000025DE">
        <w:rPr>
          <w:rFonts w:ascii="Times New Roman" w:hAnsi="Times New Roman"/>
          <w:color w:val="000000"/>
          <w:sz w:val="24"/>
          <w:szCs w:val="24"/>
          <w:shd w:val="clear" w:color="auto" w:fill="FFFFFF"/>
          <w:lang w:val="bg-BG"/>
        </w:rPr>
        <w:t>сравнително добра осигуреност по отношение на съвременни информационни и комуникационни технологии</w:t>
      </w:r>
      <w:r w:rsidR="000025DE">
        <w:rPr>
          <w:rFonts w:ascii="Times New Roman" w:hAnsi="Times New Roman"/>
          <w:color w:val="000000"/>
          <w:sz w:val="24"/>
          <w:szCs w:val="24"/>
          <w:shd w:val="clear" w:color="auto" w:fill="FFFFFF"/>
          <w:lang w:val="bg-BG"/>
        </w:rPr>
        <w:t xml:space="preserve">, </w:t>
      </w:r>
      <w:r w:rsidR="00755B24">
        <w:rPr>
          <w:rFonts w:ascii="Times New Roman" w:hAnsi="Times New Roman"/>
          <w:color w:val="000000"/>
          <w:sz w:val="24"/>
          <w:szCs w:val="24"/>
          <w:shd w:val="clear" w:color="auto" w:fill="FFFFFF"/>
          <w:lang w:val="bg-BG"/>
        </w:rPr>
        <w:t xml:space="preserve">включваща </w:t>
      </w:r>
      <w:r w:rsidR="000025DE" w:rsidRPr="000025DE">
        <w:rPr>
          <w:rFonts w:ascii="Times New Roman" w:hAnsi="Times New Roman"/>
          <w:color w:val="000000"/>
          <w:sz w:val="24"/>
          <w:szCs w:val="24"/>
          <w:shd w:val="clear" w:color="auto" w:fill="FFFFFF"/>
          <w:lang w:val="bg-BG"/>
        </w:rPr>
        <w:t>1 компютърен кабинет</w:t>
      </w:r>
      <w:r w:rsidR="000025DE">
        <w:rPr>
          <w:rFonts w:ascii="Times New Roman" w:hAnsi="Times New Roman"/>
          <w:color w:val="000000"/>
          <w:sz w:val="24"/>
          <w:szCs w:val="24"/>
          <w:shd w:val="clear" w:color="auto" w:fill="FFFFFF"/>
          <w:lang w:val="bg-BG"/>
        </w:rPr>
        <w:t xml:space="preserve"> и </w:t>
      </w:r>
      <w:r w:rsidR="000025DE" w:rsidRPr="000025DE">
        <w:rPr>
          <w:rFonts w:ascii="Times New Roman" w:hAnsi="Times New Roman"/>
          <w:color w:val="000000"/>
          <w:sz w:val="24"/>
          <w:szCs w:val="24"/>
          <w:shd w:val="clear" w:color="auto" w:fill="FFFFFF"/>
          <w:lang w:val="bg-BG"/>
        </w:rPr>
        <w:t>2 интерактивни дисплея</w:t>
      </w:r>
      <w:r w:rsidR="000025DE">
        <w:rPr>
          <w:rFonts w:ascii="Times New Roman" w:hAnsi="Times New Roman"/>
          <w:color w:val="000000"/>
          <w:sz w:val="24"/>
          <w:szCs w:val="24"/>
          <w:shd w:val="clear" w:color="auto" w:fill="FFFFFF"/>
          <w:lang w:val="bg-BG"/>
        </w:rPr>
        <w:t>, а в</w:t>
      </w:r>
      <w:r w:rsidR="000025DE" w:rsidRPr="000025DE">
        <w:rPr>
          <w:rFonts w:ascii="Times New Roman" w:hAnsi="Times New Roman"/>
          <w:color w:val="000000"/>
          <w:sz w:val="24"/>
          <w:szCs w:val="24"/>
          <w:shd w:val="clear" w:color="auto" w:fill="FFFFFF"/>
          <w:lang w:val="bg-BG"/>
        </w:rPr>
        <w:t xml:space="preserve">ъв всяка </w:t>
      </w:r>
      <w:r w:rsidR="000025DE">
        <w:rPr>
          <w:rFonts w:ascii="Times New Roman" w:hAnsi="Times New Roman"/>
          <w:color w:val="000000"/>
          <w:sz w:val="24"/>
          <w:szCs w:val="24"/>
          <w:shd w:val="clear" w:color="auto" w:fill="FFFFFF"/>
          <w:lang w:val="bg-BG"/>
        </w:rPr>
        <w:t xml:space="preserve">класна </w:t>
      </w:r>
      <w:r w:rsidR="000025DE" w:rsidRPr="000025DE">
        <w:rPr>
          <w:rFonts w:ascii="Times New Roman" w:hAnsi="Times New Roman"/>
          <w:color w:val="000000"/>
          <w:sz w:val="24"/>
          <w:szCs w:val="24"/>
          <w:shd w:val="clear" w:color="auto" w:fill="FFFFFF"/>
          <w:lang w:val="bg-BG"/>
        </w:rPr>
        <w:t>стая има телевизор или проектор с лаптоп за подпомагане обучението на учениците.</w:t>
      </w:r>
    </w:p>
    <w:p w14:paraId="74B0018A" w14:textId="2D08584E" w:rsidR="00D51B5E" w:rsidRPr="00CC55EE" w:rsidRDefault="00665D66" w:rsidP="00A56825">
      <w:pPr>
        <w:pBdr>
          <w:top w:val="nil"/>
          <w:left w:val="nil"/>
          <w:bottom w:val="nil"/>
          <w:right w:val="nil"/>
          <w:between w:val="nil"/>
        </w:pBdr>
        <w:spacing w:after="0" w:line="240" w:lineRule="auto"/>
        <w:ind w:right="6" w:firstLineChars="295" w:firstLine="708"/>
        <w:jc w:val="both"/>
        <w:rPr>
          <w:rFonts w:ascii="Times New Roman" w:hAnsi="Times New Roman"/>
          <w:color w:val="000000"/>
          <w:sz w:val="24"/>
          <w:szCs w:val="24"/>
          <w:shd w:val="clear" w:color="auto" w:fill="FFFFFF"/>
          <w:lang w:val="bg-BG"/>
        </w:rPr>
      </w:pPr>
      <w:r w:rsidRPr="00CC55EE">
        <w:rPr>
          <w:rFonts w:ascii="Times New Roman" w:hAnsi="Times New Roman"/>
          <w:iCs/>
          <w:color w:val="000000"/>
          <w:sz w:val="24"/>
          <w:szCs w:val="24"/>
          <w:shd w:val="clear" w:color="auto" w:fill="FFFFFF"/>
          <w:lang w:val="bg-BG"/>
        </w:rPr>
        <w:t>Към двете училища и</w:t>
      </w:r>
      <w:r w:rsidR="00D51B5E" w:rsidRPr="00CC55EE">
        <w:rPr>
          <w:rFonts w:ascii="Times New Roman" w:hAnsi="Times New Roman"/>
          <w:iCs/>
          <w:color w:val="000000"/>
          <w:sz w:val="24"/>
          <w:szCs w:val="24"/>
          <w:shd w:val="clear" w:color="auto" w:fill="FFFFFF"/>
        </w:rPr>
        <w:t xml:space="preserve">ма изградени и действащи </w:t>
      </w:r>
      <w:r w:rsidR="00D51B5E" w:rsidRPr="001956D5">
        <w:rPr>
          <w:rFonts w:ascii="Times New Roman" w:hAnsi="Times New Roman"/>
          <w:b/>
          <w:bCs/>
          <w:iCs/>
          <w:color w:val="000000"/>
          <w:sz w:val="24"/>
          <w:szCs w:val="24"/>
          <w:shd w:val="clear" w:color="auto" w:fill="FFFFFF"/>
        </w:rPr>
        <w:t>обществени съвети</w:t>
      </w:r>
      <w:r w:rsidR="00D51B5E" w:rsidRPr="00CC55EE">
        <w:rPr>
          <w:rFonts w:ascii="Times New Roman" w:hAnsi="Times New Roman"/>
          <w:iCs/>
          <w:color w:val="000000"/>
          <w:sz w:val="24"/>
          <w:szCs w:val="24"/>
          <w:shd w:val="clear" w:color="auto" w:fill="FFFFFF"/>
        </w:rPr>
        <w:t xml:space="preserve">. В състава им влизат представители на родителите, учениците </w:t>
      </w:r>
      <w:r w:rsidR="00CC55EE">
        <w:rPr>
          <w:rFonts w:ascii="Times New Roman" w:hAnsi="Times New Roman"/>
          <w:iCs/>
          <w:color w:val="000000"/>
          <w:sz w:val="24"/>
          <w:szCs w:val="24"/>
          <w:shd w:val="clear" w:color="auto" w:fill="FFFFFF"/>
          <w:lang w:val="bg-BG"/>
        </w:rPr>
        <w:t>(</w:t>
      </w:r>
      <w:r w:rsidR="00D51B5E" w:rsidRPr="00CC55EE">
        <w:rPr>
          <w:rFonts w:ascii="Times New Roman" w:hAnsi="Times New Roman"/>
          <w:iCs/>
          <w:color w:val="000000"/>
          <w:sz w:val="24"/>
          <w:szCs w:val="24"/>
          <w:shd w:val="clear" w:color="auto" w:fill="FFFFFF"/>
        </w:rPr>
        <w:t>в СУ</w:t>
      </w:r>
      <w:r w:rsidR="00CC55EE">
        <w:rPr>
          <w:rFonts w:ascii="Times New Roman" w:hAnsi="Times New Roman"/>
          <w:iCs/>
          <w:color w:val="000000"/>
          <w:sz w:val="24"/>
          <w:szCs w:val="24"/>
          <w:shd w:val="clear" w:color="auto" w:fill="FFFFFF"/>
          <w:lang w:val="bg-BG"/>
        </w:rPr>
        <w:t>)</w:t>
      </w:r>
      <w:r w:rsidR="00831B42">
        <w:rPr>
          <w:rFonts w:ascii="Times New Roman" w:hAnsi="Times New Roman"/>
          <w:iCs/>
          <w:color w:val="000000"/>
          <w:sz w:val="24"/>
          <w:szCs w:val="24"/>
          <w:shd w:val="clear" w:color="auto" w:fill="FFFFFF"/>
        </w:rPr>
        <w:t xml:space="preserve"> и</w:t>
      </w:r>
      <w:r w:rsidR="00D51B5E" w:rsidRPr="00CC55EE">
        <w:rPr>
          <w:rFonts w:ascii="Times New Roman" w:hAnsi="Times New Roman"/>
          <w:iCs/>
          <w:color w:val="000000"/>
          <w:sz w:val="24"/>
          <w:szCs w:val="24"/>
          <w:shd w:val="clear" w:color="auto" w:fill="FFFFFF"/>
        </w:rPr>
        <w:t xml:space="preserve"> на финансиращия орган. На заседанията присъства директорът на училището, представител на училищното настоятелство. Разглеждат се въпроси и проблеми с информация по тях, свързани с учебните планове, по които </w:t>
      </w:r>
      <w:r w:rsidR="00D51B5E" w:rsidRPr="00CC55EE">
        <w:rPr>
          <w:rFonts w:ascii="Times New Roman" w:hAnsi="Times New Roman"/>
          <w:color w:val="000000"/>
          <w:sz w:val="24"/>
          <w:szCs w:val="24"/>
          <w:shd w:val="clear" w:color="auto" w:fill="FFFFFF"/>
          <w:lang w:val="bg-BG"/>
        </w:rPr>
        <w:t>ще се работи в предстоящата учебна година, с критериите за прием в I к</w:t>
      </w:r>
      <w:r w:rsidR="00895BC5">
        <w:rPr>
          <w:rFonts w:ascii="Times New Roman" w:hAnsi="Times New Roman"/>
          <w:color w:val="000000"/>
          <w:sz w:val="24"/>
          <w:szCs w:val="24"/>
          <w:shd w:val="clear" w:color="auto" w:fill="FFFFFF"/>
          <w:lang w:val="bg-BG"/>
        </w:rPr>
        <w:t>лас, план-прием</w:t>
      </w:r>
      <w:r w:rsidR="00C5152D">
        <w:rPr>
          <w:rFonts w:ascii="Times New Roman" w:hAnsi="Times New Roman"/>
          <w:color w:val="000000"/>
          <w:sz w:val="24"/>
          <w:szCs w:val="24"/>
          <w:shd w:val="clear" w:color="auto" w:fill="FFFFFF"/>
          <w:lang w:val="bg-BG"/>
        </w:rPr>
        <w:t>а</w:t>
      </w:r>
      <w:r w:rsidR="00895BC5">
        <w:rPr>
          <w:rFonts w:ascii="Times New Roman" w:hAnsi="Times New Roman"/>
          <w:color w:val="000000"/>
          <w:sz w:val="24"/>
          <w:szCs w:val="24"/>
          <w:shd w:val="clear" w:color="auto" w:fill="FFFFFF"/>
          <w:lang w:val="bg-BG"/>
        </w:rPr>
        <w:t xml:space="preserve"> след VII клас</w:t>
      </w:r>
      <w:r w:rsidR="00D51B5E" w:rsidRPr="00CC55EE">
        <w:rPr>
          <w:rFonts w:ascii="Times New Roman" w:hAnsi="Times New Roman"/>
          <w:color w:val="000000"/>
          <w:sz w:val="24"/>
          <w:szCs w:val="24"/>
          <w:shd w:val="clear" w:color="auto" w:fill="FFFFFF"/>
          <w:lang w:val="bg-BG"/>
        </w:rPr>
        <w:t xml:space="preserve">, </w:t>
      </w:r>
      <w:r w:rsidR="00390740">
        <w:rPr>
          <w:rFonts w:ascii="Times New Roman" w:hAnsi="Times New Roman"/>
          <w:color w:val="000000"/>
          <w:sz w:val="24"/>
          <w:szCs w:val="24"/>
          <w:shd w:val="clear" w:color="auto" w:fill="FFFFFF"/>
          <w:lang w:val="bg-BG"/>
        </w:rPr>
        <w:t>учебници</w:t>
      </w:r>
      <w:r w:rsidR="00D51B5E" w:rsidRPr="00CC55EE">
        <w:rPr>
          <w:rFonts w:ascii="Times New Roman" w:hAnsi="Times New Roman"/>
          <w:color w:val="000000"/>
          <w:sz w:val="24"/>
          <w:szCs w:val="24"/>
          <w:shd w:val="clear" w:color="auto" w:fill="FFFFFF"/>
          <w:lang w:val="bg-BG"/>
        </w:rPr>
        <w:t>, по които се работи в училищата</w:t>
      </w:r>
      <w:r w:rsidR="00493605">
        <w:rPr>
          <w:rFonts w:ascii="Times New Roman" w:hAnsi="Times New Roman"/>
          <w:color w:val="000000"/>
          <w:sz w:val="24"/>
          <w:szCs w:val="24"/>
          <w:shd w:val="clear" w:color="auto" w:fill="FFFFFF"/>
          <w:lang w:val="bg-BG"/>
        </w:rPr>
        <w:t>, бюджет</w:t>
      </w:r>
      <w:r w:rsidR="00D51B5E" w:rsidRPr="00CC55EE">
        <w:rPr>
          <w:rFonts w:ascii="Times New Roman" w:hAnsi="Times New Roman"/>
          <w:color w:val="000000"/>
          <w:sz w:val="24"/>
          <w:szCs w:val="24"/>
          <w:shd w:val="clear" w:color="auto" w:fill="FFFFFF"/>
          <w:lang w:val="bg-BG"/>
        </w:rPr>
        <w:t xml:space="preserve"> и др.</w:t>
      </w:r>
    </w:p>
    <w:p w14:paraId="1D90BAA3" w14:textId="35FA0B21" w:rsidR="00D51B5E" w:rsidRPr="00CC55EE" w:rsidRDefault="00CC55EE" w:rsidP="00A56825">
      <w:pPr>
        <w:pBdr>
          <w:top w:val="nil"/>
          <w:left w:val="nil"/>
          <w:bottom w:val="nil"/>
          <w:right w:val="nil"/>
          <w:between w:val="nil"/>
        </w:pBdr>
        <w:spacing w:after="0" w:line="240" w:lineRule="auto"/>
        <w:ind w:right="6" w:firstLineChars="295" w:firstLine="708"/>
        <w:jc w:val="both"/>
        <w:rPr>
          <w:rFonts w:ascii="Times New Roman" w:hAnsi="Times New Roman"/>
          <w:iCs/>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Също така, в </w:t>
      </w:r>
      <w:r w:rsidR="00D51B5E" w:rsidRPr="00CC55EE">
        <w:rPr>
          <w:rFonts w:ascii="Times New Roman" w:hAnsi="Times New Roman"/>
          <w:color w:val="000000"/>
          <w:sz w:val="24"/>
          <w:szCs w:val="24"/>
          <w:shd w:val="clear" w:color="auto" w:fill="FFFFFF"/>
          <w:lang w:val="bg-BG"/>
        </w:rPr>
        <w:t>училища</w:t>
      </w:r>
      <w:r>
        <w:rPr>
          <w:rFonts w:ascii="Times New Roman" w:hAnsi="Times New Roman"/>
          <w:color w:val="000000"/>
          <w:sz w:val="24"/>
          <w:szCs w:val="24"/>
          <w:shd w:val="clear" w:color="auto" w:fill="FFFFFF"/>
          <w:lang w:val="bg-BG"/>
        </w:rPr>
        <w:t>та са</w:t>
      </w:r>
      <w:r w:rsidR="00D51B5E" w:rsidRPr="00CC55EE">
        <w:rPr>
          <w:rFonts w:ascii="Times New Roman" w:hAnsi="Times New Roman"/>
          <w:color w:val="000000"/>
          <w:sz w:val="24"/>
          <w:szCs w:val="24"/>
          <w:shd w:val="clear" w:color="auto" w:fill="FFFFFF"/>
          <w:lang w:val="bg-BG"/>
        </w:rPr>
        <w:t xml:space="preserve"> създадени </w:t>
      </w:r>
      <w:r w:rsidR="00D51B5E" w:rsidRPr="001956D5">
        <w:rPr>
          <w:rFonts w:ascii="Times New Roman" w:hAnsi="Times New Roman"/>
          <w:b/>
          <w:bCs/>
          <w:color w:val="000000"/>
          <w:sz w:val="24"/>
          <w:szCs w:val="24"/>
          <w:shd w:val="clear" w:color="auto" w:fill="FFFFFF"/>
          <w:lang w:val="bg-BG"/>
        </w:rPr>
        <w:t>училищни настоятелства</w:t>
      </w:r>
      <w:r w:rsidR="00D51B5E" w:rsidRPr="00CC55EE">
        <w:rPr>
          <w:rFonts w:ascii="Times New Roman" w:hAnsi="Times New Roman"/>
          <w:color w:val="000000"/>
          <w:sz w:val="24"/>
          <w:szCs w:val="24"/>
          <w:shd w:val="clear" w:color="auto" w:fill="FFFFFF"/>
          <w:lang w:val="bg-BG"/>
        </w:rPr>
        <w:t>, като в състава им са включени родители, общественици, представители на педагогическия колектив. Директорите присъства</w:t>
      </w:r>
      <w:r w:rsidR="00D51B5E" w:rsidRPr="00CC55EE">
        <w:rPr>
          <w:rFonts w:ascii="Times New Roman" w:hAnsi="Times New Roman"/>
          <w:iCs/>
          <w:color w:val="000000"/>
          <w:sz w:val="24"/>
          <w:szCs w:val="24"/>
          <w:shd w:val="clear" w:color="auto" w:fill="FFFFFF"/>
        </w:rPr>
        <w:t>т на заседанията на управителните съвети. Училищните настоятелства подпомагат обогатяването на материалната база, осигуряват и допълнителни средства – материални и финансови. В ОУ „Св. Климент Охридски“</w:t>
      </w:r>
      <w:r>
        <w:rPr>
          <w:rFonts w:ascii="Times New Roman" w:hAnsi="Times New Roman"/>
          <w:iCs/>
          <w:color w:val="000000"/>
          <w:sz w:val="24"/>
          <w:szCs w:val="24"/>
          <w:shd w:val="clear" w:color="auto" w:fill="FFFFFF"/>
          <w:lang w:val="bg-BG"/>
        </w:rPr>
        <w:t xml:space="preserve">, </w:t>
      </w:r>
      <w:r w:rsidR="00D51B5E" w:rsidRPr="00CC55EE">
        <w:rPr>
          <w:rFonts w:ascii="Times New Roman" w:hAnsi="Times New Roman"/>
          <w:iCs/>
          <w:color w:val="000000"/>
          <w:sz w:val="24"/>
          <w:szCs w:val="24"/>
          <w:shd w:val="clear" w:color="auto" w:fill="FFFFFF"/>
        </w:rPr>
        <w:t xml:space="preserve">с. Дуранкулак приоритет е ученическото хранене. Стимулират </w:t>
      </w:r>
      <w:r w:rsidR="004602CA">
        <w:rPr>
          <w:rFonts w:ascii="Times New Roman" w:hAnsi="Times New Roman"/>
          <w:iCs/>
          <w:color w:val="000000"/>
          <w:sz w:val="24"/>
          <w:szCs w:val="24"/>
          <w:shd w:val="clear" w:color="auto" w:fill="FFFFFF"/>
          <w:lang w:val="bg-BG"/>
        </w:rPr>
        <w:t xml:space="preserve">се </w:t>
      </w:r>
      <w:r w:rsidR="00D51B5E" w:rsidRPr="00CC55EE">
        <w:rPr>
          <w:rFonts w:ascii="Times New Roman" w:hAnsi="Times New Roman"/>
          <w:iCs/>
          <w:color w:val="000000"/>
          <w:sz w:val="24"/>
          <w:szCs w:val="24"/>
          <w:shd w:val="clear" w:color="auto" w:fill="FFFFFF"/>
        </w:rPr>
        <w:t>изявили се ученици в състезания, олимпиади и др</w:t>
      </w:r>
      <w:r>
        <w:rPr>
          <w:rFonts w:ascii="Times New Roman" w:hAnsi="Times New Roman"/>
          <w:iCs/>
          <w:color w:val="000000"/>
          <w:sz w:val="24"/>
          <w:szCs w:val="24"/>
          <w:shd w:val="clear" w:color="auto" w:fill="FFFFFF"/>
          <w:lang w:val="bg-BG"/>
        </w:rPr>
        <w:t>уги к</w:t>
      </w:r>
      <w:r w:rsidR="00D51B5E" w:rsidRPr="00CC55EE">
        <w:rPr>
          <w:rFonts w:ascii="Times New Roman" w:hAnsi="Times New Roman"/>
          <w:iCs/>
          <w:color w:val="000000"/>
          <w:sz w:val="24"/>
          <w:szCs w:val="24"/>
          <w:shd w:val="clear" w:color="auto" w:fill="FFFFFF"/>
        </w:rPr>
        <w:t>онкурси</w:t>
      </w:r>
      <w:r>
        <w:rPr>
          <w:rFonts w:ascii="Times New Roman" w:hAnsi="Times New Roman"/>
          <w:iCs/>
          <w:color w:val="000000"/>
          <w:sz w:val="24"/>
          <w:szCs w:val="24"/>
          <w:shd w:val="clear" w:color="auto" w:fill="FFFFFF"/>
          <w:lang w:val="bg-BG"/>
        </w:rPr>
        <w:t>.</w:t>
      </w:r>
    </w:p>
    <w:p w14:paraId="43676C02" w14:textId="40CE5DC5" w:rsidR="00455454" w:rsidRDefault="001956D5" w:rsidP="00A56825">
      <w:pPr>
        <w:spacing w:after="0" w:line="240" w:lineRule="auto"/>
        <w:ind w:firstLine="709"/>
        <w:jc w:val="both"/>
        <w:rPr>
          <w:rFonts w:ascii="Times New Roman" w:hAnsi="Times New Roman"/>
          <w:color w:val="000000"/>
          <w:sz w:val="24"/>
          <w:szCs w:val="24"/>
          <w:shd w:val="clear" w:color="auto" w:fill="FFFFFF"/>
          <w:lang w:val="bg-BG"/>
        </w:rPr>
      </w:pPr>
      <w:r w:rsidRPr="001956D5">
        <w:rPr>
          <w:rFonts w:ascii="Times New Roman" w:hAnsi="Times New Roman"/>
          <w:color w:val="000000"/>
          <w:sz w:val="24"/>
          <w:szCs w:val="24"/>
          <w:shd w:val="clear" w:color="auto" w:fill="FFFFFF"/>
        </w:rPr>
        <w:t xml:space="preserve">И двете училища </w:t>
      </w:r>
      <w:r>
        <w:rPr>
          <w:rFonts w:ascii="Times New Roman" w:hAnsi="Times New Roman"/>
          <w:color w:val="000000"/>
          <w:sz w:val="24"/>
          <w:szCs w:val="24"/>
          <w:shd w:val="clear" w:color="auto" w:fill="FFFFFF"/>
          <w:lang w:val="bg-BG"/>
        </w:rPr>
        <w:t xml:space="preserve">прилагат мерки за </w:t>
      </w:r>
      <w:r w:rsidRPr="001956D5">
        <w:rPr>
          <w:rFonts w:ascii="Times New Roman" w:hAnsi="Times New Roman"/>
          <w:b/>
          <w:bCs/>
          <w:color w:val="000000"/>
          <w:sz w:val="24"/>
          <w:szCs w:val="24"/>
          <w:shd w:val="clear" w:color="auto" w:fill="FFFFFF"/>
        </w:rPr>
        <w:t>приобщаващо образование</w:t>
      </w:r>
      <w:r>
        <w:rPr>
          <w:rFonts w:ascii="Times New Roman" w:hAnsi="Times New Roman"/>
          <w:color w:val="000000"/>
          <w:sz w:val="24"/>
          <w:szCs w:val="24"/>
          <w:shd w:val="clear" w:color="auto" w:fill="FFFFFF"/>
          <w:lang w:val="bg-BG"/>
        </w:rPr>
        <w:t xml:space="preserve"> чрез</w:t>
      </w:r>
      <w:r w:rsidRPr="001956D5">
        <w:rPr>
          <w:rFonts w:ascii="Times New Roman" w:hAnsi="Times New Roman"/>
          <w:color w:val="000000"/>
          <w:sz w:val="24"/>
          <w:szCs w:val="24"/>
          <w:shd w:val="clear" w:color="auto" w:fill="FFFFFF"/>
        </w:rPr>
        <w:t xml:space="preserve"> осигуряване на обща и допълнителна подкрепа. В СУ „Асен Златаров</w:t>
      </w:r>
      <w:r>
        <w:rPr>
          <w:rFonts w:ascii="Times New Roman" w:hAnsi="Times New Roman"/>
          <w:color w:val="000000"/>
          <w:sz w:val="24"/>
          <w:szCs w:val="24"/>
          <w:shd w:val="clear" w:color="auto" w:fill="FFFFFF"/>
          <w:lang w:val="bg-BG"/>
        </w:rPr>
        <w:t xml:space="preserve">“, </w:t>
      </w:r>
      <w:r w:rsidRPr="001956D5">
        <w:rPr>
          <w:rFonts w:ascii="Times New Roman" w:hAnsi="Times New Roman"/>
          <w:color w:val="000000"/>
          <w:sz w:val="24"/>
          <w:szCs w:val="24"/>
          <w:shd w:val="clear" w:color="auto" w:fill="FFFFFF"/>
        </w:rPr>
        <w:t xml:space="preserve">гр. Шабла общата подкрепа е основана на екипна работа между учители и ученици, кариерно ориентиране на учениците, грижи за здравето, занимания по интереси и допълнително консултиране по учебни предмети. На ниво клас тя е насочена към откриване първите прояви на затруднение при учене и предприемане стъпки за тяхното преодоляване. Изявените </w:t>
      </w:r>
      <w:r w:rsidRPr="001956D5">
        <w:rPr>
          <w:rFonts w:ascii="Times New Roman" w:hAnsi="Times New Roman"/>
          <w:color w:val="000000"/>
          <w:sz w:val="24"/>
          <w:szCs w:val="24"/>
          <w:shd w:val="clear" w:color="auto" w:fill="FFFFFF"/>
        </w:rPr>
        <w:lastRenderedPageBreak/>
        <w:t>ученици в края на всяка учебна година се стимулират морално и материално.</w:t>
      </w:r>
      <w:r w:rsidR="00250142">
        <w:rPr>
          <w:rFonts w:ascii="Times New Roman" w:hAnsi="Times New Roman"/>
          <w:color w:val="000000"/>
          <w:sz w:val="24"/>
          <w:szCs w:val="24"/>
          <w:shd w:val="clear" w:color="auto" w:fill="FFFFFF"/>
          <w:lang w:val="bg-BG"/>
        </w:rPr>
        <w:t xml:space="preserve"> </w:t>
      </w:r>
      <w:r w:rsidR="00455454">
        <w:rPr>
          <w:rFonts w:ascii="Times New Roman" w:hAnsi="Times New Roman"/>
          <w:color w:val="000000"/>
          <w:sz w:val="24"/>
          <w:szCs w:val="24"/>
          <w:shd w:val="clear" w:color="auto" w:fill="FFFFFF"/>
          <w:lang w:val="bg-BG"/>
        </w:rPr>
        <w:t>Трябва да се отбе</w:t>
      </w:r>
      <w:r w:rsidR="00895BC5">
        <w:rPr>
          <w:rFonts w:ascii="Times New Roman" w:hAnsi="Times New Roman"/>
          <w:color w:val="000000"/>
          <w:sz w:val="24"/>
          <w:szCs w:val="24"/>
          <w:shd w:val="clear" w:color="auto" w:fill="FFFFFF"/>
          <w:lang w:val="bg-BG"/>
        </w:rPr>
        <w:t>лежи, че за наблюдавания период</w:t>
      </w:r>
      <w:r w:rsidR="00455454">
        <w:rPr>
          <w:rFonts w:ascii="Times New Roman" w:hAnsi="Times New Roman"/>
          <w:color w:val="000000"/>
          <w:sz w:val="24"/>
          <w:szCs w:val="24"/>
          <w:shd w:val="clear" w:color="auto" w:fill="FFFFFF"/>
          <w:lang w:val="bg-BG"/>
        </w:rPr>
        <w:t xml:space="preserve"> броят на отпадналите от образование ученици е изключително нисък – едва 2 деца за учебната 2020/2021 година, като тази стойност е ниска и през предходните 2 учебни години.</w:t>
      </w:r>
    </w:p>
    <w:p w14:paraId="2DCFA290" w14:textId="4B5D914D"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 xml:space="preserve">Допълнителната подкрепа за личностно развитие на учениците е насочена към </w:t>
      </w:r>
      <w:r w:rsidR="0034669E">
        <w:rPr>
          <w:rFonts w:ascii="Times New Roman" w:hAnsi="Times New Roman"/>
          <w:color w:val="000000"/>
          <w:sz w:val="24"/>
          <w:szCs w:val="24"/>
          <w:shd w:val="clear" w:color="auto" w:fill="FFFFFF"/>
          <w:lang w:val="bg-BG"/>
        </w:rPr>
        <w:t>такива</w:t>
      </w:r>
      <w:r w:rsidR="0034669E" w:rsidRPr="001956D5">
        <w:rPr>
          <w:rFonts w:ascii="Times New Roman" w:hAnsi="Times New Roman"/>
          <w:color w:val="000000"/>
          <w:sz w:val="24"/>
          <w:szCs w:val="24"/>
          <w:shd w:val="clear" w:color="auto" w:fill="FFFFFF"/>
        </w:rPr>
        <w:t xml:space="preserve"> </w:t>
      </w:r>
      <w:r w:rsidRPr="001956D5">
        <w:rPr>
          <w:rFonts w:ascii="Times New Roman" w:hAnsi="Times New Roman"/>
          <w:color w:val="000000"/>
          <w:sz w:val="24"/>
          <w:szCs w:val="24"/>
          <w:shd w:val="clear" w:color="auto" w:fill="FFFFFF"/>
        </w:rPr>
        <w:t>със специални образователни потребности и с хронични заболявания</w:t>
      </w:r>
      <w:r w:rsidR="0034669E">
        <w:rPr>
          <w:rFonts w:ascii="Times New Roman" w:hAnsi="Times New Roman"/>
          <w:color w:val="000000"/>
          <w:sz w:val="24"/>
          <w:szCs w:val="24"/>
          <w:shd w:val="clear" w:color="auto" w:fill="FFFFFF"/>
          <w:lang w:val="bg-BG"/>
        </w:rPr>
        <w:t xml:space="preserve"> и те</w:t>
      </w:r>
      <w:r w:rsidRPr="001956D5">
        <w:rPr>
          <w:rFonts w:ascii="Times New Roman" w:hAnsi="Times New Roman"/>
          <w:color w:val="000000"/>
          <w:sz w:val="24"/>
          <w:szCs w:val="24"/>
          <w:shd w:val="clear" w:color="auto" w:fill="FFFFFF"/>
        </w:rPr>
        <w:t xml:space="preserve"> са на ресурсно подпомагане. Към този момент в училището броят на учениците е 6</w:t>
      </w:r>
      <w:r w:rsidR="00895BC5">
        <w:rPr>
          <w:rFonts w:ascii="Times New Roman" w:hAnsi="Times New Roman"/>
          <w:color w:val="000000"/>
          <w:sz w:val="24"/>
          <w:szCs w:val="24"/>
          <w:shd w:val="clear" w:color="auto" w:fill="FFFFFF"/>
          <w:lang w:val="bg-BG"/>
        </w:rPr>
        <w:t>,</w:t>
      </w:r>
      <w:r>
        <w:rPr>
          <w:rFonts w:ascii="Times New Roman" w:hAnsi="Times New Roman"/>
          <w:color w:val="000000"/>
          <w:sz w:val="24"/>
          <w:szCs w:val="24"/>
          <w:shd w:val="clear" w:color="auto" w:fill="FFFFFF"/>
          <w:lang w:val="bg-BG"/>
        </w:rPr>
        <w:t xml:space="preserve"> като се и</w:t>
      </w:r>
      <w:r w:rsidRPr="001956D5">
        <w:rPr>
          <w:rFonts w:ascii="Times New Roman" w:hAnsi="Times New Roman"/>
          <w:color w:val="000000"/>
          <w:sz w:val="24"/>
          <w:szCs w:val="24"/>
          <w:shd w:val="clear" w:color="auto" w:fill="FFFFFF"/>
        </w:rPr>
        <w:t xml:space="preserve">звършва оценка на индивидуалното им </w:t>
      </w:r>
      <w:r>
        <w:rPr>
          <w:rFonts w:ascii="Times New Roman" w:hAnsi="Times New Roman"/>
          <w:color w:val="000000"/>
          <w:sz w:val="24"/>
          <w:szCs w:val="24"/>
          <w:shd w:val="clear" w:color="auto" w:fill="FFFFFF"/>
          <w:lang w:val="bg-BG"/>
        </w:rPr>
        <w:t>поведение</w:t>
      </w:r>
      <w:r w:rsidRPr="001956D5">
        <w:rPr>
          <w:rFonts w:ascii="Times New Roman" w:hAnsi="Times New Roman"/>
          <w:color w:val="000000"/>
          <w:sz w:val="24"/>
          <w:szCs w:val="24"/>
          <w:shd w:val="clear" w:color="auto" w:fill="FFFFFF"/>
        </w:rPr>
        <w:t xml:space="preserve"> от екип за личностно развитие на ученика, която се утвърждава със заповед на директора.</w:t>
      </w:r>
      <w:r>
        <w:rPr>
          <w:rFonts w:ascii="Times New Roman" w:hAnsi="Times New Roman"/>
          <w:color w:val="000000"/>
          <w:sz w:val="24"/>
          <w:szCs w:val="24"/>
          <w:shd w:val="clear" w:color="auto" w:fill="FFFFFF"/>
          <w:lang w:val="bg-BG"/>
        </w:rPr>
        <w:t xml:space="preserve"> </w:t>
      </w:r>
      <w:r w:rsidRPr="001956D5">
        <w:rPr>
          <w:rFonts w:ascii="Times New Roman" w:hAnsi="Times New Roman"/>
          <w:color w:val="000000"/>
          <w:sz w:val="24"/>
          <w:szCs w:val="24"/>
          <w:shd w:val="clear" w:color="auto" w:fill="FFFFFF"/>
        </w:rPr>
        <w:t xml:space="preserve">С тези ученици се работи по индивидуални учебни планове и индивидуални учебни програми, съответстващи на техните възможности и ниво на развитие. Цялата политика на училището при обучението им е насочена тези ученици да покрият стандартите за основно образование и тези за първи гимназиален етап, за да продължат образованието си в професионални паралелки или </w:t>
      </w:r>
      <w:r w:rsidR="00EA5F6D">
        <w:rPr>
          <w:rFonts w:ascii="Times New Roman" w:hAnsi="Times New Roman"/>
          <w:color w:val="000000"/>
          <w:sz w:val="24"/>
          <w:szCs w:val="24"/>
          <w:shd w:val="clear" w:color="auto" w:fill="FFFFFF"/>
          <w:lang w:val="bg-BG"/>
        </w:rPr>
        <w:t xml:space="preserve">да </w:t>
      </w:r>
      <w:r w:rsidRPr="001956D5">
        <w:rPr>
          <w:rFonts w:ascii="Times New Roman" w:hAnsi="Times New Roman"/>
          <w:color w:val="000000"/>
          <w:sz w:val="24"/>
          <w:szCs w:val="24"/>
          <w:shd w:val="clear" w:color="auto" w:fill="FFFFFF"/>
        </w:rPr>
        <w:t>получат професионална квалификация.</w:t>
      </w:r>
    </w:p>
    <w:p w14:paraId="119C4169" w14:textId="77777777"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Допълнително се работи и с други институции, които предоставят базисни грижи за физическото, психическото и социално развитие на учениците – Център за обществена подкрепа, където получават логопедична и психологична помощ, индивидуална работа за социално приобщаване.</w:t>
      </w:r>
    </w:p>
    <w:p w14:paraId="32861D7B" w14:textId="7FF8FBD8" w:rsidR="001956D5" w:rsidRPr="003E3ACC" w:rsidRDefault="001956D5" w:rsidP="00A56825">
      <w:pPr>
        <w:spacing w:after="0" w:line="240" w:lineRule="auto"/>
        <w:ind w:firstLine="709"/>
        <w:jc w:val="both"/>
        <w:rPr>
          <w:rFonts w:ascii="Times New Roman" w:hAnsi="Times New Roman"/>
          <w:color w:val="000000"/>
          <w:sz w:val="24"/>
          <w:szCs w:val="24"/>
          <w:shd w:val="clear" w:color="auto" w:fill="FFFFFF"/>
          <w:lang w:val="bg-BG"/>
        </w:rPr>
      </w:pPr>
      <w:r w:rsidRPr="001956D5">
        <w:rPr>
          <w:rFonts w:ascii="Times New Roman" w:hAnsi="Times New Roman"/>
          <w:color w:val="000000"/>
          <w:sz w:val="24"/>
          <w:szCs w:val="24"/>
          <w:shd w:val="clear" w:color="auto" w:fill="FFFFFF"/>
        </w:rPr>
        <w:t>В ОУ „Св. Климент Охридски“</w:t>
      </w:r>
      <w:r>
        <w:rPr>
          <w:rFonts w:ascii="Times New Roman" w:hAnsi="Times New Roman"/>
          <w:color w:val="000000"/>
          <w:sz w:val="24"/>
          <w:szCs w:val="24"/>
          <w:shd w:val="clear" w:color="auto" w:fill="FFFFFF"/>
          <w:lang w:val="bg-BG"/>
        </w:rPr>
        <w:t xml:space="preserve">, </w:t>
      </w:r>
      <w:r w:rsidRPr="001956D5">
        <w:rPr>
          <w:rFonts w:ascii="Times New Roman" w:hAnsi="Times New Roman"/>
          <w:color w:val="000000"/>
          <w:sz w:val="24"/>
          <w:szCs w:val="24"/>
          <w:shd w:val="clear" w:color="auto" w:fill="FFFFFF"/>
        </w:rPr>
        <w:t xml:space="preserve">с. Дуранкулак политиката </w:t>
      </w:r>
      <w:r>
        <w:rPr>
          <w:rFonts w:ascii="Times New Roman" w:hAnsi="Times New Roman"/>
          <w:color w:val="000000"/>
          <w:sz w:val="24"/>
          <w:szCs w:val="24"/>
          <w:shd w:val="clear" w:color="auto" w:fill="FFFFFF"/>
          <w:lang w:val="bg-BG"/>
        </w:rPr>
        <w:t>се прилага по</w:t>
      </w:r>
      <w:r w:rsidRPr="001956D5">
        <w:rPr>
          <w:rFonts w:ascii="Times New Roman" w:hAnsi="Times New Roman"/>
          <w:color w:val="000000"/>
          <w:sz w:val="24"/>
          <w:szCs w:val="24"/>
          <w:shd w:val="clear" w:color="auto" w:fill="FFFFFF"/>
        </w:rPr>
        <w:t xml:space="preserve"> </w:t>
      </w:r>
      <w:r w:rsidR="00C5152D">
        <w:rPr>
          <w:rFonts w:ascii="Times New Roman" w:hAnsi="Times New Roman"/>
          <w:color w:val="000000"/>
          <w:sz w:val="24"/>
          <w:szCs w:val="24"/>
          <w:shd w:val="clear" w:color="auto" w:fill="FFFFFF"/>
          <w:lang w:val="bg-BG"/>
        </w:rPr>
        <w:t>аналогичен начин</w:t>
      </w:r>
      <w:r w:rsidRPr="001956D5">
        <w:rPr>
          <w:rFonts w:ascii="Times New Roman" w:hAnsi="Times New Roman"/>
          <w:color w:val="000000"/>
          <w:sz w:val="24"/>
          <w:szCs w:val="24"/>
          <w:shd w:val="clear" w:color="auto" w:fill="FFFFFF"/>
        </w:rPr>
        <w:t xml:space="preserve">. </w:t>
      </w:r>
      <w:r w:rsidR="00826801">
        <w:rPr>
          <w:rFonts w:ascii="Times New Roman" w:hAnsi="Times New Roman"/>
          <w:color w:val="000000"/>
          <w:sz w:val="24"/>
          <w:szCs w:val="24"/>
          <w:shd w:val="clear" w:color="auto" w:fill="FFFFFF"/>
          <w:lang w:val="bg-BG"/>
        </w:rPr>
        <w:t xml:space="preserve">Общата подкрепа е насочена към индивидуална работа на учителите за преодоляване на затрудненията при усвояване </w:t>
      </w:r>
      <w:r w:rsidR="009E63C2">
        <w:rPr>
          <w:rFonts w:ascii="Times New Roman" w:hAnsi="Times New Roman"/>
          <w:color w:val="000000"/>
          <w:sz w:val="24"/>
          <w:szCs w:val="24"/>
          <w:shd w:val="clear" w:color="auto" w:fill="FFFFFF"/>
          <w:lang w:val="bg-BG"/>
        </w:rPr>
        <w:t>на учебното съдържание от нуждаещите се ученици чрез редовно провеждане на консултации</w:t>
      </w:r>
      <w:r w:rsidRPr="001956D5">
        <w:rPr>
          <w:rFonts w:ascii="Times New Roman" w:hAnsi="Times New Roman"/>
          <w:color w:val="000000"/>
          <w:sz w:val="24"/>
          <w:szCs w:val="24"/>
          <w:shd w:val="clear" w:color="auto" w:fill="FFFFFF"/>
        </w:rPr>
        <w:t xml:space="preserve"> </w:t>
      </w:r>
      <w:r w:rsidR="009E63C2">
        <w:rPr>
          <w:rFonts w:ascii="Times New Roman" w:hAnsi="Times New Roman"/>
          <w:color w:val="000000"/>
          <w:sz w:val="24"/>
          <w:szCs w:val="24"/>
          <w:shd w:val="clear" w:color="auto" w:fill="FFFFFF"/>
          <w:lang w:val="bg-BG"/>
        </w:rPr>
        <w:t>и допълнително обучение по учебен предмет. Всички ученици се включват в занимания по интереси, организирани от училището, поощряват се с морални и материални награди, като тук решаваща е и помощта на училищното настоятелство. В училището функционира и училищна библиотека. Допълнителната подкрепа включва ресурсно подпомагане на четирима ученици със специални образователни потребности и осигуряване на дидактически материал</w:t>
      </w:r>
      <w:r w:rsidR="00C5152D">
        <w:rPr>
          <w:rFonts w:ascii="Times New Roman" w:hAnsi="Times New Roman"/>
          <w:color w:val="000000"/>
          <w:sz w:val="24"/>
          <w:szCs w:val="24"/>
          <w:shd w:val="clear" w:color="auto" w:fill="FFFFFF"/>
          <w:lang w:val="bg-BG"/>
        </w:rPr>
        <w:t>и</w:t>
      </w:r>
      <w:r w:rsidR="009E63C2">
        <w:rPr>
          <w:rFonts w:ascii="Times New Roman" w:hAnsi="Times New Roman"/>
          <w:color w:val="000000"/>
          <w:sz w:val="24"/>
          <w:szCs w:val="24"/>
          <w:shd w:val="clear" w:color="auto" w:fill="FFFFFF"/>
          <w:lang w:val="bg-BG"/>
        </w:rPr>
        <w:t>.</w:t>
      </w:r>
    </w:p>
    <w:p w14:paraId="4DC73054" w14:textId="2F3BD8CC"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В двете училища</w:t>
      </w:r>
      <w:r>
        <w:rPr>
          <w:rFonts w:ascii="Times New Roman" w:hAnsi="Times New Roman"/>
          <w:color w:val="000000"/>
          <w:sz w:val="24"/>
          <w:szCs w:val="24"/>
          <w:shd w:val="clear" w:color="auto" w:fill="FFFFFF"/>
          <w:lang w:val="bg-BG"/>
        </w:rPr>
        <w:t>, също така,</w:t>
      </w:r>
      <w:r w:rsidRPr="001956D5">
        <w:rPr>
          <w:rFonts w:ascii="Times New Roman" w:hAnsi="Times New Roman"/>
          <w:color w:val="000000"/>
          <w:sz w:val="24"/>
          <w:szCs w:val="24"/>
          <w:shd w:val="clear" w:color="auto" w:fill="FFFFFF"/>
        </w:rPr>
        <w:t xml:space="preserve"> има </w:t>
      </w:r>
      <w:r w:rsidRPr="001956D5">
        <w:rPr>
          <w:rFonts w:ascii="Times New Roman" w:hAnsi="Times New Roman"/>
          <w:b/>
          <w:bCs/>
          <w:color w:val="000000"/>
          <w:sz w:val="24"/>
          <w:szCs w:val="24"/>
          <w:shd w:val="clear" w:color="auto" w:fill="FFFFFF"/>
        </w:rPr>
        <w:t>система за противодействие на насилието между деца</w:t>
      </w:r>
      <w:r w:rsidR="00C5152D">
        <w:rPr>
          <w:rFonts w:ascii="Times New Roman" w:hAnsi="Times New Roman"/>
          <w:b/>
          <w:bCs/>
          <w:color w:val="000000"/>
          <w:sz w:val="24"/>
          <w:szCs w:val="24"/>
          <w:shd w:val="clear" w:color="auto" w:fill="FFFFFF"/>
          <w:lang w:val="bg-BG"/>
        </w:rPr>
        <w:t>та</w:t>
      </w:r>
      <w:r w:rsidRPr="001956D5">
        <w:rPr>
          <w:rFonts w:ascii="Times New Roman" w:hAnsi="Times New Roman"/>
          <w:b/>
          <w:bCs/>
          <w:color w:val="000000"/>
          <w:sz w:val="24"/>
          <w:szCs w:val="24"/>
          <w:shd w:val="clear" w:color="auto" w:fill="FFFFFF"/>
        </w:rPr>
        <w:t xml:space="preserve"> в училище</w:t>
      </w:r>
      <w:r w:rsidRPr="001956D5">
        <w:rPr>
          <w:rFonts w:ascii="Times New Roman" w:hAnsi="Times New Roman"/>
          <w:color w:val="000000"/>
          <w:sz w:val="24"/>
          <w:szCs w:val="24"/>
          <w:shd w:val="clear" w:color="auto" w:fill="FFFFFF"/>
        </w:rPr>
        <w:t>. Изградени са училищни координационни съвети, които функционират въз основа на приети и утвърдени от педагогическите съвети програми. В тях са разписани дейности по превенция, начин на действие при проява на насилие, както и конкретни стъпки, свързани със задълженията на участващите в координационния механизъм лица.</w:t>
      </w:r>
    </w:p>
    <w:p w14:paraId="6D95DF87" w14:textId="20676951"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Общината чрез ръководствата на образователните институции следи за наличие на такива случаи</w:t>
      </w:r>
      <w:r w:rsidR="00CB1749">
        <w:rPr>
          <w:rFonts w:ascii="Times New Roman" w:hAnsi="Times New Roman"/>
          <w:color w:val="000000"/>
          <w:sz w:val="24"/>
          <w:szCs w:val="24"/>
          <w:shd w:val="clear" w:color="auto" w:fill="FFFFFF"/>
          <w:lang w:val="bg-BG"/>
        </w:rPr>
        <w:t>, както и п</w:t>
      </w:r>
      <w:r w:rsidRPr="001956D5">
        <w:rPr>
          <w:rFonts w:ascii="Times New Roman" w:hAnsi="Times New Roman"/>
          <w:color w:val="000000"/>
          <w:sz w:val="24"/>
          <w:szCs w:val="24"/>
          <w:shd w:val="clear" w:color="auto" w:fill="FFFFFF"/>
        </w:rPr>
        <w:t xml:space="preserve">редприема действия при необходимост да бъдат настанени семействата на такива ученици – с един родител или ако се грижат близки за децата, в общинско жилище. Такива деца и ученици се насочват към Центъра за обществена подкрепа, където с тях работи психолог. </w:t>
      </w:r>
    </w:p>
    <w:p w14:paraId="29AD3628" w14:textId="0DE2928B"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lastRenderedPageBreak/>
        <w:t>Представители на общината участват в екипите, създадени по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w:t>
      </w:r>
    </w:p>
    <w:p w14:paraId="75035699" w14:textId="77777777" w:rsidR="001956D5" w:rsidRPr="001956D5"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На ниво училища има изготвени и утвърдени от педагогическите съвети програми: за превенция от ранно напускане на училище, за предоставяне на равни възможности и приобщаване на деца от уязвими групи.</w:t>
      </w:r>
    </w:p>
    <w:p w14:paraId="1C0318E8" w14:textId="5DC10F99" w:rsidR="001956D5" w:rsidRPr="00D701EB" w:rsidRDefault="001956D5" w:rsidP="00A56825">
      <w:pPr>
        <w:spacing w:after="0" w:line="240" w:lineRule="auto"/>
        <w:ind w:firstLine="709"/>
        <w:jc w:val="both"/>
        <w:rPr>
          <w:rFonts w:ascii="Times New Roman" w:hAnsi="Times New Roman"/>
          <w:color w:val="000000"/>
          <w:sz w:val="24"/>
          <w:szCs w:val="24"/>
          <w:shd w:val="clear" w:color="auto" w:fill="FFFFFF"/>
        </w:rPr>
      </w:pPr>
      <w:r w:rsidRPr="001956D5">
        <w:rPr>
          <w:rFonts w:ascii="Times New Roman" w:hAnsi="Times New Roman"/>
          <w:color w:val="000000"/>
          <w:sz w:val="24"/>
          <w:szCs w:val="24"/>
          <w:shd w:val="clear" w:color="auto" w:fill="FFFFFF"/>
        </w:rPr>
        <w:t>Работата с ученици в риск е част от действията на екипите по Механизма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Провеждат се и благотворителни кампании в помощ на ученици с един родител или по-нисък социален стандарт. Събраните средства се предоставят на ученици в дванадесети клас</w:t>
      </w:r>
      <w:r w:rsidR="00CB1749">
        <w:rPr>
          <w:rFonts w:ascii="Times New Roman" w:hAnsi="Times New Roman"/>
          <w:color w:val="000000"/>
          <w:sz w:val="24"/>
          <w:szCs w:val="24"/>
          <w:shd w:val="clear" w:color="auto" w:fill="FFFFFF"/>
          <w:lang w:val="bg-BG"/>
        </w:rPr>
        <w:t xml:space="preserve"> (</w:t>
      </w:r>
      <w:r w:rsidRPr="001956D5">
        <w:rPr>
          <w:rFonts w:ascii="Times New Roman" w:hAnsi="Times New Roman"/>
          <w:color w:val="000000"/>
          <w:sz w:val="24"/>
          <w:szCs w:val="24"/>
          <w:shd w:val="clear" w:color="auto" w:fill="FFFFFF"/>
        </w:rPr>
        <w:t>СУ</w:t>
      </w:r>
      <w:r w:rsidR="00CB1749">
        <w:rPr>
          <w:rFonts w:ascii="Times New Roman" w:hAnsi="Times New Roman"/>
          <w:color w:val="000000"/>
          <w:sz w:val="24"/>
          <w:szCs w:val="24"/>
          <w:shd w:val="clear" w:color="auto" w:fill="FFFFFF"/>
          <w:lang w:val="bg-BG"/>
        </w:rPr>
        <w:t>)</w:t>
      </w:r>
      <w:r w:rsidRPr="001956D5">
        <w:rPr>
          <w:rFonts w:ascii="Times New Roman" w:hAnsi="Times New Roman"/>
          <w:color w:val="000000"/>
          <w:sz w:val="24"/>
          <w:szCs w:val="24"/>
          <w:shd w:val="clear" w:color="auto" w:fill="FFFFFF"/>
        </w:rPr>
        <w:t xml:space="preserve"> като помощ при подготовката им за абитуриентския бал.</w:t>
      </w:r>
    </w:p>
    <w:p w14:paraId="718F46CF" w14:textId="392FD907" w:rsidR="00EF39D9" w:rsidRDefault="00326D74" w:rsidP="00A56825">
      <w:pPr>
        <w:spacing w:after="0" w:line="240" w:lineRule="auto"/>
        <w:ind w:firstLine="709"/>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Важно място в системата на образованието в община Шабла има и </w:t>
      </w:r>
      <w:r w:rsidRPr="00E813DD">
        <w:rPr>
          <w:rFonts w:ascii="Times New Roman" w:hAnsi="Times New Roman"/>
          <w:b/>
          <w:bCs/>
          <w:color w:val="000000"/>
          <w:sz w:val="24"/>
          <w:szCs w:val="24"/>
          <w:shd w:val="clear" w:color="auto" w:fill="FFFFFF"/>
          <w:lang w:val="bg-BG"/>
        </w:rPr>
        <w:t>Об</w:t>
      </w:r>
      <w:r w:rsidR="00EF39D9" w:rsidRPr="00E813DD">
        <w:rPr>
          <w:rFonts w:ascii="Times New Roman" w:hAnsi="Times New Roman"/>
          <w:b/>
          <w:bCs/>
          <w:color w:val="000000"/>
          <w:sz w:val="24"/>
          <w:szCs w:val="24"/>
          <w:shd w:val="clear" w:color="auto" w:fill="FFFFFF"/>
          <w:lang w:val="bg-BG"/>
        </w:rPr>
        <w:t>щинският детски комплекс</w:t>
      </w:r>
      <w:r>
        <w:rPr>
          <w:rFonts w:ascii="Times New Roman" w:hAnsi="Times New Roman"/>
          <w:color w:val="000000"/>
          <w:sz w:val="24"/>
          <w:szCs w:val="24"/>
          <w:shd w:val="clear" w:color="auto" w:fill="FFFFFF"/>
          <w:lang w:val="bg-BG"/>
        </w:rPr>
        <w:t xml:space="preserve">, който </w:t>
      </w:r>
      <w:r w:rsidR="00EF39D9">
        <w:rPr>
          <w:rFonts w:ascii="Times New Roman" w:hAnsi="Times New Roman"/>
          <w:color w:val="000000"/>
          <w:sz w:val="24"/>
          <w:szCs w:val="24"/>
          <w:shd w:val="clear" w:color="auto" w:fill="FFFFFF"/>
          <w:lang w:val="bg-BG"/>
        </w:rPr>
        <w:t xml:space="preserve">осъществява </w:t>
      </w:r>
      <w:r w:rsidRPr="00EF39D9">
        <w:rPr>
          <w:rFonts w:ascii="Times New Roman" w:hAnsi="Times New Roman"/>
          <w:color w:val="000000"/>
          <w:sz w:val="24"/>
          <w:szCs w:val="24"/>
          <w:shd w:val="clear" w:color="auto" w:fill="FFFFFF"/>
          <w:lang w:val="bg-BG"/>
        </w:rPr>
        <w:t>образователни и творчески</w:t>
      </w:r>
      <w:r>
        <w:rPr>
          <w:rFonts w:ascii="Times New Roman" w:hAnsi="Times New Roman"/>
          <w:color w:val="000000"/>
          <w:sz w:val="24"/>
          <w:szCs w:val="24"/>
          <w:shd w:val="clear" w:color="auto" w:fill="FFFFFF"/>
          <w:lang w:val="bg-BG"/>
        </w:rPr>
        <w:t xml:space="preserve"> </w:t>
      </w:r>
      <w:r w:rsidR="00EF39D9">
        <w:rPr>
          <w:rFonts w:ascii="Times New Roman" w:hAnsi="Times New Roman"/>
          <w:color w:val="000000"/>
          <w:sz w:val="24"/>
          <w:szCs w:val="24"/>
          <w:shd w:val="clear" w:color="auto" w:fill="FFFFFF"/>
          <w:lang w:val="bg-BG"/>
        </w:rPr>
        <w:t>дейности в п</w:t>
      </w:r>
      <w:r w:rsidR="00EF39D9" w:rsidRPr="005C35B8">
        <w:rPr>
          <w:rFonts w:ascii="Times New Roman" w:hAnsi="Times New Roman"/>
          <w:sz w:val="24"/>
          <w:szCs w:val="24"/>
        </w:rPr>
        <w:t>одкрепа за личностно развитие</w:t>
      </w:r>
      <w:r>
        <w:rPr>
          <w:rFonts w:ascii="Times New Roman" w:hAnsi="Times New Roman"/>
          <w:sz w:val="24"/>
          <w:szCs w:val="24"/>
          <w:lang w:val="bg-BG"/>
        </w:rPr>
        <w:t xml:space="preserve"> посредством разнообразни </w:t>
      </w:r>
      <w:r w:rsidR="00EF39D9" w:rsidRPr="00EF39D9">
        <w:rPr>
          <w:rFonts w:ascii="Times New Roman" w:hAnsi="Times New Roman"/>
          <w:color w:val="000000"/>
          <w:sz w:val="24"/>
          <w:szCs w:val="24"/>
          <w:shd w:val="clear" w:color="auto" w:fill="FFFFFF"/>
          <w:lang w:val="bg-BG"/>
        </w:rPr>
        <w:t>извънучилищни дейности</w:t>
      </w:r>
      <w:r>
        <w:rPr>
          <w:rFonts w:ascii="Times New Roman" w:hAnsi="Times New Roman"/>
          <w:color w:val="000000"/>
          <w:sz w:val="24"/>
          <w:szCs w:val="24"/>
          <w:shd w:val="clear" w:color="auto" w:fill="FFFFFF"/>
          <w:lang w:val="bg-BG"/>
        </w:rPr>
        <w:t xml:space="preserve">. </w:t>
      </w:r>
      <w:r w:rsidR="00EF39D9" w:rsidRPr="00EF39D9">
        <w:rPr>
          <w:rFonts w:ascii="Times New Roman" w:hAnsi="Times New Roman"/>
          <w:color w:val="000000"/>
          <w:sz w:val="24"/>
          <w:szCs w:val="24"/>
          <w:shd w:val="clear" w:color="auto" w:fill="FFFFFF"/>
          <w:lang w:val="bg-BG"/>
        </w:rPr>
        <w:t xml:space="preserve">Персоналът </w:t>
      </w:r>
      <w:r>
        <w:rPr>
          <w:rFonts w:ascii="Times New Roman" w:hAnsi="Times New Roman"/>
          <w:color w:val="000000"/>
          <w:sz w:val="24"/>
          <w:szCs w:val="24"/>
          <w:shd w:val="clear" w:color="auto" w:fill="FFFFFF"/>
          <w:lang w:val="bg-BG"/>
        </w:rPr>
        <w:t xml:space="preserve">на центъра </w:t>
      </w:r>
      <w:r w:rsidR="00EF39D9">
        <w:rPr>
          <w:rFonts w:ascii="Times New Roman" w:hAnsi="Times New Roman"/>
          <w:color w:val="000000"/>
          <w:sz w:val="24"/>
          <w:szCs w:val="24"/>
          <w:shd w:val="clear" w:color="auto" w:fill="FFFFFF"/>
          <w:lang w:val="bg-BG"/>
        </w:rPr>
        <w:t>включва</w:t>
      </w:r>
      <w:r w:rsidR="00EF39D9" w:rsidRPr="00EF39D9">
        <w:rPr>
          <w:rFonts w:ascii="Times New Roman" w:hAnsi="Times New Roman"/>
          <w:color w:val="000000"/>
          <w:sz w:val="24"/>
          <w:szCs w:val="24"/>
          <w:shd w:val="clear" w:color="auto" w:fill="FFFFFF"/>
          <w:lang w:val="bg-BG"/>
        </w:rPr>
        <w:t xml:space="preserve"> </w:t>
      </w:r>
      <w:r w:rsidR="00EF39D9">
        <w:rPr>
          <w:rFonts w:ascii="Times New Roman" w:hAnsi="Times New Roman"/>
          <w:color w:val="000000"/>
          <w:sz w:val="24"/>
          <w:szCs w:val="24"/>
          <w:shd w:val="clear" w:color="auto" w:fill="FFFFFF"/>
          <w:lang w:val="bg-BG"/>
        </w:rPr>
        <w:t>3</w:t>
      </w:r>
      <w:r w:rsidR="00EF39D9" w:rsidRPr="00EF39D9">
        <w:rPr>
          <w:rFonts w:ascii="Times New Roman" w:hAnsi="Times New Roman"/>
          <w:color w:val="000000"/>
          <w:sz w:val="24"/>
          <w:szCs w:val="24"/>
          <w:shd w:val="clear" w:color="auto" w:fill="FFFFFF"/>
          <w:lang w:val="bg-BG"/>
        </w:rPr>
        <w:t xml:space="preserve"> </w:t>
      </w:r>
      <w:r w:rsidR="00EF39D9">
        <w:rPr>
          <w:rFonts w:ascii="Times New Roman" w:hAnsi="Times New Roman"/>
          <w:color w:val="000000"/>
          <w:sz w:val="24"/>
          <w:szCs w:val="24"/>
          <w:shd w:val="clear" w:color="auto" w:fill="FFFFFF"/>
          <w:lang w:val="bg-BG"/>
        </w:rPr>
        <w:t xml:space="preserve">служители – 2-ма са </w:t>
      </w:r>
      <w:r w:rsidR="00EF39D9" w:rsidRPr="00EF39D9">
        <w:rPr>
          <w:rFonts w:ascii="Times New Roman" w:hAnsi="Times New Roman"/>
          <w:color w:val="000000"/>
          <w:sz w:val="24"/>
          <w:szCs w:val="24"/>
          <w:shd w:val="clear" w:color="auto" w:fill="FFFFFF"/>
          <w:lang w:val="bg-BG"/>
        </w:rPr>
        <w:t xml:space="preserve">педагогически персонал, в т.ч. и директорът, а третият е непедагогически персонал. Практика е търсенето на специалисти, които се явяват лектори и подборът им е в зависимост от заявените желания на децата и учениците за занимания по интереси в съответните направления. </w:t>
      </w:r>
    </w:p>
    <w:p w14:paraId="2B836016" w14:textId="72F18676" w:rsidR="002B0089" w:rsidRDefault="00EF39D9" w:rsidP="00A56825">
      <w:pPr>
        <w:spacing w:after="0" w:line="240" w:lineRule="auto"/>
        <w:ind w:firstLine="720"/>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Д</w:t>
      </w:r>
      <w:r w:rsidRPr="00EF39D9">
        <w:rPr>
          <w:rFonts w:ascii="Times New Roman" w:hAnsi="Times New Roman"/>
          <w:color w:val="000000"/>
          <w:sz w:val="24"/>
          <w:szCs w:val="24"/>
          <w:shd w:val="clear" w:color="auto" w:fill="FFFFFF"/>
          <w:lang w:val="bg-BG"/>
        </w:rPr>
        <w:t xml:space="preserve">ецата и учениците </w:t>
      </w:r>
      <w:r w:rsidR="00326D74">
        <w:rPr>
          <w:rFonts w:ascii="Times New Roman" w:hAnsi="Times New Roman"/>
          <w:color w:val="000000"/>
          <w:sz w:val="24"/>
          <w:szCs w:val="24"/>
          <w:shd w:val="clear" w:color="auto" w:fill="FFFFFF"/>
          <w:lang w:val="bg-BG"/>
        </w:rPr>
        <w:t xml:space="preserve">от общината </w:t>
      </w:r>
      <w:r>
        <w:rPr>
          <w:rFonts w:ascii="Times New Roman" w:hAnsi="Times New Roman"/>
          <w:color w:val="000000"/>
          <w:sz w:val="24"/>
          <w:szCs w:val="24"/>
          <w:shd w:val="clear" w:color="auto" w:fill="FFFFFF"/>
          <w:lang w:val="bg-BG"/>
        </w:rPr>
        <w:t xml:space="preserve">имат възможност да се включат в най-различни форми, в т.ч. </w:t>
      </w:r>
      <w:r w:rsidRPr="00EF39D9">
        <w:rPr>
          <w:rFonts w:ascii="Times New Roman" w:hAnsi="Times New Roman"/>
          <w:color w:val="000000"/>
          <w:sz w:val="24"/>
          <w:szCs w:val="24"/>
          <w:shd w:val="clear" w:color="auto" w:fill="FFFFFF"/>
          <w:lang w:val="bg-BG"/>
        </w:rPr>
        <w:t xml:space="preserve">Клуб „Буратино“, Клуб „Природолюбител“, Клуб „Сръчко“, Еко-арт ателие, Клуб „Дърворезба“, Клуб „Игрите на баба и дядо“, Мажоретен състав, Клуб „Пей с мен“, Клуб „Фотоочи“ Клуб „Руски език“, Клуб „Английски език“, Клуб „Английският – лесен и интересен“, Клуб „I love English” и Клуб „Младежки противопожарен отряд“. Обхванатите възрастови групи са деца от 1-ви до 9-ти клас и деца от 3-та и 4-та предучилищна група в ДГ. </w:t>
      </w:r>
    </w:p>
    <w:p w14:paraId="142014D0" w14:textId="02933731" w:rsidR="009041CF" w:rsidRDefault="002B0089" w:rsidP="00A56825">
      <w:pPr>
        <w:spacing w:after="0" w:line="240" w:lineRule="auto"/>
        <w:ind w:firstLine="720"/>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За повечето дейности</w:t>
      </w:r>
      <w:r w:rsidR="00EF39D9" w:rsidRPr="00EF39D9">
        <w:rPr>
          <w:rFonts w:ascii="Times New Roman" w:hAnsi="Times New Roman"/>
          <w:color w:val="000000"/>
          <w:sz w:val="24"/>
          <w:szCs w:val="24"/>
          <w:shd w:val="clear" w:color="auto" w:fill="FFFFFF"/>
          <w:lang w:val="bg-BG"/>
        </w:rPr>
        <w:t xml:space="preserve"> </w:t>
      </w:r>
      <w:r w:rsidR="00EF39D9">
        <w:rPr>
          <w:rFonts w:ascii="Times New Roman" w:hAnsi="Times New Roman"/>
          <w:color w:val="000000"/>
          <w:sz w:val="24"/>
          <w:szCs w:val="24"/>
          <w:shd w:val="clear" w:color="auto" w:fill="FFFFFF"/>
          <w:lang w:val="bg-BG"/>
        </w:rPr>
        <w:t>няма</w:t>
      </w:r>
      <w:r w:rsidR="00EF39D9" w:rsidRPr="00EF39D9">
        <w:rPr>
          <w:rFonts w:ascii="Times New Roman" w:hAnsi="Times New Roman"/>
          <w:color w:val="000000"/>
          <w:sz w:val="24"/>
          <w:szCs w:val="24"/>
          <w:shd w:val="clear" w:color="auto" w:fill="FFFFFF"/>
          <w:lang w:val="bg-BG"/>
        </w:rPr>
        <w:t xml:space="preserve"> специализирани кабинети за съответните форми</w:t>
      </w:r>
      <w:r w:rsidR="00EF39D9">
        <w:rPr>
          <w:rFonts w:ascii="Times New Roman" w:hAnsi="Times New Roman"/>
          <w:color w:val="000000"/>
          <w:sz w:val="24"/>
          <w:szCs w:val="24"/>
          <w:shd w:val="clear" w:color="auto" w:fill="FFFFFF"/>
          <w:lang w:val="bg-BG"/>
        </w:rPr>
        <w:t>, а з</w:t>
      </w:r>
      <w:r w:rsidR="00EF39D9" w:rsidRPr="00EF39D9">
        <w:rPr>
          <w:rFonts w:ascii="Times New Roman" w:hAnsi="Times New Roman"/>
          <w:color w:val="000000"/>
          <w:sz w:val="24"/>
          <w:szCs w:val="24"/>
          <w:shd w:val="clear" w:color="auto" w:fill="FFFFFF"/>
          <w:lang w:val="bg-BG"/>
        </w:rPr>
        <w:t>а по</w:t>
      </w:r>
      <w:r>
        <w:rPr>
          <w:rFonts w:ascii="Times New Roman" w:hAnsi="Times New Roman"/>
          <w:color w:val="000000"/>
          <w:sz w:val="24"/>
          <w:szCs w:val="24"/>
          <w:shd w:val="clear" w:color="auto" w:fill="FFFFFF"/>
          <w:lang w:val="bg-BG"/>
        </w:rPr>
        <w:t>-</w:t>
      </w:r>
      <w:r w:rsidR="00EF39D9" w:rsidRPr="00EF39D9">
        <w:rPr>
          <w:rFonts w:ascii="Times New Roman" w:hAnsi="Times New Roman"/>
          <w:color w:val="000000"/>
          <w:sz w:val="24"/>
          <w:szCs w:val="24"/>
          <w:shd w:val="clear" w:color="auto" w:fill="FFFFFF"/>
          <w:lang w:val="bg-BG"/>
        </w:rPr>
        <w:t>специфичните (напр. Клуб „Дърворезба“) формата е изнесена.</w:t>
      </w:r>
      <w:r>
        <w:rPr>
          <w:rFonts w:ascii="Times New Roman" w:hAnsi="Times New Roman"/>
          <w:color w:val="000000"/>
          <w:sz w:val="24"/>
          <w:szCs w:val="24"/>
          <w:shd w:val="clear" w:color="auto" w:fill="FFFFFF"/>
          <w:lang w:val="bg-BG"/>
        </w:rPr>
        <w:t xml:space="preserve"> Има</w:t>
      </w:r>
      <w:r w:rsidR="00EF39D9" w:rsidRPr="00EF39D9">
        <w:rPr>
          <w:rFonts w:ascii="Times New Roman" w:hAnsi="Times New Roman"/>
          <w:color w:val="000000"/>
          <w:sz w:val="24"/>
          <w:szCs w:val="24"/>
          <w:shd w:val="clear" w:color="auto" w:fill="FFFFFF"/>
          <w:lang w:val="bg-BG"/>
        </w:rPr>
        <w:t xml:space="preserve"> специализиран кабинет по изкуства и в процес на подготовка е специализиран кабинет по музикално и танцово изкуство.</w:t>
      </w:r>
    </w:p>
    <w:p w14:paraId="4E39FC18" w14:textId="0E82A7D1" w:rsidR="00F444F6" w:rsidRPr="009041CF" w:rsidRDefault="00D86C3A" w:rsidP="00A56825">
      <w:pPr>
        <w:spacing w:after="0" w:line="240" w:lineRule="auto"/>
        <w:ind w:firstLine="720"/>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Всички дейности са безплатни и се финансират от бюджета </w:t>
      </w:r>
      <w:r w:rsidRPr="00D86C3A">
        <w:rPr>
          <w:rFonts w:ascii="Times New Roman" w:hAnsi="Times New Roman"/>
          <w:color w:val="000000"/>
          <w:sz w:val="24"/>
          <w:szCs w:val="24"/>
          <w:shd w:val="clear" w:color="auto" w:fill="FFFFFF"/>
          <w:lang w:val="bg-BG"/>
        </w:rPr>
        <w:t>на община Шабла и от държавния бюджет през бюджета на МОН</w:t>
      </w:r>
      <w:r w:rsidR="007E0D71">
        <w:rPr>
          <w:rFonts w:ascii="Times New Roman" w:hAnsi="Times New Roman"/>
          <w:color w:val="000000"/>
          <w:sz w:val="24"/>
          <w:szCs w:val="24"/>
          <w:shd w:val="clear" w:color="auto" w:fill="FFFFFF"/>
          <w:lang w:val="bg-BG"/>
        </w:rPr>
        <w:t>.</w:t>
      </w:r>
      <w:r w:rsidR="007E0D71" w:rsidRPr="007E0D71">
        <w:rPr>
          <w:rFonts w:ascii="Times New Roman" w:hAnsi="Times New Roman"/>
          <w:color w:val="000000"/>
          <w:sz w:val="24"/>
          <w:szCs w:val="24"/>
          <w:shd w:val="clear" w:color="auto" w:fill="FFFFFF"/>
          <w:lang w:val="bg-BG"/>
        </w:rPr>
        <w:t xml:space="preserve"> </w:t>
      </w:r>
      <w:r>
        <w:rPr>
          <w:rFonts w:ascii="Times New Roman" w:hAnsi="Times New Roman"/>
          <w:color w:val="000000"/>
          <w:sz w:val="24"/>
          <w:szCs w:val="24"/>
          <w:shd w:val="clear" w:color="auto" w:fill="FFFFFF"/>
          <w:lang w:val="bg-BG"/>
        </w:rPr>
        <w:t>По такъв начин, ч</w:t>
      </w:r>
      <w:r w:rsidRPr="00D86C3A">
        <w:rPr>
          <w:rFonts w:ascii="Times New Roman" w:hAnsi="Times New Roman"/>
          <w:color w:val="000000"/>
          <w:sz w:val="24"/>
          <w:szCs w:val="24"/>
          <w:shd w:val="clear" w:color="auto" w:fill="FFFFFF"/>
          <w:lang w:val="bg-BG"/>
        </w:rPr>
        <w:t>рез клубовете, кръжоците, съставите, свързани с приложни изкуства, танцово и музикално изкуство, фолклор, се съдейства за пълноценно осмисляне на свободното време на 75% от децата и учениците в общината.</w:t>
      </w:r>
      <w:r w:rsidR="007E0D71">
        <w:rPr>
          <w:rFonts w:ascii="Times New Roman" w:hAnsi="Times New Roman"/>
          <w:color w:val="000000"/>
          <w:sz w:val="24"/>
          <w:szCs w:val="24"/>
          <w:shd w:val="clear" w:color="auto" w:fill="FFFFFF"/>
          <w:lang w:val="bg-BG"/>
        </w:rPr>
        <w:t xml:space="preserve"> </w:t>
      </w:r>
      <w:r w:rsidR="003E2952">
        <w:rPr>
          <w:rFonts w:ascii="Times New Roman" w:hAnsi="Times New Roman"/>
          <w:color w:val="000000"/>
          <w:sz w:val="24"/>
          <w:szCs w:val="24"/>
          <w:shd w:val="clear" w:color="auto" w:fill="FFFFFF"/>
          <w:lang w:val="bg-BG"/>
        </w:rPr>
        <w:t xml:space="preserve">Съответно, </w:t>
      </w:r>
      <w:r w:rsidR="003E2952" w:rsidRPr="00EF39D9">
        <w:rPr>
          <w:rFonts w:ascii="Times New Roman" w:hAnsi="Times New Roman"/>
          <w:color w:val="000000"/>
          <w:sz w:val="24"/>
          <w:szCs w:val="24"/>
          <w:shd w:val="clear" w:color="auto" w:fill="FFFFFF"/>
          <w:lang w:val="bg-BG"/>
        </w:rPr>
        <w:t>Общински</w:t>
      </w:r>
      <w:r w:rsidR="003E2952">
        <w:rPr>
          <w:rFonts w:ascii="Times New Roman" w:hAnsi="Times New Roman"/>
          <w:color w:val="000000"/>
          <w:sz w:val="24"/>
          <w:szCs w:val="24"/>
          <w:shd w:val="clear" w:color="auto" w:fill="FFFFFF"/>
          <w:lang w:val="bg-BG"/>
        </w:rPr>
        <w:t>ят</w:t>
      </w:r>
      <w:r w:rsidR="003E2952" w:rsidRPr="00EF39D9">
        <w:rPr>
          <w:rFonts w:ascii="Times New Roman" w:hAnsi="Times New Roman"/>
          <w:color w:val="000000"/>
          <w:sz w:val="24"/>
          <w:szCs w:val="24"/>
          <w:shd w:val="clear" w:color="auto" w:fill="FFFFFF"/>
          <w:lang w:val="bg-BG"/>
        </w:rPr>
        <w:t xml:space="preserve"> детски комплекс</w:t>
      </w:r>
      <w:r w:rsidR="003E2952">
        <w:rPr>
          <w:rFonts w:ascii="Times New Roman" w:hAnsi="Times New Roman"/>
          <w:color w:val="000000"/>
          <w:sz w:val="24"/>
          <w:szCs w:val="24"/>
          <w:shd w:val="clear" w:color="auto" w:fill="FFFFFF"/>
          <w:lang w:val="bg-BG"/>
        </w:rPr>
        <w:t xml:space="preserve"> има важна роля в осъществяваната политика за </w:t>
      </w:r>
      <w:r w:rsidR="003E2952" w:rsidRPr="00F444F6">
        <w:rPr>
          <w:rFonts w:ascii="Times New Roman" w:hAnsi="Times New Roman"/>
          <w:color w:val="000000"/>
          <w:sz w:val="24"/>
          <w:szCs w:val="24"/>
          <w:shd w:val="clear" w:color="auto" w:fill="FFFFFF"/>
          <w:lang w:val="bg-BG"/>
        </w:rPr>
        <w:t>подкрепа за личностно развитие в системата на предучилищното и училищното образование</w:t>
      </w:r>
      <w:r w:rsidR="003E2952">
        <w:rPr>
          <w:rFonts w:ascii="Times New Roman" w:hAnsi="Times New Roman"/>
          <w:color w:val="000000"/>
          <w:sz w:val="24"/>
          <w:szCs w:val="24"/>
          <w:shd w:val="clear" w:color="auto" w:fill="FFFFFF"/>
          <w:lang w:val="bg-BG"/>
        </w:rPr>
        <w:t xml:space="preserve"> в общината.  </w:t>
      </w:r>
    </w:p>
    <w:p w14:paraId="7DCF8BF6" w14:textId="185602B6" w:rsidR="00AD268C" w:rsidRPr="00364294" w:rsidRDefault="00BE0A92" w:rsidP="00665385">
      <w:pPr>
        <w:pStyle w:val="1"/>
        <w:pageBreakBefore/>
        <w:numPr>
          <w:ilvl w:val="0"/>
          <w:numId w:val="3"/>
        </w:numPr>
        <w:ind w:left="1134" w:hanging="425"/>
        <w:jc w:val="both"/>
        <w:rPr>
          <w:rFonts w:ascii="Times New Roman" w:hAnsi="Times New Roman"/>
          <w:b/>
          <w:bCs/>
          <w:color w:val="3B3838" w:themeColor="background2" w:themeShade="40"/>
          <w:sz w:val="24"/>
          <w:szCs w:val="24"/>
        </w:rPr>
      </w:pPr>
      <w:bookmarkStart w:id="15" w:name="_Toc129693384"/>
      <w:r w:rsidRPr="00364294">
        <w:rPr>
          <w:rFonts w:ascii="Times New Roman" w:hAnsi="Times New Roman"/>
          <w:b/>
          <w:bCs/>
          <w:color w:val="3B3838" w:themeColor="background2" w:themeShade="40"/>
          <w:sz w:val="24"/>
          <w:szCs w:val="24"/>
        </w:rPr>
        <w:lastRenderedPageBreak/>
        <w:t>АНАЛИЗ НА СИЛНИТЕ, СЛАБИТЕ СТРАНИ, ВЪЗМОЖНОСТИТЕ И ЗАПЛАХИТЕ ЗА РАЗВИТИЕ НА ПРЕДУЧИЛИЩНОТО И УЧИЛИЩНОТО ОБРАЗОВАНИЕ В ОБЩИНА</w:t>
      </w:r>
      <w:r w:rsidRPr="00364294">
        <w:rPr>
          <w:rFonts w:ascii="Times New Roman" w:hAnsi="Times New Roman"/>
          <w:b/>
          <w:bCs/>
          <w:color w:val="3B3838" w:themeColor="background2" w:themeShade="40"/>
          <w:sz w:val="24"/>
          <w:szCs w:val="24"/>
          <w:lang w:val="bg-BG"/>
        </w:rPr>
        <w:t xml:space="preserve"> ШАБЛА</w:t>
      </w:r>
      <w:bookmarkEnd w:id="15"/>
    </w:p>
    <w:p w14:paraId="1E39475E" w14:textId="7DD6425A" w:rsidR="00AD268C" w:rsidRDefault="00AD268C" w:rsidP="00A56825">
      <w:pPr>
        <w:spacing w:after="0" w:line="240" w:lineRule="auto"/>
        <w:jc w:val="both"/>
        <w:rPr>
          <w:rFonts w:ascii="Times New Roman" w:hAnsi="Times New Roman"/>
          <w:b/>
          <w:bCs/>
          <w:sz w:val="24"/>
          <w:szCs w:val="24"/>
          <w:lang w:val="bg-BG"/>
        </w:rPr>
      </w:pPr>
    </w:p>
    <w:p w14:paraId="3B3A590A" w14:textId="5B06D07F" w:rsidR="00B171BF" w:rsidRDefault="00B171BF" w:rsidP="00A56825">
      <w:pPr>
        <w:spacing w:after="0" w:line="240" w:lineRule="auto"/>
        <w:ind w:firstLine="709"/>
        <w:jc w:val="both"/>
        <w:rPr>
          <w:rFonts w:ascii="Times New Roman" w:hAnsi="Times New Roman"/>
          <w:color w:val="000000"/>
          <w:sz w:val="24"/>
          <w:szCs w:val="24"/>
          <w:shd w:val="clear" w:color="auto" w:fill="FFFFFF"/>
          <w:lang w:val="bg-BG"/>
        </w:rPr>
      </w:pPr>
      <w:r w:rsidRPr="00B171BF">
        <w:rPr>
          <w:rFonts w:ascii="Times New Roman" w:hAnsi="Times New Roman"/>
          <w:color w:val="000000"/>
          <w:sz w:val="24"/>
          <w:szCs w:val="24"/>
          <w:shd w:val="clear" w:color="auto" w:fill="FFFFFF"/>
        </w:rPr>
        <w:t>Анализът на силните и слабите страни, възможностите и заплахите (SWOT анализ) е популярен инструмент</w:t>
      </w:r>
      <w:r>
        <w:rPr>
          <w:rFonts w:ascii="Times New Roman" w:hAnsi="Times New Roman"/>
          <w:color w:val="000000"/>
          <w:sz w:val="24"/>
          <w:szCs w:val="24"/>
          <w:shd w:val="clear" w:color="auto" w:fill="FFFFFF"/>
          <w:lang w:val="bg-BG"/>
        </w:rPr>
        <w:t xml:space="preserve"> в стратегическото планиране</w:t>
      </w:r>
      <w:r w:rsidRPr="00B171BF">
        <w:rPr>
          <w:rFonts w:ascii="Times New Roman" w:hAnsi="Times New Roman"/>
          <w:color w:val="000000"/>
          <w:sz w:val="24"/>
          <w:szCs w:val="24"/>
          <w:shd w:val="clear" w:color="auto" w:fill="FFFFFF"/>
        </w:rPr>
        <w:t xml:space="preserve">, позволяващ чрез анализ на </w:t>
      </w:r>
      <w:r w:rsidRPr="00B171BF">
        <w:rPr>
          <w:rFonts w:ascii="Times New Roman" w:hAnsi="Times New Roman"/>
          <w:i/>
          <w:iCs/>
          <w:color w:val="000000"/>
          <w:sz w:val="24"/>
          <w:szCs w:val="24"/>
          <w:shd w:val="clear" w:color="auto" w:fill="FFFFFF"/>
        </w:rPr>
        <w:t>външната</w:t>
      </w:r>
      <w:r w:rsidRPr="00B171B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фокус върх</w:t>
      </w:r>
      <w:r w:rsidR="00250142">
        <w:rPr>
          <w:rFonts w:ascii="Times New Roman" w:hAnsi="Times New Roman"/>
          <w:color w:val="000000"/>
          <w:sz w:val="24"/>
          <w:szCs w:val="24"/>
          <w:shd w:val="clear" w:color="auto" w:fill="FFFFFF"/>
          <w:lang w:val="bg-BG"/>
        </w:rPr>
        <w:t>у</w:t>
      </w:r>
      <w:r>
        <w:rPr>
          <w:rFonts w:ascii="Times New Roman" w:hAnsi="Times New Roman"/>
          <w:color w:val="000000"/>
          <w:sz w:val="24"/>
          <w:szCs w:val="24"/>
          <w:shd w:val="clear" w:color="auto" w:fill="FFFFFF"/>
          <w:lang w:val="bg-BG"/>
        </w:rPr>
        <w:t xml:space="preserve"> собствените ресурси или силните и слабите страни</w:t>
      </w:r>
      <w:r w:rsidRPr="00B171BF">
        <w:rPr>
          <w:rFonts w:ascii="Times New Roman" w:hAnsi="Times New Roman"/>
          <w:color w:val="000000"/>
          <w:sz w:val="24"/>
          <w:szCs w:val="24"/>
          <w:shd w:val="clear" w:color="auto" w:fill="FFFFFF"/>
        </w:rPr>
        <w:t>) и</w:t>
      </w:r>
      <w:r>
        <w:rPr>
          <w:rFonts w:ascii="Times New Roman" w:hAnsi="Times New Roman"/>
          <w:color w:val="000000"/>
          <w:sz w:val="24"/>
          <w:szCs w:val="24"/>
          <w:shd w:val="clear" w:color="auto" w:fill="FFFFFF"/>
          <w:lang w:val="bg-BG"/>
        </w:rPr>
        <w:t xml:space="preserve"> </w:t>
      </w:r>
      <w:r w:rsidRPr="00B171BF">
        <w:rPr>
          <w:rFonts w:ascii="Times New Roman" w:hAnsi="Times New Roman"/>
          <w:i/>
          <w:iCs/>
          <w:color w:val="000000"/>
          <w:sz w:val="24"/>
          <w:szCs w:val="24"/>
          <w:shd w:val="clear" w:color="auto" w:fill="FFFFFF"/>
        </w:rPr>
        <w:t>вътре</w:t>
      </w:r>
      <w:r w:rsidRPr="00B171BF">
        <w:rPr>
          <w:rFonts w:ascii="Times New Roman" w:hAnsi="Times New Roman"/>
          <w:i/>
          <w:iCs/>
          <w:color w:val="000000"/>
          <w:sz w:val="24"/>
          <w:szCs w:val="24"/>
          <w:shd w:val="clear" w:color="auto" w:fill="FFFFFF"/>
          <w:lang w:val="bg-BG"/>
        </w:rPr>
        <w:t>ш</w:t>
      </w:r>
      <w:r w:rsidRPr="00B171BF">
        <w:rPr>
          <w:rFonts w:ascii="Times New Roman" w:hAnsi="Times New Roman"/>
          <w:i/>
          <w:iCs/>
          <w:color w:val="000000"/>
          <w:sz w:val="24"/>
          <w:szCs w:val="24"/>
          <w:shd w:val="clear" w:color="auto" w:fill="FFFFFF"/>
        </w:rPr>
        <w:t>ната среда</w:t>
      </w:r>
      <w:r w:rsidRPr="00B171BF">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w:t>
      </w:r>
      <w:r w:rsidRPr="00B171BF">
        <w:rPr>
          <w:rFonts w:ascii="Times New Roman" w:hAnsi="Times New Roman"/>
          <w:color w:val="000000"/>
          <w:sz w:val="24"/>
          <w:szCs w:val="24"/>
          <w:shd w:val="clear" w:color="auto" w:fill="FFFFFF"/>
          <w:lang w:val="bg-BG"/>
        </w:rPr>
        <w:t>възможности и заплахи</w:t>
      </w:r>
      <w:r>
        <w:rPr>
          <w:rFonts w:ascii="Times New Roman" w:hAnsi="Times New Roman"/>
          <w:color w:val="000000"/>
          <w:sz w:val="24"/>
          <w:szCs w:val="24"/>
          <w:shd w:val="clear" w:color="auto" w:fill="FFFFFF"/>
          <w:lang w:val="bg-BG"/>
        </w:rPr>
        <w:t xml:space="preserve">) </w:t>
      </w:r>
      <w:r w:rsidRPr="00B171BF">
        <w:rPr>
          <w:rFonts w:ascii="Times New Roman" w:hAnsi="Times New Roman"/>
          <w:color w:val="000000"/>
          <w:sz w:val="24"/>
          <w:szCs w:val="24"/>
          <w:shd w:val="clear" w:color="auto" w:fill="FFFFFF"/>
        </w:rPr>
        <w:t>на дадена система – в конкретния случай на община</w:t>
      </w:r>
      <w:r w:rsidR="00BE0A92">
        <w:rPr>
          <w:rFonts w:ascii="Times New Roman" w:hAnsi="Times New Roman"/>
          <w:color w:val="000000"/>
          <w:sz w:val="24"/>
          <w:szCs w:val="24"/>
          <w:shd w:val="clear" w:color="auto" w:fill="FFFFFF"/>
          <w:lang w:val="bg-BG"/>
        </w:rPr>
        <w:t xml:space="preserve"> Шабла</w:t>
      </w:r>
      <w:r w:rsidRPr="00B171BF">
        <w:rPr>
          <w:rFonts w:ascii="Times New Roman" w:hAnsi="Times New Roman"/>
          <w:color w:val="000000"/>
          <w:sz w:val="24"/>
          <w:szCs w:val="24"/>
          <w:shd w:val="clear" w:color="auto" w:fill="FFFFFF"/>
        </w:rPr>
        <w:t>, да бъд</w:t>
      </w:r>
      <w:r>
        <w:rPr>
          <w:rFonts w:ascii="Times New Roman" w:hAnsi="Times New Roman"/>
          <w:color w:val="000000"/>
          <w:sz w:val="24"/>
          <w:szCs w:val="24"/>
          <w:shd w:val="clear" w:color="auto" w:fill="FFFFFF"/>
          <w:lang w:val="bg-BG"/>
        </w:rPr>
        <w:t>ат адекватно определени приоритетите и стратегическите цели за развитие.</w:t>
      </w:r>
    </w:p>
    <w:p w14:paraId="5F736537" w14:textId="63AF34E3" w:rsidR="00B171BF" w:rsidRPr="008F5A62" w:rsidRDefault="00B171BF" w:rsidP="00A56825">
      <w:pPr>
        <w:spacing w:after="0" w:line="240" w:lineRule="auto"/>
        <w:ind w:firstLine="709"/>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 xml:space="preserve">В хода на разработване на </w:t>
      </w:r>
      <w:r w:rsidRPr="00B171BF">
        <w:rPr>
          <w:rFonts w:ascii="Times New Roman" w:hAnsi="Times New Roman"/>
          <w:color w:val="000000"/>
          <w:sz w:val="24"/>
          <w:szCs w:val="24"/>
          <w:shd w:val="clear" w:color="auto" w:fill="FFFFFF"/>
          <w:lang w:val="bg-BG"/>
        </w:rPr>
        <w:t>Програма</w:t>
      </w:r>
      <w:r>
        <w:rPr>
          <w:rFonts w:ascii="Times New Roman" w:hAnsi="Times New Roman"/>
          <w:color w:val="000000"/>
          <w:sz w:val="24"/>
          <w:szCs w:val="24"/>
          <w:shd w:val="clear" w:color="auto" w:fill="FFFFFF"/>
          <w:lang w:val="bg-BG"/>
        </w:rPr>
        <w:t>та</w:t>
      </w:r>
      <w:r w:rsidRPr="00B171BF">
        <w:rPr>
          <w:rFonts w:ascii="Times New Roman" w:hAnsi="Times New Roman"/>
          <w:color w:val="000000"/>
          <w:sz w:val="24"/>
          <w:szCs w:val="24"/>
          <w:shd w:val="clear" w:color="auto" w:fill="FFFFFF"/>
          <w:lang w:val="bg-BG"/>
        </w:rPr>
        <w:t xml:space="preserve"> за развитие на </w:t>
      </w:r>
      <w:r w:rsidR="00BE0A92">
        <w:rPr>
          <w:rFonts w:ascii="Times New Roman" w:hAnsi="Times New Roman"/>
          <w:color w:val="000000"/>
          <w:sz w:val="24"/>
          <w:szCs w:val="24"/>
          <w:shd w:val="clear" w:color="auto" w:fill="FFFFFF"/>
          <w:lang w:val="bg-BG"/>
        </w:rPr>
        <w:t>училищното образование в</w:t>
      </w:r>
      <w:r w:rsidRPr="00B171BF">
        <w:rPr>
          <w:rFonts w:ascii="Times New Roman" w:hAnsi="Times New Roman"/>
          <w:color w:val="000000"/>
          <w:sz w:val="24"/>
          <w:szCs w:val="24"/>
          <w:shd w:val="clear" w:color="auto" w:fill="FFFFFF"/>
          <w:lang w:val="bg-BG"/>
        </w:rPr>
        <w:t xml:space="preserve"> община </w:t>
      </w:r>
      <w:r w:rsidR="00BE0A92">
        <w:rPr>
          <w:rFonts w:ascii="Times New Roman" w:hAnsi="Times New Roman"/>
          <w:color w:val="000000"/>
          <w:sz w:val="24"/>
          <w:szCs w:val="24"/>
          <w:shd w:val="clear" w:color="auto" w:fill="FFFFFF"/>
          <w:lang w:val="bg-BG"/>
        </w:rPr>
        <w:t>Шабла</w:t>
      </w:r>
      <w:r w:rsidRPr="00B171BF">
        <w:rPr>
          <w:rFonts w:ascii="Times New Roman" w:hAnsi="Times New Roman"/>
          <w:color w:val="000000"/>
          <w:sz w:val="24"/>
          <w:szCs w:val="24"/>
          <w:shd w:val="clear" w:color="auto" w:fill="FFFFFF"/>
          <w:lang w:val="bg-BG"/>
        </w:rPr>
        <w:t xml:space="preserve"> 202</w:t>
      </w:r>
      <w:r w:rsidR="00250142">
        <w:rPr>
          <w:rFonts w:ascii="Times New Roman" w:hAnsi="Times New Roman"/>
          <w:color w:val="000000"/>
          <w:sz w:val="24"/>
          <w:szCs w:val="24"/>
          <w:shd w:val="clear" w:color="auto" w:fill="FFFFFF"/>
          <w:lang w:val="bg-BG"/>
        </w:rPr>
        <w:t>3</w:t>
      </w:r>
      <w:r w:rsidRPr="00B171BF">
        <w:rPr>
          <w:rFonts w:ascii="Times New Roman" w:hAnsi="Times New Roman"/>
          <w:color w:val="000000"/>
          <w:sz w:val="24"/>
          <w:szCs w:val="24"/>
          <w:shd w:val="clear" w:color="auto" w:fill="FFFFFF"/>
          <w:lang w:val="bg-BG"/>
        </w:rPr>
        <w:t>-2027</w:t>
      </w:r>
      <w:r>
        <w:rPr>
          <w:rFonts w:ascii="Times New Roman" w:hAnsi="Times New Roman"/>
          <w:color w:val="000000"/>
          <w:sz w:val="24"/>
          <w:szCs w:val="24"/>
          <w:shd w:val="clear" w:color="auto" w:fill="FFFFFF"/>
          <w:lang w:val="bg-BG"/>
        </w:rPr>
        <w:t xml:space="preserve"> е дефиниран следния</w:t>
      </w:r>
      <w:r w:rsidR="008F5A62">
        <w:rPr>
          <w:rFonts w:ascii="Times New Roman" w:hAnsi="Times New Roman"/>
          <w:color w:val="000000"/>
          <w:sz w:val="24"/>
          <w:szCs w:val="24"/>
          <w:shd w:val="clear" w:color="auto" w:fill="FFFFFF"/>
          <w:lang w:val="bg-BG"/>
        </w:rPr>
        <w:t xml:space="preserve">т </w:t>
      </w:r>
      <w:r w:rsidRPr="00B171BF">
        <w:rPr>
          <w:rFonts w:ascii="Times New Roman" w:hAnsi="Times New Roman"/>
          <w:color w:val="000000"/>
          <w:sz w:val="24"/>
          <w:szCs w:val="24"/>
          <w:shd w:val="clear" w:color="auto" w:fill="FFFFFF"/>
        </w:rPr>
        <w:t>SWOT анализ</w:t>
      </w:r>
      <w:r>
        <w:rPr>
          <w:rFonts w:ascii="Times New Roman" w:hAnsi="Times New Roman"/>
          <w:color w:val="000000"/>
          <w:sz w:val="24"/>
          <w:szCs w:val="24"/>
          <w:shd w:val="clear" w:color="auto" w:fill="FFFFFF"/>
          <w:lang w:val="bg-BG"/>
        </w:rPr>
        <w:t xml:space="preserve"> с фокус върху развитието на туризма</w:t>
      </w:r>
      <w:r w:rsidR="008F5A62">
        <w:rPr>
          <w:rFonts w:ascii="Times New Roman" w:hAnsi="Times New Roman"/>
          <w:color w:val="000000"/>
          <w:sz w:val="24"/>
          <w:szCs w:val="24"/>
          <w:shd w:val="clear" w:color="auto" w:fill="FFFFFF"/>
          <w:lang w:val="bg-BG"/>
        </w:rPr>
        <w:t xml:space="preserve">, като съответните </w:t>
      </w:r>
      <w:r w:rsidR="008F5A62" w:rsidRPr="00B171BF">
        <w:rPr>
          <w:rFonts w:ascii="Times New Roman" w:hAnsi="Times New Roman"/>
          <w:color w:val="000000"/>
          <w:sz w:val="24"/>
          <w:szCs w:val="24"/>
          <w:shd w:val="clear" w:color="auto" w:fill="FFFFFF"/>
        </w:rPr>
        <w:t>силни и слаби страни, възможности и заплахи</w:t>
      </w:r>
      <w:r w:rsidR="008F5A62">
        <w:rPr>
          <w:rFonts w:ascii="Times New Roman" w:hAnsi="Times New Roman"/>
          <w:color w:val="000000"/>
          <w:sz w:val="24"/>
          <w:szCs w:val="24"/>
          <w:shd w:val="clear" w:color="auto" w:fill="FFFFFF"/>
          <w:lang w:val="bg-BG"/>
        </w:rPr>
        <w:t xml:space="preserve"> са приоритизирани по отношение на тяхната значимост към развитието на туризма, а не са изчерпателно посочени. </w:t>
      </w:r>
    </w:p>
    <w:p w14:paraId="2ED61AF3" w14:textId="2565FC01" w:rsidR="00B171BF" w:rsidRPr="00B171BF" w:rsidRDefault="00A32DAB" w:rsidP="00834EDF">
      <w:pPr>
        <w:pStyle w:val="ae"/>
        <w:spacing w:before="120" w:after="120"/>
        <w:jc w:val="center"/>
        <w:rPr>
          <w:rFonts w:ascii="Times New Roman" w:hAnsi="Times New Roman"/>
          <w:b/>
          <w:bCs/>
          <w:color w:val="000000"/>
          <w:sz w:val="24"/>
          <w:szCs w:val="24"/>
          <w:shd w:val="clear" w:color="auto" w:fill="FFFFFF"/>
          <w:lang w:val="bg-BG"/>
        </w:rPr>
      </w:pPr>
      <w:bookmarkStart w:id="16" w:name="_Toc131360799"/>
      <w:r w:rsidRPr="00834EDF">
        <w:rPr>
          <w:rFonts w:ascii="Times New Roman" w:hAnsi="Times New Roman" w:cs="Times New Roman"/>
          <w:b/>
          <w:bCs/>
          <w:color w:val="C45911" w:themeColor="accent2" w:themeShade="BF"/>
          <w:sz w:val="24"/>
          <w:szCs w:val="24"/>
        </w:rPr>
        <w:t xml:space="preserve">Фигура </w:t>
      </w:r>
      <w:r w:rsidRPr="00834EDF">
        <w:rPr>
          <w:rFonts w:ascii="Times New Roman" w:hAnsi="Times New Roman" w:cs="Times New Roman"/>
          <w:b/>
          <w:bCs/>
          <w:color w:val="C45911" w:themeColor="accent2" w:themeShade="BF"/>
          <w:sz w:val="24"/>
          <w:szCs w:val="24"/>
        </w:rPr>
        <w:fldChar w:fldCharType="begin"/>
      </w:r>
      <w:r w:rsidRPr="00834EDF">
        <w:rPr>
          <w:rFonts w:ascii="Times New Roman" w:hAnsi="Times New Roman" w:cs="Times New Roman"/>
          <w:b/>
          <w:bCs/>
          <w:color w:val="C45911" w:themeColor="accent2" w:themeShade="BF"/>
          <w:sz w:val="24"/>
          <w:szCs w:val="24"/>
        </w:rPr>
        <w:instrText xml:space="preserve"> SEQ Фигура \* ARABIC </w:instrText>
      </w:r>
      <w:r w:rsidRPr="00834EDF">
        <w:rPr>
          <w:rFonts w:ascii="Times New Roman" w:hAnsi="Times New Roman" w:cs="Times New Roman"/>
          <w:b/>
          <w:bCs/>
          <w:color w:val="C45911" w:themeColor="accent2" w:themeShade="BF"/>
          <w:sz w:val="24"/>
          <w:szCs w:val="24"/>
        </w:rPr>
        <w:fldChar w:fldCharType="separate"/>
      </w:r>
      <w:r w:rsidR="004A18FE">
        <w:rPr>
          <w:rFonts w:ascii="Times New Roman" w:hAnsi="Times New Roman" w:cs="Times New Roman"/>
          <w:b/>
          <w:bCs/>
          <w:noProof/>
          <w:color w:val="C45911" w:themeColor="accent2" w:themeShade="BF"/>
          <w:sz w:val="24"/>
          <w:szCs w:val="24"/>
        </w:rPr>
        <w:t>4</w:t>
      </w:r>
      <w:r w:rsidRPr="00834EDF">
        <w:rPr>
          <w:rFonts w:ascii="Times New Roman" w:hAnsi="Times New Roman" w:cs="Times New Roman"/>
          <w:b/>
          <w:bCs/>
          <w:color w:val="C45911" w:themeColor="accent2" w:themeShade="BF"/>
          <w:sz w:val="24"/>
          <w:szCs w:val="24"/>
        </w:rPr>
        <w:fldChar w:fldCharType="end"/>
      </w:r>
      <w:r w:rsidR="003E3ACC">
        <w:rPr>
          <w:rFonts w:ascii="Times New Roman" w:hAnsi="Times New Roman" w:cs="Times New Roman"/>
          <w:b/>
          <w:bCs/>
          <w:color w:val="C45911" w:themeColor="accent2" w:themeShade="BF"/>
          <w:sz w:val="24"/>
          <w:szCs w:val="24"/>
          <w:lang w:val="bg-BG"/>
        </w:rPr>
        <w:t>.</w:t>
      </w:r>
      <w:r w:rsidR="00B171BF" w:rsidRPr="00834EDF">
        <w:rPr>
          <w:rFonts w:ascii="Times New Roman" w:hAnsi="Times New Roman" w:cs="Times New Roman"/>
          <w:b/>
          <w:bCs/>
          <w:color w:val="C45911" w:themeColor="accent2" w:themeShade="BF"/>
          <w:sz w:val="24"/>
          <w:szCs w:val="24"/>
          <w:shd w:val="clear" w:color="auto" w:fill="FFFFFF"/>
          <w:lang w:val="bg-BG"/>
        </w:rPr>
        <w:t xml:space="preserve"> </w:t>
      </w:r>
      <w:r w:rsidR="00B171BF" w:rsidRPr="00834EDF">
        <w:rPr>
          <w:rFonts w:ascii="Times New Roman" w:hAnsi="Times New Roman"/>
          <w:b/>
          <w:bCs/>
          <w:color w:val="C45911" w:themeColor="accent2" w:themeShade="BF"/>
          <w:sz w:val="24"/>
          <w:szCs w:val="24"/>
          <w:shd w:val="clear" w:color="auto" w:fill="FFFFFF"/>
        </w:rPr>
        <w:t>SWOT анализ</w:t>
      </w:r>
      <w:r w:rsidR="00B171BF" w:rsidRPr="00834EDF">
        <w:rPr>
          <w:rFonts w:ascii="Times New Roman" w:hAnsi="Times New Roman"/>
          <w:b/>
          <w:bCs/>
          <w:color w:val="C45911" w:themeColor="accent2" w:themeShade="BF"/>
          <w:sz w:val="24"/>
          <w:szCs w:val="24"/>
          <w:shd w:val="clear" w:color="auto" w:fill="FFFFFF"/>
          <w:lang w:val="bg-BG"/>
        </w:rPr>
        <w:t xml:space="preserve"> на община </w:t>
      </w:r>
      <w:r w:rsidR="00BE0A92">
        <w:rPr>
          <w:rFonts w:ascii="Times New Roman" w:hAnsi="Times New Roman"/>
          <w:b/>
          <w:bCs/>
          <w:color w:val="C45911" w:themeColor="accent2" w:themeShade="BF"/>
          <w:sz w:val="24"/>
          <w:szCs w:val="24"/>
          <w:shd w:val="clear" w:color="auto" w:fill="FFFFFF"/>
          <w:lang w:val="bg-BG"/>
        </w:rPr>
        <w:t>Шабла</w:t>
      </w:r>
      <w:r w:rsidR="00B171BF" w:rsidRPr="00834EDF">
        <w:rPr>
          <w:rFonts w:ascii="Times New Roman" w:hAnsi="Times New Roman"/>
          <w:b/>
          <w:bCs/>
          <w:color w:val="C45911" w:themeColor="accent2" w:themeShade="BF"/>
          <w:sz w:val="24"/>
          <w:szCs w:val="24"/>
          <w:shd w:val="clear" w:color="auto" w:fill="FFFFFF"/>
          <w:lang w:val="bg-BG"/>
        </w:rPr>
        <w:t xml:space="preserve"> за развитие на </w:t>
      </w:r>
      <w:r w:rsidR="00BE0A92">
        <w:rPr>
          <w:rFonts w:ascii="Times New Roman" w:hAnsi="Times New Roman"/>
          <w:b/>
          <w:bCs/>
          <w:color w:val="C45911" w:themeColor="accent2" w:themeShade="BF"/>
          <w:sz w:val="24"/>
          <w:szCs w:val="24"/>
          <w:shd w:val="clear" w:color="auto" w:fill="FFFFFF"/>
          <w:lang w:val="bg-BG"/>
        </w:rPr>
        <w:t>училищното образование</w:t>
      </w:r>
      <w:bookmarkEnd w:id="16"/>
    </w:p>
    <w:p w14:paraId="15C7EF9A" w14:textId="7A1C63E4" w:rsidR="00B171BF" w:rsidRDefault="00A56825" w:rsidP="00B171BF">
      <w:pPr>
        <w:spacing w:after="0" w:line="240" w:lineRule="auto"/>
        <w:jc w:val="both"/>
        <w:rPr>
          <w:rFonts w:ascii="Times New Roman" w:hAnsi="Times New Roman"/>
          <w:color w:val="000000"/>
          <w:sz w:val="24"/>
          <w:szCs w:val="24"/>
          <w:shd w:val="clear" w:color="auto" w:fill="FFFFFF"/>
          <w:lang w:val="bg-BG"/>
        </w:rPr>
      </w:pPr>
      <w:r>
        <w:rPr>
          <w:rFonts w:ascii="Times New Roman" w:hAnsi="Times New Roman"/>
          <w:noProof/>
          <w:color w:val="000000"/>
          <w:sz w:val="24"/>
          <w:szCs w:val="24"/>
          <w:lang w:val="bg-BG" w:eastAsia="bg-BG"/>
        </w:rPr>
        <mc:AlternateContent>
          <mc:Choice Requires="wps">
            <w:drawing>
              <wp:anchor distT="0" distB="0" distL="114300" distR="114300" simplePos="0" relativeHeight="251661312" behindDoc="0" locked="0" layoutInCell="1" allowOverlap="1" wp14:anchorId="01730930" wp14:editId="5C28734E">
                <wp:simplePos x="0" y="0"/>
                <wp:positionH relativeFrom="column">
                  <wp:posOffset>3074670</wp:posOffset>
                </wp:positionH>
                <wp:positionV relativeFrom="paragraph">
                  <wp:posOffset>150495</wp:posOffset>
                </wp:positionV>
                <wp:extent cx="3499485" cy="1729740"/>
                <wp:effectExtent l="57150" t="38100" r="62865" b="80010"/>
                <wp:wrapNone/>
                <wp:docPr id="184" name="Rectangle: Rounded Corners 184"/>
                <wp:cNvGraphicFramePr/>
                <a:graphic xmlns:a="http://schemas.openxmlformats.org/drawingml/2006/main">
                  <a:graphicData uri="http://schemas.microsoft.com/office/word/2010/wordprocessingShape">
                    <wps:wsp>
                      <wps:cNvSpPr/>
                      <wps:spPr>
                        <a:xfrm>
                          <a:off x="0" y="0"/>
                          <a:ext cx="3499485" cy="1729740"/>
                        </a:xfrm>
                        <a:prstGeom prst="roundRect">
                          <a:avLst/>
                        </a:prstGeom>
                      </wps:spPr>
                      <wps:style>
                        <a:lnRef idx="0">
                          <a:schemeClr val="accent2"/>
                        </a:lnRef>
                        <a:fillRef idx="3">
                          <a:schemeClr val="accent2"/>
                        </a:fillRef>
                        <a:effectRef idx="3">
                          <a:schemeClr val="accent2"/>
                        </a:effectRef>
                        <a:fontRef idx="minor">
                          <a:schemeClr val="lt1"/>
                        </a:fontRef>
                      </wps:style>
                      <wps:txbx>
                        <w:txbxContent>
                          <w:p w14:paraId="4EC36BAF" w14:textId="1ACEB849"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СЛАБИ СТРАНИ</w:t>
                            </w:r>
                          </w:p>
                          <w:p w14:paraId="3CDE1445" w14:textId="58C707E2" w:rsidR="00A56825" w:rsidRPr="00854DAC"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0B2093">
                              <w:rPr>
                                <w:rFonts w:ascii="Times New Roman" w:hAnsi="Times New Roman" w:cs="Times New Roman"/>
                                <w:color w:val="002060"/>
                              </w:rPr>
                              <w:t>Влошена демографска структура</w:t>
                            </w:r>
                            <w:r>
                              <w:rPr>
                                <w:rFonts w:ascii="Times New Roman" w:hAnsi="Times New Roman" w:cs="Times New Roman"/>
                                <w:color w:val="002060"/>
                                <w:lang w:val="bg-BG"/>
                              </w:rPr>
                              <w:t xml:space="preserve"> на населението в общината;</w:t>
                            </w:r>
                          </w:p>
                          <w:p w14:paraId="6126062A" w14:textId="268A917F" w:rsidR="00A56825" w:rsidRPr="007F7833"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7F7833">
                              <w:rPr>
                                <w:rFonts w:ascii="Times New Roman" w:hAnsi="Times New Roman" w:cs="Times New Roman"/>
                                <w:color w:val="002060"/>
                              </w:rPr>
                              <w:t>Увеличаване броя на системно непосещаващи учебни часове и занятия ученици</w:t>
                            </w:r>
                            <w:r>
                              <w:rPr>
                                <w:rFonts w:ascii="Times New Roman" w:hAnsi="Times New Roman" w:cs="Times New Roman"/>
                                <w:color w:val="002060"/>
                                <w:lang w:val="bg-BG"/>
                              </w:rPr>
                              <w:t>;</w:t>
                            </w:r>
                          </w:p>
                          <w:p w14:paraId="756DBDD9" w14:textId="2CFC8EFA" w:rsidR="00A56825"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7F7833">
                              <w:rPr>
                                <w:rFonts w:ascii="Times New Roman" w:hAnsi="Times New Roman" w:cs="Times New Roman"/>
                                <w:color w:val="002060"/>
                                <w:lang w:val="bg-BG"/>
                              </w:rPr>
                              <w:t>Неефективн</w:t>
                            </w:r>
                            <w:r>
                              <w:rPr>
                                <w:rFonts w:ascii="Times New Roman" w:hAnsi="Times New Roman" w:cs="Times New Roman"/>
                                <w:color w:val="002060"/>
                                <w:lang w:val="bg-BG"/>
                              </w:rPr>
                              <w:t xml:space="preserve">а </w:t>
                            </w:r>
                            <w:r w:rsidRPr="007F7833">
                              <w:rPr>
                                <w:rFonts w:ascii="Times New Roman" w:hAnsi="Times New Roman" w:cs="Times New Roman"/>
                                <w:color w:val="002060"/>
                                <w:lang w:val="bg-BG"/>
                              </w:rPr>
                              <w:t>връзка ученик – родител – учител</w:t>
                            </w:r>
                            <w:r>
                              <w:rPr>
                                <w:rFonts w:ascii="Times New Roman" w:hAnsi="Times New Roman" w:cs="Times New Roman"/>
                                <w:color w:val="002060"/>
                                <w:lang w:val="bg-BG"/>
                              </w:rPr>
                              <w:t>;</w:t>
                            </w:r>
                          </w:p>
                          <w:p w14:paraId="2F4F6576" w14:textId="7005DE7D" w:rsidR="00A56825" w:rsidRPr="003333E0"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 xml:space="preserve">Недостиг на </w:t>
                            </w:r>
                            <w:r w:rsidRPr="007F7833">
                              <w:rPr>
                                <w:rFonts w:ascii="Times New Roman" w:hAnsi="Times New Roman" w:cs="Times New Roman"/>
                                <w:color w:val="002060"/>
                                <w:lang w:val="bg-BG"/>
                              </w:rPr>
                              <w:t>специалисти за обща и допълнителна подкрепа за личностно развитие</w:t>
                            </w:r>
                            <w:r>
                              <w:rPr>
                                <w:rFonts w:ascii="Times New Roman" w:hAnsi="Times New Roman" w:cs="Times New Roman"/>
                                <w:color w:val="002060"/>
                                <w:lang w:val="bg-BG"/>
                              </w:rPr>
                              <w:t>;</w:t>
                            </w:r>
                          </w:p>
                          <w:p w14:paraId="6E25043C" w14:textId="2C35612A" w:rsidR="00A56825" w:rsidRPr="00585515"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205D11">
                              <w:rPr>
                                <w:rFonts w:ascii="Times New Roman" w:hAnsi="Times New Roman" w:cs="Times New Roman"/>
                                <w:color w:val="002060"/>
                              </w:rPr>
                              <w:t>Недостатъчно застъпено дуално обучение</w:t>
                            </w:r>
                            <w:r>
                              <w:rPr>
                                <w:rFonts w:ascii="Times New Roman" w:hAnsi="Times New Roman" w:cs="Times New Roman"/>
                                <w:color w:val="002060"/>
                                <w:lang w:val="bg-BG"/>
                              </w:rPr>
                              <w:t>.</w:t>
                            </w:r>
                          </w:p>
                          <w:p w14:paraId="11B381DE" w14:textId="77777777" w:rsidR="00A56825" w:rsidRPr="008263E8" w:rsidRDefault="00A56825" w:rsidP="00326122">
                            <w:pPr>
                              <w:tabs>
                                <w:tab w:val="left" w:pos="465"/>
                              </w:tabs>
                              <w:spacing w:after="0" w:line="240" w:lineRule="auto"/>
                              <w:jc w:val="both"/>
                              <w:rPr>
                                <w:lang w:val="bg-BG"/>
                              </w:rPr>
                            </w:pPr>
                          </w:p>
                          <w:p w14:paraId="789AF903" w14:textId="77777777" w:rsidR="00A56825" w:rsidRDefault="00A56825" w:rsidP="003261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4" o:spid="_x0000_s1026" style="position:absolute;left:0;text-align:left;margin-left:242.1pt;margin-top:11.85pt;width:275.55pt;height:1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" fillcolor="#010000 [37]" stroked="f">
                <v:fill color2="#ec7a2d [3173]" rotate="t" colors="0 #f18c55;.5 #f67b28;1 #e56b17" focus="100%" type="gradient">
                  <o:fill v:ext="view" type="gradientUnscaled"/>
                </v:fill>
                <v:shadow on="t" color="black" opacity="41287f" offset="0,1.5pt"/>
                <v:textbox>
                  <w:txbxContent>
                    <w:p w14:paraId="4EC36BAF" w14:textId="1ACEB849"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СЛАБИ СТРАНИ</w:t>
                      </w:r>
                    </w:p>
                    <w:p w14:paraId="3CDE1445" w14:textId="58C707E2" w:rsidR="00A56825" w:rsidRPr="00854DAC"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0B2093">
                        <w:rPr>
                          <w:rFonts w:ascii="Times New Roman" w:hAnsi="Times New Roman" w:cs="Times New Roman"/>
                          <w:color w:val="002060"/>
                        </w:rPr>
                        <w:t>Влошена демографска структура</w:t>
                      </w:r>
                      <w:r>
                        <w:rPr>
                          <w:rFonts w:ascii="Times New Roman" w:hAnsi="Times New Roman" w:cs="Times New Roman"/>
                          <w:color w:val="002060"/>
                          <w:lang w:val="bg-BG"/>
                        </w:rPr>
                        <w:t xml:space="preserve"> на населението в общината;</w:t>
                      </w:r>
                    </w:p>
                    <w:p w14:paraId="6126062A" w14:textId="268A917F" w:rsidR="00A56825" w:rsidRPr="007F7833"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7F7833">
                        <w:rPr>
                          <w:rFonts w:ascii="Times New Roman" w:hAnsi="Times New Roman" w:cs="Times New Roman"/>
                          <w:color w:val="002060"/>
                        </w:rPr>
                        <w:t>Увеличаване броя на системно непосещаващи учебни часове и занятия ученици</w:t>
                      </w:r>
                      <w:r>
                        <w:rPr>
                          <w:rFonts w:ascii="Times New Roman" w:hAnsi="Times New Roman" w:cs="Times New Roman"/>
                          <w:color w:val="002060"/>
                          <w:lang w:val="bg-BG"/>
                        </w:rPr>
                        <w:t>;</w:t>
                      </w:r>
                    </w:p>
                    <w:p w14:paraId="756DBDD9" w14:textId="2CFC8EFA" w:rsidR="00A56825"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7F7833">
                        <w:rPr>
                          <w:rFonts w:ascii="Times New Roman" w:hAnsi="Times New Roman" w:cs="Times New Roman"/>
                          <w:color w:val="002060"/>
                          <w:lang w:val="bg-BG"/>
                        </w:rPr>
                        <w:t>Неефективн</w:t>
                      </w:r>
                      <w:r>
                        <w:rPr>
                          <w:rFonts w:ascii="Times New Roman" w:hAnsi="Times New Roman" w:cs="Times New Roman"/>
                          <w:color w:val="002060"/>
                          <w:lang w:val="bg-BG"/>
                        </w:rPr>
                        <w:t xml:space="preserve">а </w:t>
                      </w:r>
                      <w:r w:rsidRPr="007F7833">
                        <w:rPr>
                          <w:rFonts w:ascii="Times New Roman" w:hAnsi="Times New Roman" w:cs="Times New Roman"/>
                          <w:color w:val="002060"/>
                          <w:lang w:val="bg-BG"/>
                        </w:rPr>
                        <w:t>връзка ученик – родител – учител</w:t>
                      </w:r>
                      <w:r>
                        <w:rPr>
                          <w:rFonts w:ascii="Times New Roman" w:hAnsi="Times New Roman" w:cs="Times New Roman"/>
                          <w:color w:val="002060"/>
                          <w:lang w:val="bg-BG"/>
                        </w:rPr>
                        <w:t>;</w:t>
                      </w:r>
                    </w:p>
                    <w:p w14:paraId="2F4F6576" w14:textId="7005DE7D" w:rsidR="00A56825" w:rsidRPr="003333E0"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 xml:space="preserve">Недостиг на </w:t>
                      </w:r>
                      <w:r w:rsidRPr="007F7833">
                        <w:rPr>
                          <w:rFonts w:ascii="Times New Roman" w:hAnsi="Times New Roman" w:cs="Times New Roman"/>
                          <w:color w:val="002060"/>
                          <w:lang w:val="bg-BG"/>
                        </w:rPr>
                        <w:t>специалисти за обща и допълнителна подкрепа за личностно развитие</w:t>
                      </w:r>
                      <w:r>
                        <w:rPr>
                          <w:rFonts w:ascii="Times New Roman" w:hAnsi="Times New Roman" w:cs="Times New Roman"/>
                          <w:color w:val="002060"/>
                          <w:lang w:val="bg-BG"/>
                        </w:rPr>
                        <w:t>;</w:t>
                      </w:r>
                    </w:p>
                    <w:p w14:paraId="6E25043C" w14:textId="2C35612A" w:rsidR="00A56825" w:rsidRPr="00585515"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205D11">
                        <w:rPr>
                          <w:rFonts w:ascii="Times New Roman" w:hAnsi="Times New Roman" w:cs="Times New Roman"/>
                          <w:color w:val="002060"/>
                        </w:rPr>
                        <w:t>Недостатъчно застъпено дуално обучение</w:t>
                      </w:r>
                      <w:r>
                        <w:rPr>
                          <w:rFonts w:ascii="Times New Roman" w:hAnsi="Times New Roman" w:cs="Times New Roman"/>
                          <w:color w:val="002060"/>
                          <w:lang w:val="bg-BG"/>
                        </w:rPr>
                        <w:t>.</w:t>
                      </w:r>
                    </w:p>
                    <w:p w14:paraId="11B381DE" w14:textId="77777777" w:rsidR="00A56825" w:rsidRPr="008263E8" w:rsidRDefault="00A56825" w:rsidP="00326122">
                      <w:pPr>
                        <w:tabs>
                          <w:tab w:val="left" w:pos="465"/>
                        </w:tabs>
                        <w:spacing w:after="0" w:line="240" w:lineRule="auto"/>
                        <w:jc w:val="both"/>
                        <w:rPr>
                          <w:lang w:val="bg-BG"/>
                        </w:rPr>
                      </w:pPr>
                    </w:p>
                    <w:p w14:paraId="789AF903" w14:textId="77777777" w:rsidR="00A56825" w:rsidRDefault="00A56825" w:rsidP="00326122">
                      <w:pPr>
                        <w:jc w:val="center"/>
                      </w:pPr>
                    </w:p>
                  </w:txbxContent>
                </v:textbox>
              </v:roundrect>
            </w:pict>
          </mc:Fallback>
        </mc:AlternateContent>
      </w:r>
      <w:r>
        <w:rPr>
          <w:rFonts w:ascii="Times New Roman" w:hAnsi="Times New Roman"/>
          <w:noProof/>
          <w:color w:val="000000"/>
          <w:sz w:val="24"/>
          <w:szCs w:val="24"/>
          <w:lang w:val="bg-BG" w:eastAsia="bg-BG"/>
        </w:rPr>
        <mc:AlternateContent>
          <mc:Choice Requires="wps">
            <w:drawing>
              <wp:anchor distT="0" distB="0" distL="114300" distR="114300" simplePos="0" relativeHeight="251659264" behindDoc="0" locked="0" layoutInCell="1" allowOverlap="1" wp14:anchorId="5C6F27F5" wp14:editId="4AA94E2A">
                <wp:simplePos x="0" y="0"/>
                <wp:positionH relativeFrom="margin">
                  <wp:posOffset>-563880</wp:posOffset>
                </wp:positionH>
                <wp:positionV relativeFrom="paragraph">
                  <wp:posOffset>135255</wp:posOffset>
                </wp:positionV>
                <wp:extent cx="3543300" cy="1432560"/>
                <wp:effectExtent l="0" t="0" r="19050" b="15240"/>
                <wp:wrapNone/>
                <wp:docPr id="182" name="Rectangle: Rounded Corners 182"/>
                <wp:cNvGraphicFramePr/>
                <a:graphic xmlns:a="http://schemas.openxmlformats.org/drawingml/2006/main">
                  <a:graphicData uri="http://schemas.microsoft.com/office/word/2010/wordprocessingShape">
                    <wps:wsp>
                      <wps:cNvSpPr/>
                      <wps:spPr>
                        <a:xfrm>
                          <a:off x="0" y="0"/>
                          <a:ext cx="3543300" cy="143256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1471E169" w14:textId="58973391"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СИЛНИ СТРАНИ</w:t>
                            </w:r>
                          </w:p>
                          <w:p w14:paraId="28D0EACD" w14:textId="503DB106"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C1280">
                              <w:rPr>
                                <w:rFonts w:ascii="Times New Roman" w:hAnsi="Times New Roman" w:cs="Times New Roman"/>
                                <w:color w:val="002060"/>
                              </w:rPr>
                              <w:t>Оптимизирана структура за предучилищно и училищно образование</w:t>
                            </w:r>
                            <w:r>
                              <w:rPr>
                                <w:rFonts w:ascii="Times New Roman" w:hAnsi="Times New Roman" w:cs="Times New Roman"/>
                                <w:color w:val="002060"/>
                                <w:lang w:val="bg-BG"/>
                              </w:rPr>
                              <w:t>;</w:t>
                            </w:r>
                          </w:p>
                          <w:p w14:paraId="65672C83" w14:textId="2B598DB6"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5B0EEB">
                              <w:rPr>
                                <w:rFonts w:ascii="Times New Roman" w:hAnsi="Times New Roman" w:cs="Times New Roman"/>
                                <w:color w:val="002060"/>
                              </w:rPr>
                              <w:t>Добре функциониращи образователни институции</w:t>
                            </w:r>
                          </w:p>
                          <w:p w14:paraId="259E56B6" w14:textId="69BD0ED1" w:rsidR="00A56825" w:rsidRPr="0024132E"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C1280">
                              <w:rPr>
                                <w:rFonts w:ascii="Times New Roman" w:hAnsi="Times New Roman" w:cs="Times New Roman"/>
                                <w:color w:val="002060"/>
                              </w:rPr>
                              <w:t>Синхронизирани видове и образователни степени</w:t>
                            </w:r>
                            <w:r>
                              <w:rPr>
                                <w:rFonts w:ascii="Times New Roman" w:hAnsi="Times New Roman" w:cs="Times New Roman"/>
                                <w:color w:val="002060"/>
                                <w:lang w:val="bg-BG"/>
                              </w:rPr>
                              <w:t>, съгласно ЗПУО;</w:t>
                            </w:r>
                          </w:p>
                          <w:p w14:paraId="668BA38C" w14:textId="14EE4763" w:rsidR="00A56825" w:rsidRPr="005B0EEB"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Добра материално-техническа база.</w:t>
                            </w:r>
                          </w:p>
                          <w:p w14:paraId="3EF0F3A5" w14:textId="77777777" w:rsidR="00A56825" w:rsidRPr="00326122" w:rsidRDefault="00A56825" w:rsidP="00326122">
                            <w:pPr>
                              <w:jc w:val="center"/>
                              <w:rPr>
                                <w:b/>
                                <w:bCs/>
                                <w:color w:val="2F5496" w:themeColor="accent1" w:themeShade="BF"/>
                                <w:lang w:val="bg-B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2" o:spid="_x0000_s1027" style="position:absolute;left:0;text-align:left;margin-left:-44.4pt;margin-top:10.65pt;width:279pt;height:11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" fillcolor="#020100 [39]" strokecolor="#ffc000 [3207]" strokeweight=".5pt">
                <v:fill color2="#fcbd00 [3175]" rotate="t" colors="0 #ffc746;.5 #ffc600;1 #e5b600" focus="100%" type="gradient">
                  <o:fill v:ext="view" type="gradientUnscaled"/>
                </v:fill>
                <v:stroke joinstyle="miter"/>
                <v:textbox>
                  <w:txbxContent>
                    <w:p w14:paraId="1471E169" w14:textId="58973391"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СИЛНИ СТРАНИ</w:t>
                      </w:r>
                    </w:p>
                    <w:p w14:paraId="28D0EACD" w14:textId="503DB106"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C1280">
                        <w:rPr>
                          <w:rFonts w:ascii="Times New Roman" w:hAnsi="Times New Roman" w:cs="Times New Roman"/>
                          <w:color w:val="002060"/>
                        </w:rPr>
                        <w:t>Оптимизирана структура за предучилищно и училищно образование</w:t>
                      </w:r>
                      <w:r>
                        <w:rPr>
                          <w:rFonts w:ascii="Times New Roman" w:hAnsi="Times New Roman" w:cs="Times New Roman"/>
                          <w:color w:val="002060"/>
                          <w:lang w:val="bg-BG"/>
                        </w:rPr>
                        <w:t>;</w:t>
                      </w:r>
                    </w:p>
                    <w:p w14:paraId="65672C83" w14:textId="2B598DB6"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5B0EEB">
                        <w:rPr>
                          <w:rFonts w:ascii="Times New Roman" w:hAnsi="Times New Roman" w:cs="Times New Roman"/>
                          <w:color w:val="002060"/>
                        </w:rPr>
                        <w:t>Добре функциониращи образователни институции</w:t>
                      </w:r>
                    </w:p>
                    <w:p w14:paraId="259E56B6" w14:textId="69BD0ED1" w:rsidR="00A56825" w:rsidRPr="0024132E"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C1280">
                        <w:rPr>
                          <w:rFonts w:ascii="Times New Roman" w:hAnsi="Times New Roman" w:cs="Times New Roman"/>
                          <w:color w:val="002060"/>
                        </w:rPr>
                        <w:t>Синхронизирани видове и образователни степени</w:t>
                      </w:r>
                      <w:r>
                        <w:rPr>
                          <w:rFonts w:ascii="Times New Roman" w:hAnsi="Times New Roman" w:cs="Times New Roman"/>
                          <w:color w:val="002060"/>
                          <w:lang w:val="bg-BG"/>
                        </w:rPr>
                        <w:t>, съгласно ЗПУО;</w:t>
                      </w:r>
                    </w:p>
                    <w:p w14:paraId="668BA38C" w14:textId="14EE4763" w:rsidR="00A56825" w:rsidRPr="005B0EEB"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Добра материално-техническа база.</w:t>
                      </w:r>
                    </w:p>
                    <w:p w14:paraId="3EF0F3A5" w14:textId="77777777" w:rsidR="00A56825" w:rsidRPr="00326122" w:rsidRDefault="00A56825" w:rsidP="00326122">
                      <w:pPr>
                        <w:jc w:val="center"/>
                        <w:rPr>
                          <w:b/>
                          <w:bCs/>
                          <w:color w:val="2F5496" w:themeColor="accent1" w:themeShade="BF"/>
                          <w:lang w:val="bg-BG"/>
                        </w:rPr>
                      </w:pPr>
                    </w:p>
                  </w:txbxContent>
                </v:textbox>
                <w10:wrap anchorx="margin"/>
              </v:roundrect>
            </w:pict>
          </mc:Fallback>
        </mc:AlternateContent>
      </w:r>
      <w:r>
        <w:rPr>
          <w:rFonts w:ascii="Times New Roman" w:hAnsi="Times New Roman"/>
          <w:noProof/>
          <w:color w:val="000000"/>
          <w:sz w:val="24"/>
          <w:szCs w:val="24"/>
          <w:lang w:val="bg-BG" w:eastAsia="bg-BG"/>
        </w:rPr>
        <mc:AlternateContent>
          <mc:Choice Requires="wps">
            <w:drawing>
              <wp:anchor distT="0" distB="0" distL="114300" distR="114300" simplePos="0" relativeHeight="251665408" behindDoc="0" locked="0" layoutInCell="1" allowOverlap="1" wp14:anchorId="317CC9F9" wp14:editId="76EBAF19">
                <wp:simplePos x="0" y="0"/>
                <wp:positionH relativeFrom="column">
                  <wp:posOffset>3072765</wp:posOffset>
                </wp:positionH>
                <wp:positionV relativeFrom="paragraph">
                  <wp:posOffset>2162175</wp:posOffset>
                </wp:positionV>
                <wp:extent cx="3505200" cy="2103120"/>
                <wp:effectExtent l="0" t="0" r="19050" b="11430"/>
                <wp:wrapNone/>
                <wp:docPr id="187" name="Rectangle: Rounded Corners 187"/>
                <wp:cNvGraphicFramePr/>
                <a:graphic xmlns:a="http://schemas.openxmlformats.org/drawingml/2006/main">
                  <a:graphicData uri="http://schemas.microsoft.com/office/word/2010/wordprocessingShape">
                    <wps:wsp>
                      <wps:cNvSpPr/>
                      <wps:spPr>
                        <a:xfrm>
                          <a:off x="0" y="0"/>
                          <a:ext cx="3505200" cy="2103120"/>
                        </a:xfrm>
                        <a:prstGeom prst="roundRect">
                          <a:avLst/>
                        </a:prstGeom>
                      </wps:spPr>
                      <wps:style>
                        <a:lnRef idx="3">
                          <a:schemeClr val="lt1"/>
                        </a:lnRef>
                        <a:fillRef idx="1">
                          <a:schemeClr val="accent5"/>
                        </a:fillRef>
                        <a:effectRef idx="1">
                          <a:schemeClr val="accent5"/>
                        </a:effectRef>
                        <a:fontRef idx="minor">
                          <a:schemeClr val="lt1"/>
                        </a:fontRef>
                      </wps:style>
                      <wps:txbx>
                        <w:txbxContent>
                          <w:p w14:paraId="03791472" w14:textId="29C04D3D" w:rsidR="00A56825" w:rsidRPr="00585515" w:rsidRDefault="00A56825" w:rsidP="006E7305">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ЗАПЛАХИ</w:t>
                            </w:r>
                          </w:p>
                          <w:p w14:paraId="11B32AF2" w14:textId="57BDF796" w:rsidR="00A56825" w:rsidRPr="00352631"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Застаряване на населението и намаляване на броя на децата;</w:t>
                            </w:r>
                          </w:p>
                          <w:p w14:paraId="0106AAE4" w14:textId="1A35F149"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E065C3">
                              <w:rPr>
                                <w:rFonts w:ascii="Times New Roman" w:hAnsi="Times New Roman" w:cs="Times New Roman"/>
                                <w:color w:val="002060"/>
                              </w:rPr>
                              <w:t xml:space="preserve">Негативни социално-икономически процеси на </w:t>
                            </w:r>
                            <w:r>
                              <w:rPr>
                                <w:rFonts w:ascii="Times New Roman" w:hAnsi="Times New Roman" w:cs="Times New Roman"/>
                                <w:color w:val="002060"/>
                                <w:lang w:val="bg-BG"/>
                              </w:rPr>
                              <w:t>национално</w:t>
                            </w:r>
                            <w:r w:rsidRPr="00E065C3">
                              <w:rPr>
                                <w:rFonts w:ascii="Times New Roman" w:hAnsi="Times New Roman" w:cs="Times New Roman"/>
                                <w:color w:val="002060"/>
                              </w:rPr>
                              <w:t xml:space="preserve"> и </w:t>
                            </w:r>
                            <w:r>
                              <w:rPr>
                                <w:rFonts w:ascii="Times New Roman" w:hAnsi="Times New Roman" w:cs="Times New Roman"/>
                                <w:color w:val="002060"/>
                                <w:lang w:val="bg-BG"/>
                              </w:rPr>
                              <w:t>местно ниво;</w:t>
                            </w:r>
                          </w:p>
                          <w:p w14:paraId="4D77E435" w14:textId="19DC78E6"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Неравномерно разпределение на населението по територията на общината;</w:t>
                            </w:r>
                          </w:p>
                          <w:p w14:paraId="44DB44DE" w14:textId="21D684E0"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Липса на кадри за образователната система;</w:t>
                            </w:r>
                          </w:p>
                          <w:p w14:paraId="5764B2D4" w14:textId="27C97EDF"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Липса на ефективна държавна политика адресираща демографската криза.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7" o:spid="_x0000_s1028" style="position:absolute;left:0;text-align:left;margin-left:241.95pt;margin-top:170.25pt;width:276pt;height:16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" fillcolor="#5b9bd5 [3208]" strokecolor="white [3201]" strokeweight="1.5pt">
                <v:stroke joinstyle="miter"/>
                <v:textbox>
                  <w:txbxContent>
                    <w:p w14:paraId="03791472" w14:textId="29C04D3D" w:rsidR="00A56825" w:rsidRPr="00585515" w:rsidRDefault="00A56825" w:rsidP="006E7305">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ЗАПЛАХИ</w:t>
                      </w:r>
                    </w:p>
                    <w:p w14:paraId="11B32AF2" w14:textId="57BDF796" w:rsidR="00A56825" w:rsidRPr="00352631"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Застаряване на населението и намаляване на броя на децата;</w:t>
                      </w:r>
                    </w:p>
                    <w:p w14:paraId="0106AAE4" w14:textId="1A35F149"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sidRPr="00E065C3">
                        <w:rPr>
                          <w:rFonts w:ascii="Times New Roman" w:hAnsi="Times New Roman" w:cs="Times New Roman"/>
                          <w:color w:val="002060"/>
                        </w:rPr>
                        <w:t xml:space="preserve">Негативни социално-икономически процеси на </w:t>
                      </w:r>
                      <w:r>
                        <w:rPr>
                          <w:rFonts w:ascii="Times New Roman" w:hAnsi="Times New Roman" w:cs="Times New Roman"/>
                          <w:color w:val="002060"/>
                          <w:lang w:val="bg-BG"/>
                        </w:rPr>
                        <w:t>национално</w:t>
                      </w:r>
                      <w:r w:rsidRPr="00E065C3">
                        <w:rPr>
                          <w:rFonts w:ascii="Times New Roman" w:hAnsi="Times New Roman" w:cs="Times New Roman"/>
                          <w:color w:val="002060"/>
                        </w:rPr>
                        <w:t xml:space="preserve"> и </w:t>
                      </w:r>
                      <w:r>
                        <w:rPr>
                          <w:rFonts w:ascii="Times New Roman" w:hAnsi="Times New Roman" w:cs="Times New Roman"/>
                          <w:color w:val="002060"/>
                          <w:lang w:val="bg-BG"/>
                        </w:rPr>
                        <w:t>местно ниво;</w:t>
                      </w:r>
                    </w:p>
                    <w:p w14:paraId="4D77E435" w14:textId="19DC78E6"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Неравномерно разпределение на населението по територията на общината;</w:t>
                      </w:r>
                    </w:p>
                    <w:p w14:paraId="44DB44DE" w14:textId="21D684E0"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Липса на кадри за образователната система;</w:t>
                      </w:r>
                    </w:p>
                    <w:p w14:paraId="5764B2D4" w14:textId="27C97EDF" w:rsidR="00A56825" w:rsidRPr="00303944" w:rsidRDefault="00A56825" w:rsidP="006E7305">
                      <w:pPr>
                        <w:pStyle w:val="a8"/>
                        <w:numPr>
                          <w:ilvl w:val="0"/>
                          <w:numId w:val="11"/>
                        </w:numPr>
                        <w:tabs>
                          <w:tab w:val="left" w:pos="142"/>
                        </w:tabs>
                        <w:spacing w:after="0" w:line="240" w:lineRule="auto"/>
                        <w:ind w:left="142" w:hanging="284"/>
                        <w:jc w:val="both"/>
                        <w:rPr>
                          <w:rFonts w:ascii="Times New Roman" w:hAnsi="Times New Roman" w:cs="Times New Roman"/>
                          <w:color w:val="002060"/>
                        </w:rPr>
                      </w:pPr>
                      <w:r>
                        <w:rPr>
                          <w:rFonts w:ascii="Times New Roman" w:hAnsi="Times New Roman" w:cs="Times New Roman"/>
                          <w:color w:val="002060"/>
                          <w:lang w:val="bg-BG"/>
                        </w:rPr>
                        <w:t>Липса на ефективна държавна политика адресираща демографската криза.</w:t>
                      </w:r>
                    </w:p>
                  </w:txbxContent>
                </v:textbox>
              </v:roundrect>
            </w:pict>
          </mc:Fallback>
        </mc:AlternateContent>
      </w:r>
    </w:p>
    <w:p w14:paraId="509D6A2B" w14:textId="128A888F"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0EE18E85" w14:textId="7E53684F"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19F8551D" w14:textId="71BB6870"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26BB0751" w14:textId="4ADDABE6"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35187052" w14:textId="399AF8B2"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7EFFDCDB" w14:textId="5762F3B6" w:rsidR="00B171BF" w:rsidRDefault="00B171BF" w:rsidP="00B171BF">
      <w:pPr>
        <w:spacing w:after="0" w:line="240" w:lineRule="auto"/>
        <w:ind w:firstLine="709"/>
        <w:jc w:val="both"/>
        <w:rPr>
          <w:rFonts w:ascii="Times New Roman" w:hAnsi="Times New Roman"/>
          <w:color w:val="000000"/>
          <w:sz w:val="24"/>
          <w:szCs w:val="24"/>
          <w:shd w:val="clear" w:color="auto" w:fill="FFFFFF"/>
          <w:lang w:val="bg-BG"/>
        </w:rPr>
      </w:pPr>
    </w:p>
    <w:p w14:paraId="0A2C714D" w14:textId="23AD821D" w:rsidR="00B171BF" w:rsidRPr="00B171BF" w:rsidRDefault="00A56825" w:rsidP="00B171BF">
      <w:pPr>
        <w:spacing w:after="0" w:line="240" w:lineRule="auto"/>
        <w:ind w:firstLine="709"/>
        <w:jc w:val="both"/>
        <w:rPr>
          <w:rFonts w:ascii="Times New Roman" w:hAnsi="Times New Roman"/>
          <w:color w:val="000000"/>
          <w:sz w:val="24"/>
          <w:szCs w:val="24"/>
          <w:shd w:val="clear" w:color="auto" w:fill="FFFFFF"/>
          <w:lang w:val="bg-BG"/>
        </w:rPr>
      </w:pPr>
      <w:r>
        <w:rPr>
          <w:rFonts w:ascii="Times New Roman" w:hAnsi="Times New Roman"/>
          <w:noProof/>
          <w:color w:val="000000"/>
          <w:sz w:val="24"/>
          <w:szCs w:val="24"/>
          <w:lang w:val="bg-BG" w:eastAsia="bg-BG"/>
        </w:rPr>
        <mc:AlternateContent>
          <mc:Choice Requires="wps">
            <w:drawing>
              <wp:anchor distT="0" distB="0" distL="114300" distR="114300" simplePos="0" relativeHeight="251663360" behindDoc="0" locked="0" layoutInCell="1" allowOverlap="1" wp14:anchorId="78A108AA" wp14:editId="4927931F">
                <wp:simplePos x="0" y="0"/>
                <wp:positionH relativeFrom="margin">
                  <wp:posOffset>-601980</wp:posOffset>
                </wp:positionH>
                <wp:positionV relativeFrom="paragraph">
                  <wp:posOffset>455295</wp:posOffset>
                </wp:positionV>
                <wp:extent cx="3528060" cy="2607310"/>
                <wp:effectExtent l="0" t="0" r="15240" b="21590"/>
                <wp:wrapNone/>
                <wp:docPr id="186" name="Rectangle: Rounded Corners 186"/>
                <wp:cNvGraphicFramePr/>
                <a:graphic xmlns:a="http://schemas.openxmlformats.org/drawingml/2006/main">
                  <a:graphicData uri="http://schemas.microsoft.com/office/word/2010/wordprocessingShape">
                    <wps:wsp>
                      <wps:cNvSpPr/>
                      <wps:spPr>
                        <a:xfrm>
                          <a:off x="0" y="0"/>
                          <a:ext cx="3528060" cy="2607310"/>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38B84A9B" w14:textId="24CA418C"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ВЪЗМОЖНОСТИ</w:t>
                            </w:r>
                          </w:p>
                          <w:p w14:paraId="08C23F44" w14:textId="65BE456F" w:rsidR="00A56825" w:rsidRPr="000B2093"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B2093">
                              <w:rPr>
                                <w:rFonts w:ascii="Times New Roman" w:hAnsi="Times New Roman" w:cs="Times New Roman"/>
                                <w:color w:val="002060"/>
                              </w:rPr>
                              <w:t xml:space="preserve">Финансиране за важни местни проекти </w:t>
                            </w:r>
                            <w:r>
                              <w:rPr>
                                <w:rFonts w:ascii="Times New Roman" w:hAnsi="Times New Roman" w:cs="Times New Roman"/>
                                <w:color w:val="002060"/>
                                <w:lang w:val="bg-BG"/>
                              </w:rPr>
                              <w:t xml:space="preserve">в сферата на образованието </w:t>
                            </w:r>
                            <w:r w:rsidRPr="000B2093">
                              <w:rPr>
                                <w:rFonts w:ascii="Times New Roman" w:hAnsi="Times New Roman" w:cs="Times New Roman"/>
                                <w:color w:val="002060"/>
                              </w:rPr>
                              <w:t>от ЕСИФ през новия програмен период 2021</w:t>
                            </w:r>
                            <w:r>
                              <w:rPr>
                                <w:rFonts w:ascii="Times New Roman" w:hAnsi="Times New Roman" w:cs="Times New Roman"/>
                                <w:color w:val="002060"/>
                                <w:lang w:val="bg-BG"/>
                              </w:rPr>
                              <w:t xml:space="preserve"> </w:t>
                            </w:r>
                            <w:r>
                              <w:rPr>
                                <w:rFonts w:ascii="Times New Roman" w:hAnsi="Times New Roman" w:cs="Times New Roman"/>
                                <w:color w:val="002060"/>
                              </w:rPr>
                              <w:t>–</w:t>
                            </w:r>
                            <w:r>
                              <w:rPr>
                                <w:rFonts w:ascii="Times New Roman" w:hAnsi="Times New Roman" w:cs="Times New Roman"/>
                                <w:color w:val="002060"/>
                                <w:lang w:val="bg-BG"/>
                              </w:rPr>
                              <w:t xml:space="preserve"> </w:t>
                            </w:r>
                            <w:r w:rsidRPr="000B2093">
                              <w:rPr>
                                <w:rFonts w:ascii="Times New Roman" w:hAnsi="Times New Roman" w:cs="Times New Roman"/>
                                <w:color w:val="002060"/>
                              </w:rPr>
                              <w:t>2027 г.</w:t>
                            </w:r>
                            <w:r>
                              <w:rPr>
                                <w:rFonts w:ascii="Times New Roman" w:hAnsi="Times New Roman" w:cs="Times New Roman"/>
                                <w:color w:val="002060"/>
                                <w:lang w:val="bg-BG"/>
                              </w:rPr>
                              <w:t>;</w:t>
                            </w:r>
                          </w:p>
                          <w:p w14:paraId="3E9A681F" w14:textId="4F7AAB22"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B2093">
                              <w:rPr>
                                <w:rFonts w:ascii="Times New Roman" w:hAnsi="Times New Roman" w:cs="Times New Roman"/>
                                <w:color w:val="002060"/>
                              </w:rPr>
                              <w:t>Реализиране на интегрирани териториални инвестиции и на съвместни проекти със съседни общини</w:t>
                            </w:r>
                            <w:r>
                              <w:rPr>
                                <w:rFonts w:ascii="Times New Roman" w:hAnsi="Times New Roman" w:cs="Times New Roman"/>
                                <w:color w:val="002060"/>
                                <w:lang w:val="bg-BG"/>
                              </w:rPr>
                              <w:t>;</w:t>
                            </w:r>
                          </w:p>
                          <w:p w14:paraId="1163114B" w14:textId="30042233"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205D11">
                              <w:rPr>
                                <w:rFonts w:ascii="Times New Roman" w:hAnsi="Times New Roman" w:cs="Times New Roman"/>
                                <w:color w:val="002060"/>
                              </w:rPr>
                              <w:t>Въвеждане на единна електронна система за обмен на информация между институциите в реално време</w:t>
                            </w:r>
                            <w:r>
                              <w:rPr>
                                <w:rFonts w:ascii="Times New Roman" w:hAnsi="Times New Roman" w:cs="Times New Roman"/>
                                <w:color w:val="002060"/>
                                <w:lang w:val="bg-BG"/>
                              </w:rPr>
                              <w:t>;</w:t>
                            </w:r>
                          </w:p>
                          <w:p w14:paraId="0716E66C" w14:textId="29A0D91E" w:rsidR="00A56825" w:rsidRPr="007D6C92"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Подобряване на сътрудничеството с други институции, НПО и бизнеса;</w:t>
                            </w:r>
                          </w:p>
                          <w:p w14:paraId="1CD74C3A" w14:textId="1AB61E88" w:rsidR="00A56825" w:rsidRPr="0058551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Ефективно прилагане на политика за личностно развитие и развитие на талантите.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6" o:spid="_x0000_s1029" style="position:absolute;left:0;text-align:left;margin-left:-47.4pt;margin-top:35.85pt;width:277.8pt;height:205.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" fillcolor="#70ad47 [3209]" strokecolor="white [3201]" strokeweight="1.5pt">
                <v:stroke joinstyle="miter"/>
                <v:textbox>
                  <w:txbxContent>
                    <w:p w14:paraId="38B84A9B" w14:textId="24CA418C" w:rsidR="00A56825" w:rsidRPr="00585515" w:rsidRDefault="00A56825" w:rsidP="008F5A62">
                      <w:pPr>
                        <w:spacing w:after="0" w:line="240" w:lineRule="auto"/>
                        <w:jc w:val="center"/>
                        <w:rPr>
                          <w:rFonts w:ascii="Times New Roman" w:hAnsi="Times New Roman" w:cs="Times New Roman"/>
                          <w:b/>
                          <w:bCs/>
                          <w:color w:val="002060"/>
                          <w:lang w:val="bg-BG"/>
                        </w:rPr>
                      </w:pPr>
                      <w:r w:rsidRPr="00585515">
                        <w:rPr>
                          <w:rFonts w:ascii="Times New Roman" w:hAnsi="Times New Roman" w:cs="Times New Roman"/>
                          <w:b/>
                          <w:bCs/>
                          <w:color w:val="002060"/>
                          <w:lang w:val="bg-BG"/>
                        </w:rPr>
                        <w:t>ВЪЗМОЖНОСТИ</w:t>
                      </w:r>
                    </w:p>
                    <w:p w14:paraId="08C23F44" w14:textId="65BE456F" w:rsidR="00A56825" w:rsidRPr="000B2093"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B2093">
                        <w:rPr>
                          <w:rFonts w:ascii="Times New Roman" w:hAnsi="Times New Roman" w:cs="Times New Roman"/>
                          <w:color w:val="002060"/>
                        </w:rPr>
                        <w:t xml:space="preserve">Финансиране за важни местни проекти </w:t>
                      </w:r>
                      <w:r>
                        <w:rPr>
                          <w:rFonts w:ascii="Times New Roman" w:hAnsi="Times New Roman" w:cs="Times New Roman"/>
                          <w:color w:val="002060"/>
                          <w:lang w:val="bg-BG"/>
                        </w:rPr>
                        <w:t xml:space="preserve">в сферата на образованието </w:t>
                      </w:r>
                      <w:r w:rsidRPr="000B2093">
                        <w:rPr>
                          <w:rFonts w:ascii="Times New Roman" w:hAnsi="Times New Roman" w:cs="Times New Roman"/>
                          <w:color w:val="002060"/>
                        </w:rPr>
                        <w:t>от ЕСИФ през новия програмен период 2021</w:t>
                      </w:r>
                      <w:r>
                        <w:rPr>
                          <w:rFonts w:ascii="Times New Roman" w:hAnsi="Times New Roman" w:cs="Times New Roman"/>
                          <w:color w:val="002060"/>
                          <w:lang w:val="bg-BG"/>
                        </w:rPr>
                        <w:t xml:space="preserve"> </w:t>
                      </w:r>
                      <w:r>
                        <w:rPr>
                          <w:rFonts w:ascii="Times New Roman" w:hAnsi="Times New Roman" w:cs="Times New Roman"/>
                          <w:color w:val="002060"/>
                        </w:rPr>
                        <w:t>–</w:t>
                      </w:r>
                      <w:r>
                        <w:rPr>
                          <w:rFonts w:ascii="Times New Roman" w:hAnsi="Times New Roman" w:cs="Times New Roman"/>
                          <w:color w:val="002060"/>
                          <w:lang w:val="bg-BG"/>
                        </w:rPr>
                        <w:t xml:space="preserve"> </w:t>
                      </w:r>
                      <w:r w:rsidRPr="000B2093">
                        <w:rPr>
                          <w:rFonts w:ascii="Times New Roman" w:hAnsi="Times New Roman" w:cs="Times New Roman"/>
                          <w:color w:val="002060"/>
                        </w:rPr>
                        <w:t>2027 г.</w:t>
                      </w:r>
                      <w:r>
                        <w:rPr>
                          <w:rFonts w:ascii="Times New Roman" w:hAnsi="Times New Roman" w:cs="Times New Roman"/>
                          <w:color w:val="002060"/>
                          <w:lang w:val="bg-BG"/>
                        </w:rPr>
                        <w:t>;</w:t>
                      </w:r>
                    </w:p>
                    <w:p w14:paraId="3E9A681F" w14:textId="4F7AAB22"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0B2093">
                        <w:rPr>
                          <w:rFonts w:ascii="Times New Roman" w:hAnsi="Times New Roman" w:cs="Times New Roman"/>
                          <w:color w:val="002060"/>
                        </w:rPr>
                        <w:t>Реализиране на интегрирани териториални инвестиции и на съвместни проекти със съседни общини</w:t>
                      </w:r>
                      <w:r>
                        <w:rPr>
                          <w:rFonts w:ascii="Times New Roman" w:hAnsi="Times New Roman" w:cs="Times New Roman"/>
                          <w:color w:val="002060"/>
                          <w:lang w:val="bg-BG"/>
                        </w:rPr>
                        <w:t>;</w:t>
                      </w:r>
                    </w:p>
                    <w:p w14:paraId="1163114B" w14:textId="30042233" w:rsidR="00A5682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sidRPr="00205D11">
                        <w:rPr>
                          <w:rFonts w:ascii="Times New Roman" w:hAnsi="Times New Roman" w:cs="Times New Roman"/>
                          <w:color w:val="002060"/>
                        </w:rPr>
                        <w:t>Въвеждане на единна електронна система за обмен на информация между институциите в реално време</w:t>
                      </w:r>
                      <w:r>
                        <w:rPr>
                          <w:rFonts w:ascii="Times New Roman" w:hAnsi="Times New Roman" w:cs="Times New Roman"/>
                          <w:color w:val="002060"/>
                          <w:lang w:val="bg-BG"/>
                        </w:rPr>
                        <w:t>;</w:t>
                      </w:r>
                    </w:p>
                    <w:p w14:paraId="0716E66C" w14:textId="29A0D91E" w:rsidR="00A56825" w:rsidRPr="007D6C92"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Подобряване на сътрудничеството с други институции, НПО и бизнеса;</w:t>
                      </w:r>
                    </w:p>
                    <w:p w14:paraId="1CD74C3A" w14:textId="1AB61E88" w:rsidR="00A56825" w:rsidRPr="00585515" w:rsidRDefault="00A56825" w:rsidP="005B0EEB">
                      <w:pPr>
                        <w:pStyle w:val="a8"/>
                        <w:numPr>
                          <w:ilvl w:val="0"/>
                          <w:numId w:val="11"/>
                        </w:numPr>
                        <w:tabs>
                          <w:tab w:val="left" w:pos="142"/>
                        </w:tabs>
                        <w:spacing w:after="0" w:line="240" w:lineRule="auto"/>
                        <w:ind w:left="142" w:hanging="218"/>
                        <w:jc w:val="both"/>
                        <w:rPr>
                          <w:rFonts w:ascii="Times New Roman" w:hAnsi="Times New Roman" w:cs="Times New Roman"/>
                          <w:color w:val="002060"/>
                        </w:rPr>
                      </w:pPr>
                      <w:r>
                        <w:rPr>
                          <w:rFonts w:ascii="Times New Roman" w:hAnsi="Times New Roman" w:cs="Times New Roman"/>
                          <w:color w:val="002060"/>
                          <w:lang w:val="bg-BG"/>
                        </w:rPr>
                        <w:t>Ефективно прилагане на политика за личностно развитие и развитие на талантите.</w:t>
                      </w:r>
                    </w:p>
                  </w:txbxContent>
                </v:textbox>
                <w10:wrap anchorx="margin"/>
              </v:roundrect>
            </w:pict>
          </mc:Fallback>
        </mc:AlternateContent>
      </w:r>
    </w:p>
    <w:p w14:paraId="1673A350" w14:textId="202C035C" w:rsidR="00AD268C" w:rsidRDefault="00AD268C" w:rsidP="00CA21F4">
      <w:pPr>
        <w:pStyle w:val="1"/>
        <w:pageBreakBefore/>
        <w:numPr>
          <w:ilvl w:val="0"/>
          <w:numId w:val="3"/>
        </w:numPr>
        <w:spacing w:before="0" w:line="240" w:lineRule="auto"/>
        <w:ind w:left="1134" w:hanging="425"/>
        <w:jc w:val="both"/>
        <w:rPr>
          <w:rFonts w:ascii="Times New Roman" w:hAnsi="Times New Roman"/>
          <w:b/>
          <w:bCs/>
          <w:sz w:val="24"/>
          <w:szCs w:val="24"/>
        </w:rPr>
      </w:pPr>
      <w:bookmarkStart w:id="17" w:name="_Toc129693385"/>
      <w:r w:rsidRPr="00364294">
        <w:rPr>
          <w:rFonts w:ascii="Times New Roman" w:hAnsi="Times New Roman"/>
          <w:b/>
          <w:bCs/>
          <w:color w:val="3B3838" w:themeColor="background2" w:themeShade="40"/>
          <w:sz w:val="24"/>
          <w:szCs w:val="24"/>
        </w:rPr>
        <w:lastRenderedPageBreak/>
        <w:t>СТРАТЕГИЧЕСКА ЧАСТ</w:t>
      </w:r>
      <w:bookmarkEnd w:id="17"/>
      <w:r w:rsidRPr="00AD268C">
        <w:rPr>
          <w:rFonts w:ascii="Times New Roman" w:hAnsi="Times New Roman"/>
          <w:b/>
          <w:bCs/>
          <w:sz w:val="24"/>
          <w:szCs w:val="24"/>
        </w:rPr>
        <w:t xml:space="preserve"> </w:t>
      </w:r>
    </w:p>
    <w:p w14:paraId="6F2C25AD"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lang w:val="bg-BG"/>
        </w:rPr>
      </w:pPr>
    </w:p>
    <w:p w14:paraId="53899D0A" w14:textId="53EE11C2" w:rsidR="001763D1" w:rsidRDefault="001763D1" w:rsidP="00CA21F4">
      <w:pPr>
        <w:spacing w:after="0" w:line="240" w:lineRule="auto"/>
        <w:ind w:firstLine="709"/>
        <w:jc w:val="both"/>
        <w:rPr>
          <w:rFonts w:ascii="Times New Roman" w:hAnsi="Times New Roman"/>
          <w:color w:val="000000"/>
          <w:sz w:val="24"/>
          <w:szCs w:val="24"/>
          <w:shd w:val="clear" w:color="auto" w:fill="FFFFFF"/>
          <w:lang w:val="bg-BG"/>
        </w:rPr>
      </w:pPr>
      <w:r w:rsidRPr="001763D1">
        <w:rPr>
          <w:rFonts w:ascii="Times New Roman" w:hAnsi="Times New Roman"/>
          <w:color w:val="000000"/>
          <w:sz w:val="24"/>
          <w:szCs w:val="24"/>
          <w:shd w:val="clear" w:color="auto" w:fill="FFFFFF"/>
          <w:lang w:val="bg-BG"/>
        </w:rPr>
        <w:t>Стратегическата част на Стратегията за развитие на предучилищното и училищното образование на община Шабла 2023 – 2027 г.</w:t>
      </w:r>
      <w:r>
        <w:rPr>
          <w:rFonts w:ascii="Times New Roman" w:hAnsi="Times New Roman"/>
          <w:color w:val="000000"/>
          <w:sz w:val="24"/>
          <w:szCs w:val="24"/>
          <w:shd w:val="clear" w:color="auto" w:fill="FFFFFF"/>
          <w:lang w:val="bg-BG"/>
        </w:rPr>
        <w:t xml:space="preserve"> е базирана на следното:</w:t>
      </w:r>
    </w:p>
    <w:p w14:paraId="5D9876A1" w14:textId="0495BEA4" w:rsidR="001763D1" w:rsidRPr="001763D1" w:rsidRDefault="001763D1"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1763D1">
        <w:rPr>
          <w:rFonts w:ascii="Times New Roman" w:hAnsi="Times New Roman" w:cs="Times New Roman"/>
          <w:bCs/>
          <w:color w:val="000000" w:themeColor="text1"/>
          <w:sz w:val="24"/>
          <w:szCs w:val="24"/>
          <w:lang w:val="bg-BG"/>
        </w:rPr>
        <w:t>Представянето и анализа на системата на предучилищното и училищното образование в общината в настоящия документ</w:t>
      </w:r>
      <w:r w:rsidR="00FC053B">
        <w:rPr>
          <w:rFonts w:ascii="Times New Roman" w:hAnsi="Times New Roman" w:cs="Times New Roman"/>
          <w:bCs/>
          <w:color w:val="000000" w:themeColor="text1"/>
          <w:sz w:val="24"/>
          <w:szCs w:val="24"/>
          <w:lang w:val="bg-BG"/>
        </w:rPr>
        <w:t>;</w:t>
      </w:r>
    </w:p>
    <w:p w14:paraId="6110C242" w14:textId="7FBF56B7" w:rsidR="001763D1" w:rsidRDefault="001763D1"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094538">
        <w:rPr>
          <w:rFonts w:ascii="Times New Roman" w:hAnsi="Times New Roman" w:cs="Times New Roman"/>
          <w:bCs/>
          <w:color w:val="000000" w:themeColor="text1"/>
          <w:sz w:val="24"/>
          <w:szCs w:val="24"/>
          <w:lang w:val="bg-BG"/>
        </w:rPr>
        <w:t>Резултатите от SWOT анализа</w:t>
      </w:r>
      <w:r w:rsidR="00FC053B">
        <w:rPr>
          <w:rFonts w:ascii="Times New Roman" w:hAnsi="Times New Roman" w:cs="Times New Roman"/>
          <w:bCs/>
          <w:color w:val="000000" w:themeColor="text1"/>
          <w:sz w:val="24"/>
          <w:szCs w:val="24"/>
          <w:lang w:val="bg-BG"/>
        </w:rPr>
        <w:t>;</w:t>
      </w:r>
    </w:p>
    <w:p w14:paraId="0446F276" w14:textId="6A6EB313" w:rsidR="001763D1" w:rsidRDefault="001763D1"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094538">
        <w:rPr>
          <w:rFonts w:ascii="Times New Roman" w:hAnsi="Times New Roman" w:cs="Times New Roman"/>
          <w:bCs/>
          <w:color w:val="000000" w:themeColor="text1"/>
          <w:sz w:val="24"/>
          <w:szCs w:val="24"/>
          <w:lang w:val="bg-BG"/>
        </w:rPr>
        <w:t xml:space="preserve">Плана за интегрирано развитие на община </w:t>
      </w:r>
      <w:r>
        <w:rPr>
          <w:rFonts w:ascii="Times New Roman" w:hAnsi="Times New Roman" w:cs="Times New Roman"/>
          <w:bCs/>
          <w:color w:val="000000" w:themeColor="text1"/>
          <w:sz w:val="24"/>
          <w:szCs w:val="24"/>
          <w:lang w:val="bg-BG"/>
        </w:rPr>
        <w:t>Шабла</w:t>
      </w:r>
      <w:r w:rsidRPr="00094538">
        <w:rPr>
          <w:rFonts w:ascii="Times New Roman" w:hAnsi="Times New Roman" w:cs="Times New Roman"/>
          <w:bCs/>
          <w:color w:val="000000" w:themeColor="text1"/>
          <w:sz w:val="24"/>
          <w:szCs w:val="24"/>
          <w:lang w:val="bg-BG"/>
        </w:rPr>
        <w:t xml:space="preserve"> (2021 – 2027 г.)</w:t>
      </w:r>
      <w:r>
        <w:rPr>
          <w:rFonts w:ascii="Times New Roman" w:hAnsi="Times New Roman" w:cs="Times New Roman"/>
          <w:bCs/>
          <w:color w:val="000000" w:themeColor="text1"/>
          <w:sz w:val="24"/>
          <w:szCs w:val="24"/>
          <w:lang w:val="bg-BG"/>
        </w:rPr>
        <w:t xml:space="preserve"> – ПИРО </w:t>
      </w:r>
      <w:r w:rsidRPr="00094538">
        <w:rPr>
          <w:rFonts w:ascii="Times New Roman" w:hAnsi="Times New Roman" w:cs="Times New Roman"/>
          <w:bCs/>
          <w:color w:val="000000" w:themeColor="text1"/>
          <w:sz w:val="24"/>
          <w:szCs w:val="24"/>
          <w:lang w:val="bg-BG"/>
        </w:rPr>
        <w:t>2021 – 2027 г.</w:t>
      </w:r>
      <w:r w:rsidR="00FC053B">
        <w:rPr>
          <w:rFonts w:ascii="Times New Roman" w:hAnsi="Times New Roman" w:cs="Times New Roman"/>
          <w:bCs/>
          <w:color w:val="000000" w:themeColor="text1"/>
          <w:sz w:val="24"/>
          <w:szCs w:val="24"/>
          <w:lang w:val="bg-BG"/>
        </w:rPr>
        <w:t>;</w:t>
      </w:r>
    </w:p>
    <w:p w14:paraId="41A3C8D5" w14:textId="33D8BED6" w:rsidR="001763D1" w:rsidRPr="00AC1CDD" w:rsidRDefault="001763D1"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DF3692">
        <w:rPr>
          <w:rFonts w:ascii="Times New Roman" w:hAnsi="Times New Roman" w:cs="Times New Roman"/>
          <w:sz w:val="24"/>
          <w:szCs w:val="24"/>
        </w:rPr>
        <w:t>Стратегическа</w:t>
      </w:r>
      <w:r>
        <w:rPr>
          <w:rFonts w:ascii="Times New Roman" w:hAnsi="Times New Roman" w:cs="Times New Roman"/>
          <w:sz w:val="24"/>
          <w:szCs w:val="24"/>
          <w:lang w:val="bg-BG"/>
        </w:rPr>
        <w:t>та</w:t>
      </w:r>
      <w:r w:rsidRPr="00DF3692">
        <w:rPr>
          <w:rFonts w:ascii="Times New Roman" w:hAnsi="Times New Roman" w:cs="Times New Roman"/>
          <w:sz w:val="24"/>
          <w:szCs w:val="24"/>
        </w:rPr>
        <w:t xml:space="preserve"> рамка за развитие на образованието, обучението и ученето в </w:t>
      </w:r>
      <w:r>
        <w:rPr>
          <w:rFonts w:ascii="Times New Roman" w:hAnsi="Times New Roman" w:cs="Times New Roman"/>
          <w:sz w:val="24"/>
          <w:szCs w:val="24"/>
        </w:rPr>
        <w:t>Р</w:t>
      </w:r>
      <w:r w:rsidRPr="00DF3692">
        <w:rPr>
          <w:rFonts w:ascii="Times New Roman" w:hAnsi="Times New Roman" w:cs="Times New Roman"/>
          <w:sz w:val="24"/>
          <w:szCs w:val="24"/>
        </w:rPr>
        <w:t xml:space="preserve">епублика </w:t>
      </w:r>
      <w:r>
        <w:rPr>
          <w:rFonts w:ascii="Times New Roman" w:hAnsi="Times New Roman" w:cs="Times New Roman"/>
          <w:sz w:val="24"/>
          <w:szCs w:val="24"/>
        </w:rPr>
        <w:t>Б</w:t>
      </w:r>
      <w:r w:rsidRPr="00DF3692">
        <w:rPr>
          <w:rFonts w:ascii="Times New Roman" w:hAnsi="Times New Roman" w:cs="Times New Roman"/>
          <w:sz w:val="24"/>
          <w:szCs w:val="24"/>
        </w:rPr>
        <w:t>ългария (2021 – 2030 г.)</w:t>
      </w:r>
      <w:r w:rsidR="00FC053B">
        <w:rPr>
          <w:rFonts w:ascii="Times New Roman" w:hAnsi="Times New Roman" w:cs="Times New Roman"/>
          <w:sz w:val="24"/>
          <w:szCs w:val="24"/>
          <w:lang w:val="bg-BG"/>
        </w:rPr>
        <w:t>.</w:t>
      </w:r>
    </w:p>
    <w:p w14:paraId="51CB5436" w14:textId="77777777" w:rsidR="00C5152D" w:rsidRDefault="00C5152D" w:rsidP="00CA21F4">
      <w:pPr>
        <w:spacing w:after="0" w:line="240" w:lineRule="auto"/>
        <w:ind w:firstLine="709"/>
        <w:jc w:val="both"/>
        <w:rPr>
          <w:rFonts w:ascii="Times New Roman" w:hAnsi="Times New Roman"/>
          <w:color w:val="000000"/>
          <w:sz w:val="24"/>
          <w:szCs w:val="24"/>
          <w:shd w:val="clear" w:color="auto" w:fill="FFFFFF"/>
          <w:lang w:val="bg-BG"/>
        </w:rPr>
      </w:pPr>
    </w:p>
    <w:p w14:paraId="7A28D270" w14:textId="66A7E364" w:rsidR="001763D1" w:rsidRPr="00A108D7" w:rsidRDefault="00A108D7" w:rsidP="00CA21F4">
      <w:pPr>
        <w:spacing w:after="0" w:line="240" w:lineRule="auto"/>
        <w:ind w:firstLine="709"/>
        <w:jc w:val="both"/>
        <w:rPr>
          <w:rFonts w:ascii="Times New Roman" w:hAnsi="Times New Roman"/>
          <w:color w:val="000000"/>
          <w:sz w:val="24"/>
          <w:szCs w:val="24"/>
          <w:shd w:val="clear" w:color="auto" w:fill="FFFFFF"/>
          <w:lang w:val="bg-BG"/>
        </w:rPr>
      </w:pPr>
      <w:r w:rsidRPr="00A108D7">
        <w:rPr>
          <w:rFonts w:ascii="Times New Roman" w:hAnsi="Times New Roman"/>
          <w:color w:val="000000"/>
          <w:sz w:val="24"/>
          <w:szCs w:val="24"/>
          <w:shd w:val="clear" w:color="auto" w:fill="FFFFFF"/>
          <w:lang w:val="bg-BG"/>
        </w:rPr>
        <w:t xml:space="preserve">Настоящата стратегия попада в обхвата на Стратегическа цел 2 </w:t>
      </w:r>
      <w:r>
        <w:rPr>
          <w:rFonts w:ascii="Times New Roman" w:hAnsi="Times New Roman"/>
          <w:color w:val="000000"/>
          <w:sz w:val="24"/>
          <w:szCs w:val="24"/>
          <w:shd w:val="clear" w:color="auto" w:fill="FFFFFF"/>
          <w:lang w:val="bg-BG"/>
        </w:rPr>
        <w:t>на</w:t>
      </w:r>
      <w:r w:rsidRPr="00A108D7">
        <w:rPr>
          <w:rFonts w:ascii="Times New Roman" w:hAnsi="Times New Roman"/>
          <w:color w:val="000000"/>
          <w:sz w:val="24"/>
          <w:szCs w:val="24"/>
          <w:shd w:val="clear" w:color="auto" w:fill="FFFFFF"/>
          <w:lang w:val="bg-BG"/>
        </w:rPr>
        <w:t xml:space="preserve"> ПИРО 2021 – 2027 г. с наименование „Демографски подем, насърчаване на образованието, социалното включване, духовно развитие, съхранени традиции и културно наследство“ и по-специално в</w:t>
      </w:r>
      <w:r w:rsidR="001763D1" w:rsidRPr="00A108D7">
        <w:rPr>
          <w:rFonts w:ascii="Times New Roman" w:hAnsi="Times New Roman"/>
          <w:color w:val="000000"/>
          <w:sz w:val="24"/>
          <w:szCs w:val="24"/>
          <w:shd w:val="clear" w:color="auto" w:fill="FFFFFF"/>
          <w:lang w:val="bg-BG"/>
        </w:rPr>
        <w:t xml:space="preserve"> Приоритет 3 „</w:t>
      </w:r>
      <w:r w:rsidRPr="00A108D7">
        <w:rPr>
          <w:rFonts w:ascii="Times New Roman" w:hAnsi="Times New Roman"/>
          <w:color w:val="000000"/>
          <w:sz w:val="24"/>
          <w:szCs w:val="24"/>
          <w:shd w:val="clear" w:color="auto" w:fill="FFFFFF"/>
          <w:lang w:val="bg-BG"/>
        </w:rPr>
        <w:t>Демографски подем, добро образование, професионално развитие и нови знания за успешна реализация, заетост и висок жизнен стандарт</w:t>
      </w:r>
      <w:r w:rsidR="001763D1" w:rsidRPr="00A108D7">
        <w:rPr>
          <w:rFonts w:ascii="Times New Roman" w:hAnsi="Times New Roman"/>
          <w:color w:val="000000"/>
          <w:sz w:val="24"/>
          <w:szCs w:val="24"/>
          <w:shd w:val="clear" w:color="auto" w:fill="FFFFFF"/>
          <w:lang w:val="bg-BG"/>
        </w:rPr>
        <w:t xml:space="preserve">“, който </w:t>
      </w:r>
      <w:r w:rsidRPr="00A108D7">
        <w:rPr>
          <w:rFonts w:ascii="Times New Roman" w:hAnsi="Times New Roman"/>
          <w:color w:val="000000"/>
          <w:sz w:val="24"/>
          <w:szCs w:val="24"/>
          <w:shd w:val="clear" w:color="auto" w:fill="FFFFFF"/>
          <w:lang w:val="bg-BG"/>
        </w:rPr>
        <w:t>предвижда следното:</w:t>
      </w:r>
    </w:p>
    <w:p w14:paraId="6B37A9BF" w14:textId="49F0B999"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Разширяване на равния достъп до качествено предучилищно и училищно образование</w:t>
      </w:r>
      <w:r w:rsidR="00E26024">
        <w:rPr>
          <w:rFonts w:ascii="Times New Roman" w:hAnsi="Times New Roman" w:cs="Times New Roman"/>
          <w:bCs/>
          <w:color w:val="000000" w:themeColor="text1"/>
          <w:sz w:val="24"/>
          <w:szCs w:val="24"/>
          <w:lang w:val="bg-BG"/>
        </w:rPr>
        <w:t>;</w:t>
      </w:r>
    </w:p>
    <w:p w14:paraId="5177F3E1" w14:textId="330CEC8A"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Изграждане на адекватна инфраструктура за образование</w:t>
      </w:r>
      <w:r w:rsidR="00E26024">
        <w:rPr>
          <w:rFonts w:ascii="Times New Roman" w:hAnsi="Times New Roman" w:cs="Times New Roman"/>
          <w:bCs/>
          <w:color w:val="000000" w:themeColor="text1"/>
          <w:sz w:val="24"/>
          <w:szCs w:val="24"/>
          <w:lang w:val="bg-BG"/>
        </w:rPr>
        <w:t>;</w:t>
      </w:r>
    </w:p>
    <w:p w14:paraId="01D3E35F" w14:textId="11DB3F54"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Привличане на децата и младежите към образование и обучение и намаляване на преждевременното напускане на училище</w:t>
      </w:r>
      <w:r w:rsidR="00E26024">
        <w:rPr>
          <w:rFonts w:ascii="Times New Roman" w:hAnsi="Times New Roman" w:cs="Times New Roman"/>
          <w:bCs/>
          <w:color w:val="000000" w:themeColor="text1"/>
          <w:sz w:val="24"/>
          <w:szCs w:val="24"/>
          <w:lang w:val="bg-BG"/>
        </w:rPr>
        <w:t>;</w:t>
      </w:r>
    </w:p>
    <w:p w14:paraId="38C664D1" w14:textId="23194126"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Повишаване образователното равнище на населението</w:t>
      </w:r>
      <w:r w:rsidR="00E26024">
        <w:rPr>
          <w:rFonts w:ascii="Times New Roman" w:hAnsi="Times New Roman" w:cs="Times New Roman"/>
          <w:bCs/>
          <w:color w:val="000000" w:themeColor="text1"/>
          <w:sz w:val="24"/>
          <w:szCs w:val="24"/>
          <w:lang w:val="bg-BG"/>
        </w:rPr>
        <w:t>;</w:t>
      </w:r>
    </w:p>
    <w:p w14:paraId="2E166D56" w14:textId="77A0DB1A"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Прилагане на ефективни мерки за включване на децата от уязвимите групи в образовани</w:t>
      </w:r>
      <w:r w:rsidR="00596CB5">
        <w:rPr>
          <w:rFonts w:ascii="Times New Roman" w:hAnsi="Times New Roman" w:cs="Times New Roman"/>
          <w:bCs/>
          <w:color w:val="000000" w:themeColor="text1"/>
          <w:sz w:val="24"/>
          <w:szCs w:val="24"/>
          <w:lang w:val="bg-BG"/>
        </w:rPr>
        <w:t>е</w:t>
      </w:r>
      <w:r w:rsidR="00E26024">
        <w:rPr>
          <w:rFonts w:ascii="Times New Roman" w:hAnsi="Times New Roman" w:cs="Times New Roman"/>
          <w:bCs/>
          <w:color w:val="000000" w:themeColor="text1"/>
          <w:sz w:val="24"/>
          <w:szCs w:val="24"/>
          <w:lang w:val="bg-BG"/>
        </w:rPr>
        <w:t>;</w:t>
      </w:r>
    </w:p>
    <w:p w14:paraId="2D6D4AB2" w14:textId="624FAAE4" w:rsidR="00A108D7"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cs="Times New Roman"/>
          <w:bCs/>
          <w:color w:val="000000" w:themeColor="text1"/>
          <w:sz w:val="24"/>
          <w:szCs w:val="24"/>
          <w:lang w:val="bg-BG"/>
        </w:rPr>
      </w:pPr>
      <w:r w:rsidRPr="00A108D7">
        <w:rPr>
          <w:rFonts w:ascii="Times New Roman" w:hAnsi="Times New Roman" w:cs="Times New Roman"/>
          <w:bCs/>
          <w:color w:val="000000" w:themeColor="text1"/>
          <w:sz w:val="24"/>
          <w:szCs w:val="24"/>
          <w:lang w:val="bg-BG"/>
        </w:rPr>
        <w:t>Повишаването приложимостта на училищното образование за постигане на професионална реализация</w:t>
      </w:r>
      <w:r w:rsidR="00E26024">
        <w:rPr>
          <w:rFonts w:ascii="Times New Roman" w:hAnsi="Times New Roman" w:cs="Times New Roman"/>
          <w:bCs/>
          <w:color w:val="000000" w:themeColor="text1"/>
          <w:sz w:val="24"/>
          <w:szCs w:val="24"/>
          <w:lang w:val="bg-BG"/>
        </w:rPr>
        <w:t>.</w:t>
      </w:r>
    </w:p>
    <w:p w14:paraId="61D57500" w14:textId="77777777" w:rsidR="001763D1" w:rsidRPr="001763D1" w:rsidRDefault="001763D1" w:rsidP="00CA21F4">
      <w:pPr>
        <w:spacing w:after="0" w:line="240" w:lineRule="auto"/>
        <w:ind w:firstLine="709"/>
        <w:jc w:val="both"/>
        <w:rPr>
          <w:rFonts w:ascii="Times New Roman" w:hAnsi="Times New Roman"/>
          <w:color w:val="000000"/>
          <w:sz w:val="24"/>
          <w:szCs w:val="24"/>
          <w:shd w:val="clear" w:color="auto" w:fill="FFFFFF"/>
          <w:lang w:val="bg-BG"/>
        </w:rPr>
      </w:pPr>
    </w:p>
    <w:p w14:paraId="20C8C4F4" w14:textId="126F9EA9" w:rsidR="00AD268C" w:rsidRPr="00311760" w:rsidRDefault="00F72F1C" w:rsidP="00CA21F4">
      <w:pPr>
        <w:pStyle w:val="a8"/>
        <w:numPr>
          <w:ilvl w:val="1"/>
          <w:numId w:val="4"/>
        </w:numPr>
        <w:spacing w:after="0" w:line="240" w:lineRule="auto"/>
        <w:ind w:left="1134" w:hanging="425"/>
        <w:jc w:val="both"/>
        <w:outlineLvl w:val="1"/>
        <w:rPr>
          <w:rFonts w:ascii="Times New Roman" w:hAnsi="Times New Roman"/>
          <w:b/>
          <w:bCs/>
          <w:color w:val="000000" w:themeColor="text1"/>
          <w:sz w:val="24"/>
          <w:szCs w:val="24"/>
        </w:rPr>
      </w:pPr>
      <w:bookmarkStart w:id="18" w:name="_Toc129693386"/>
      <w:r w:rsidRPr="00311760">
        <w:rPr>
          <w:rFonts w:ascii="Times New Roman" w:hAnsi="Times New Roman"/>
          <w:b/>
          <w:bCs/>
          <w:color w:val="000000" w:themeColor="text1"/>
          <w:sz w:val="24"/>
          <w:szCs w:val="24"/>
          <w:lang w:val="bg-BG"/>
        </w:rPr>
        <w:t>С</w:t>
      </w:r>
      <w:r w:rsidRPr="00311760">
        <w:rPr>
          <w:rFonts w:ascii="Times New Roman" w:hAnsi="Times New Roman"/>
          <w:b/>
          <w:bCs/>
          <w:color w:val="000000" w:themeColor="text1"/>
          <w:sz w:val="24"/>
          <w:szCs w:val="24"/>
        </w:rPr>
        <w:t>тратегическ</w:t>
      </w:r>
      <w:r w:rsidRPr="00311760">
        <w:rPr>
          <w:rFonts w:ascii="Times New Roman" w:hAnsi="Times New Roman"/>
          <w:b/>
          <w:bCs/>
          <w:color w:val="000000" w:themeColor="text1"/>
          <w:sz w:val="24"/>
          <w:szCs w:val="24"/>
          <w:lang w:val="bg-BG"/>
        </w:rPr>
        <w:t>а</w:t>
      </w:r>
      <w:r w:rsidRPr="00311760">
        <w:rPr>
          <w:rFonts w:ascii="Times New Roman" w:hAnsi="Times New Roman"/>
          <w:b/>
          <w:bCs/>
          <w:color w:val="000000" w:themeColor="text1"/>
          <w:sz w:val="24"/>
          <w:szCs w:val="24"/>
        </w:rPr>
        <w:t xml:space="preserve"> цел</w:t>
      </w:r>
      <w:r w:rsidRPr="00311760">
        <w:rPr>
          <w:rFonts w:ascii="Times New Roman" w:hAnsi="Times New Roman"/>
          <w:b/>
          <w:bCs/>
          <w:color w:val="000000" w:themeColor="text1"/>
          <w:sz w:val="24"/>
          <w:szCs w:val="24"/>
          <w:lang w:val="bg-BG"/>
        </w:rPr>
        <w:t xml:space="preserve"> </w:t>
      </w:r>
      <w:r w:rsidRPr="00311760">
        <w:rPr>
          <w:rFonts w:ascii="Times New Roman" w:hAnsi="Times New Roman"/>
          <w:b/>
          <w:bCs/>
          <w:color w:val="000000" w:themeColor="text1"/>
          <w:sz w:val="24"/>
          <w:szCs w:val="24"/>
        </w:rPr>
        <w:t xml:space="preserve">и </w:t>
      </w:r>
      <w:r w:rsidRPr="00311760">
        <w:rPr>
          <w:rFonts w:ascii="Times New Roman" w:hAnsi="Times New Roman"/>
          <w:b/>
          <w:bCs/>
          <w:color w:val="000000" w:themeColor="text1"/>
          <w:sz w:val="24"/>
          <w:szCs w:val="24"/>
          <w:lang w:val="bg-BG"/>
        </w:rPr>
        <w:t>п</w:t>
      </w:r>
      <w:r w:rsidR="00AD268C" w:rsidRPr="00311760">
        <w:rPr>
          <w:rFonts w:ascii="Times New Roman" w:hAnsi="Times New Roman"/>
          <w:b/>
          <w:bCs/>
          <w:color w:val="000000" w:themeColor="text1"/>
          <w:sz w:val="24"/>
          <w:szCs w:val="24"/>
        </w:rPr>
        <w:t>риоритети</w:t>
      </w:r>
      <w:bookmarkEnd w:id="18"/>
    </w:p>
    <w:p w14:paraId="6D899BFD" w14:textId="18991F11" w:rsidR="00665385" w:rsidRDefault="00665385" w:rsidP="00CA21F4">
      <w:pPr>
        <w:spacing w:after="0" w:line="240" w:lineRule="auto"/>
        <w:rPr>
          <w:rFonts w:ascii="Times New Roman" w:hAnsi="Times New Roman"/>
          <w:b/>
          <w:bCs/>
          <w:color w:val="3B3838" w:themeColor="background2" w:themeShade="40"/>
          <w:sz w:val="24"/>
          <w:szCs w:val="24"/>
        </w:rPr>
      </w:pPr>
    </w:p>
    <w:p w14:paraId="08B94743" w14:textId="7CD6428C" w:rsidR="001763D1" w:rsidRPr="00A108D7" w:rsidRDefault="001763D1" w:rsidP="00CA21F4">
      <w:pPr>
        <w:spacing w:after="0" w:line="240" w:lineRule="auto"/>
        <w:ind w:firstLine="709"/>
        <w:jc w:val="both"/>
        <w:rPr>
          <w:rFonts w:ascii="Times New Roman" w:hAnsi="Times New Roman"/>
          <w:color w:val="000000"/>
          <w:sz w:val="24"/>
          <w:szCs w:val="24"/>
          <w:shd w:val="clear" w:color="auto" w:fill="FFFFFF"/>
          <w:lang w:val="bg-BG"/>
        </w:rPr>
      </w:pPr>
      <w:r w:rsidRPr="00A108D7">
        <w:rPr>
          <w:rFonts w:ascii="Times New Roman" w:hAnsi="Times New Roman"/>
          <w:b/>
          <w:color w:val="000000"/>
          <w:sz w:val="24"/>
          <w:szCs w:val="24"/>
          <w:shd w:val="clear" w:color="auto" w:fill="FFFFFF"/>
          <w:lang w:val="bg-BG"/>
        </w:rPr>
        <w:t>Основна</w:t>
      </w:r>
      <w:r w:rsidR="00A108D7" w:rsidRPr="00A108D7">
        <w:rPr>
          <w:rFonts w:ascii="Times New Roman" w:hAnsi="Times New Roman"/>
          <w:b/>
          <w:color w:val="000000"/>
          <w:sz w:val="24"/>
          <w:szCs w:val="24"/>
          <w:shd w:val="clear" w:color="auto" w:fill="FFFFFF"/>
          <w:lang w:val="bg-BG"/>
        </w:rPr>
        <w:t>та</w:t>
      </w:r>
      <w:r w:rsidRPr="00A108D7">
        <w:rPr>
          <w:rFonts w:ascii="Times New Roman" w:hAnsi="Times New Roman"/>
          <w:b/>
          <w:color w:val="000000"/>
          <w:sz w:val="24"/>
          <w:szCs w:val="24"/>
          <w:shd w:val="clear" w:color="auto" w:fill="FFFFFF"/>
          <w:lang w:val="bg-BG"/>
        </w:rPr>
        <w:t xml:space="preserve"> цел</w:t>
      </w:r>
      <w:r w:rsidRPr="00A108D7">
        <w:rPr>
          <w:rFonts w:ascii="Times New Roman" w:hAnsi="Times New Roman"/>
          <w:color w:val="000000"/>
          <w:sz w:val="24"/>
          <w:szCs w:val="24"/>
          <w:shd w:val="clear" w:color="auto" w:fill="FFFFFF"/>
          <w:lang w:val="bg-BG"/>
        </w:rPr>
        <w:t xml:space="preserve"> на </w:t>
      </w:r>
      <w:r w:rsidR="00A108D7" w:rsidRPr="00A108D7">
        <w:rPr>
          <w:rFonts w:ascii="Times New Roman" w:hAnsi="Times New Roman"/>
          <w:color w:val="000000"/>
          <w:sz w:val="24"/>
          <w:szCs w:val="24"/>
          <w:shd w:val="clear" w:color="auto" w:fill="FFFFFF"/>
          <w:lang w:val="bg-BG"/>
        </w:rPr>
        <w:t>настоящата Стратегия е</w:t>
      </w:r>
      <w:r w:rsidRPr="00A108D7">
        <w:rPr>
          <w:rFonts w:ascii="Times New Roman" w:hAnsi="Times New Roman"/>
          <w:color w:val="000000"/>
          <w:sz w:val="24"/>
          <w:szCs w:val="24"/>
          <w:shd w:val="clear" w:color="auto" w:fill="FFFFFF"/>
          <w:lang w:val="bg-BG"/>
        </w:rPr>
        <w:t>:</w:t>
      </w:r>
    </w:p>
    <w:p w14:paraId="45499FF3" w14:textId="7A1402AF" w:rsidR="001763D1" w:rsidRPr="00A108D7" w:rsidRDefault="00A108D7" w:rsidP="00CA21F4">
      <w:pPr>
        <w:pStyle w:val="a8"/>
        <w:numPr>
          <w:ilvl w:val="0"/>
          <w:numId w:val="21"/>
        </w:numPr>
        <w:pBdr>
          <w:top w:val="nil"/>
          <w:left w:val="nil"/>
          <w:bottom w:val="nil"/>
          <w:right w:val="nil"/>
          <w:between w:val="nil"/>
        </w:pBdr>
        <w:spacing w:after="0" w:line="240" w:lineRule="auto"/>
        <w:ind w:left="1134" w:right="6" w:hanging="425"/>
        <w:jc w:val="both"/>
        <w:rPr>
          <w:rFonts w:ascii="Times New Roman" w:hAnsi="Times New Roman"/>
          <w:b/>
          <w:color w:val="000000"/>
          <w:sz w:val="24"/>
          <w:szCs w:val="24"/>
          <w:shd w:val="clear" w:color="auto" w:fill="FFFFFF"/>
          <w:lang w:val="bg-BG"/>
        </w:rPr>
      </w:pPr>
      <w:r w:rsidRPr="00A108D7">
        <w:rPr>
          <w:rFonts w:ascii="Times New Roman" w:hAnsi="Times New Roman"/>
          <w:b/>
          <w:color w:val="000000"/>
          <w:sz w:val="24"/>
          <w:szCs w:val="24"/>
          <w:shd w:val="clear" w:color="auto" w:fill="FFFFFF"/>
          <w:lang w:val="bg-BG"/>
        </w:rPr>
        <w:t xml:space="preserve">Да осигури интегрирано и устойчиво развитие на предучилищното и училищното образование в община Шабла </w:t>
      </w:r>
      <w:r>
        <w:rPr>
          <w:rFonts w:ascii="Times New Roman" w:hAnsi="Times New Roman"/>
          <w:b/>
          <w:color w:val="000000"/>
          <w:sz w:val="24"/>
          <w:szCs w:val="24"/>
          <w:shd w:val="clear" w:color="auto" w:fill="FFFFFF"/>
          <w:lang w:val="bg-BG"/>
        </w:rPr>
        <w:t>чрез въвеждането на</w:t>
      </w:r>
      <w:r w:rsidRPr="00A108D7">
        <w:rPr>
          <w:rFonts w:ascii="Times New Roman" w:hAnsi="Times New Roman"/>
          <w:b/>
          <w:color w:val="000000"/>
          <w:sz w:val="24"/>
          <w:szCs w:val="24"/>
          <w:shd w:val="clear" w:color="auto" w:fill="FFFFFF"/>
          <w:lang w:val="bg-BG"/>
        </w:rPr>
        <w:t xml:space="preserve"> иновативни подходи за обучение, чрез подкрепа на талантите, осигуряване на подкрепа на децата в нужда и посредством доближаване на училищното образование до пазара на труда</w:t>
      </w:r>
      <w:r w:rsidR="00A66DEE">
        <w:rPr>
          <w:rFonts w:ascii="Times New Roman" w:hAnsi="Times New Roman"/>
          <w:b/>
          <w:color w:val="000000"/>
          <w:sz w:val="24"/>
          <w:szCs w:val="24"/>
          <w:shd w:val="clear" w:color="auto" w:fill="FFFFFF"/>
          <w:lang w:val="bg-BG"/>
        </w:rPr>
        <w:t>.</w:t>
      </w:r>
    </w:p>
    <w:p w14:paraId="34E0886C" w14:textId="77777777" w:rsidR="00C5152D" w:rsidRDefault="00C5152D" w:rsidP="00CA21F4">
      <w:pPr>
        <w:tabs>
          <w:tab w:val="left" w:pos="0"/>
        </w:tabs>
        <w:spacing w:after="0" w:line="240" w:lineRule="auto"/>
        <w:ind w:firstLine="709"/>
        <w:jc w:val="both"/>
        <w:rPr>
          <w:rFonts w:ascii="Times New Roman" w:hAnsi="Times New Roman"/>
          <w:bCs/>
          <w:color w:val="3B3838" w:themeColor="background2" w:themeShade="40"/>
          <w:sz w:val="24"/>
          <w:szCs w:val="24"/>
          <w:lang w:val="bg-BG"/>
        </w:rPr>
      </w:pPr>
    </w:p>
    <w:p w14:paraId="3A741720" w14:textId="30D34A92" w:rsidR="001763D1" w:rsidRPr="00CA21F4" w:rsidRDefault="00A108D7" w:rsidP="00CA21F4">
      <w:pPr>
        <w:tabs>
          <w:tab w:val="left" w:pos="0"/>
        </w:tabs>
        <w:spacing w:after="0" w:line="240" w:lineRule="auto"/>
        <w:ind w:firstLine="709"/>
        <w:jc w:val="both"/>
        <w:rPr>
          <w:rFonts w:ascii="Times New Roman" w:hAnsi="Times New Roman"/>
          <w:b/>
          <w:color w:val="000000" w:themeColor="text1"/>
          <w:sz w:val="24"/>
          <w:szCs w:val="24"/>
          <w:shd w:val="clear" w:color="auto" w:fill="FFFFFF"/>
          <w:lang w:val="bg-BG"/>
        </w:rPr>
      </w:pPr>
      <w:r w:rsidRPr="00CA21F4">
        <w:rPr>
          <w:rFonts w:ascii="Times New Roman" w:hAnsi="Times New Roman"/>
          <w:bCs/>
          <w:color w:val="000000" w:themeColor="text1"/>
          <w:sz w:val="24"/>
          <w:szCs w:val="24"/>
          <w:lang w:val="bg-BG"/>
        </w:rPr>
        <w:lastRenderedPageBreak/>
        <w:t>Основната цел ще бъде постигната чрез реализацията на следните 2</w:t>
      </w:r>
      <w:r w:rsidRPr="00CA21F4">
        <w:rPr>
          <w:rFonts w:ascii="Times New Roman" w:hAnsi="Times New Roman"/>
          <w:b/>
          <w:bCs/>
          <w:color w:val="000000" w:themeColor="text1"/>
          <w:sz w:val="24"/>
          <w:szCs w:val="24"/>
          <w:lang w:val="bg-BG"/>
        </w:rPr>
        <w:t xml:space="preserve"> стратегически цели</w:t>
      </w:r>
      <w:r w:rsidR="001763D1" w:rsidRPr="00CA21F4">
        <w:rPr>
          <w:rFonts w:ascii="Times New Roman" w:hAnsi="Times New Roman"/>
          <w:b/>
          <w:color w:val="000000" w:themeColor="text1"/>
          <w:sz w:val="24"/>
          <w:szCs w:val="24"/>
          <w:shd w:val="clear" w:color="auto" w:fill="FFFFFF"/>
          <w:lang w:val="bg-BG"/>
        </w:rPr>
        <w:t>:</w:t>
      </w:r>
    </w:p>
    <w:p w14:paraId="12A7EB90" w14:textId="6CB7FF9D" w:rsidR="001763D1" w:rsidRPr="00CA21F4" w:rsidRDefault="001763D1" w:rsidP="00CA21F4">
      <w:pPr>
        <w:pStyle w:val="a8"/>
        <w:numPr>
          <w:ilvl w:val="0"/>
          <w:numId w:val="22"/>
        </w:numPr>
        <w:spacing w:after="0" w:line="240" w:lineRule="auto"/>
        <w:jc w:val="both"/>
        <w:rPr>
          <w:rFonts w:ascii="Times New Roman" w:hAnsi="Times New Roman"/>
          <w:color w:val="000000" w:themeColor="text1"/>
          <w:sz w:val="24"/>
          <w:szCs w:val="24"/>
          <w:lang w:val="bg-BG"/>
        </w:rPr>
      </w:pPr>
      <w:r w:rsidRPr="00CA21F4">
        <w:rPr>
          <w:rFonts w:ascii="Times New Roman" w:hAnsi="Times New Roman"/>
          <w:color w:val="000000" w:themeColor="text1"/>
          <w:sz w:val="24"/>
          <w:szCs w:val="24"/>
          <w:lang w:val="bg-BG"/>
        </w:rPr>
        <w:t xml:space="preserve">Да </w:t>
      </w:r>
      <w:r w:rsidR="00A108D7" w:rsidRPr="00CA21F4">
        <w:rPr>
          <w:rFonts w:ascii="Times New Roman" w:hAnsi="Times New Roman"/>
          <w:color w:val="000000" w:themeColor="text1"/>
          <w:sz w:val="24"/>
          <w:szCs w:val="24"/>
          <w:lang w:val="bg-BG"/>
        </w:rPr>
        <w:t xml:space="preserve">се осигури устойчиво развитие на </w:t>
      </w:r>
      <w:r w:rsidR="00A108D7" w:rsidRPr="00CA21F4">
        <w:rPr>
          <w:rFonts w:ascii="Times New Roman" w:hAnsi="Times New Roman"/>
          <w:color w:val="000000" w:themeColor="text1"/>
          <w:sz w:val="24"/>
          <w:szCs w:val="24"/>
          <w:shd w:val="clear" w:color="auto" w:fill="FFFFFF"/>
          <w:lang w:val="bg-BG"/>
        </w:rPr>
        <w:t>предучилищното образование</w:t>
      </w:r>
      <w:r w:rsidR="00A66DEE" w:rsidRPr="00CA21F4">
        <w:rPr>
          <w:rFonts w:ascii="Times New Roman" w:hAnsi="Times New Roman"/>
          <w:color w:val="000000" w:themeColor="text1"/>
          <w:sz w:val="24"/>
          <w:szCs w:val="24"/>
          <w:shd w:val="clear" w:color="auto" w:fill="FFFFFF"/>
          <w:lang w:val="bg-BG"/>
        </w:rPr>
        <w:t>;</w:t>
      </w:r>
    </w:p>
    <w:p w14:paraId="4F04AAFC" w14:textId="69D6169B" w:rsidR="001763D1" w:rsidRPr="00CA21F4" w:rsidRDefault="001763D1" w:rsidP="00CA21F4">
      <w:pPr>
        <w:pStyle w:val="a8"/>
        <w:numPr>
          <w:ilvl w:val="0"/>
          <w:numId w:val="22"/>
        </w:numPr>
        <w:spacing w:after="0" w:line="240" w:lineRule="auto"/>
        <w:jc w:val="both"/>
        <w:rPr>
          <w:rFonts w:ascii="Times New Roman" w:hAnsi="Times New Roman"/>
          <w:color w:val="000000" w:themeColor="text1"/>
          <w:sz w:val="24"/>
          <w:szCs w:val="24"/>
          <w:lang w:val="bg-BG"/>
        </w:rPr>
      </w:pPr>
      <w:r w:rsidRPr="00CA21F4">
        <w:rPr>
          <w:rFonts w:ascii="Times New Roman" w:hAnsi="Times New Roman"/>
          <w:color w:val="000000" w:themeColor="text1"/>
          <w:sz w:val="24"/>
          <w:szCs w:val="24"/>
          <w:lang w:val="ru-RU"/>
        </w:rPr>
        <w:t xml:space="preserve">Да </w:t>
      </w:r>
      <w:r w:rsidR="00A108D7" w:rsidRPr="00CA21F4">
        <w:rPr>
          <w:rFonts w:ascii="Times New Roman" w:hAnsi="Times New Roman"/>
          <w:color w:val="000000" w:themeColor="text1"/>
          <w:sz w:val="24"/>
          <w:szCs w:val="24"/>
          <w:lang w:val="ru-RU"/>
        </w:rPr>
        <w:t xml:space="preserve">се гарантира ефективно </w:t>
      </w:r>
      <w:r w:rsidR="00A108D7" w:rsidRPr="00CA21F4">
        <w:rPr>
          <w:rFonts w:ascii="Times New Roman" w:hAnsi="Times New Roman"/>
          <w:color w:val="000000" w:themeColor="text1"/>
          <w:sz w:val="24"/>
          <w:szCs w:val="24"/>
          <w:shd w:val="clear" w:color="auto" w:fill="FFFFFF"/>
          <w:lang w:val="bg-BG"/>
        </w:rPr>
        <w:t>училищно образование в съответствие с пазара на труда</w:t>
      </w:r>
      <w:r w:rsidR="00A66DEE" w:rsidRPr="00CA21F4">
        <w:rPr>
          <w:rFonts w:ascii="Times New Roman" w:hAnsi="Times New Roman"/>
          <w:color w:val="000000" w:themeColor="text1"/>
          <w:sz w:val="24"/>
          <w:szCs w:val="24"/>
          <w:shd w:val="clear" w:color="auto" w:fill="FFFFFF"/>
          <w:lang w:val="bg-BG"/>
        </w:rPr>
        <w:t>.</w:t>
      </w:r>
    </w:p>
    <w:p w14:paraId="2218AA3A" w14:textId="7EAC9841" w:rsidR="001763D1" w:rsidRPr="00CA21F4" w:rsidRDefault="001763D1" w:rsidP="00CA21F4">
      <w:pPr>
        <w:spacing w:after="0" w:line="240" w:lineRule="auto"/>
        <w:rPr>
          <w:rFonts w:ascii="Times New Roman" w:hAnsi="Times New Roman"/>
          <w:b/>
          <w:bCs/>
          <w:color w:val="000000" w:themeColor="text1"/>
          <w:sz w:val="24"/>
          <w:szCs w:val="24"/>
        </w:rPr>
      </w:pPr>
    </w:p>
    <w:p w14:paraId="12FCB9C5" w14:textId="77777777" w:rsidR="001763D1" w:rsidRPr="00CA21F4" w:rsidRDefault="001763D1" w:rsidP="00CA21F4">
      <w:pPr>
        <w:spacing w:after="0" w:line="240" w:lineRule="auto"/>
        <w:ind w:firstLine="709"/>
        <w:jc w:val="both"/>
        <w:rPr>
          <w:rFonts w:ascii="Times New Roman" w:hAnsi="Times New Roman"/>
          <w:b/>
          <w:color w:val="000000" w:themeColor="text1"/>
          <w:sz w:val="24"/>
          <w:szCs w:val="24"/>
          <w:shd w:val="clear" w:color="auto" w:fill="FFFFFF"/>
          <w:lang w:val="bg-BG"/>
        </w:rPr>
      </w:pPr>
      <w:r w:rsidRPr="00CA21F4">
        <w:rPr>
          <w:rFonts w:ascii="Times New Roman" w:hAnsi="Times New Roman"/>
          <w:b/>
          <w:color w:val="000000" w:themeColor="text1"/>
          <w:sz w:val="24"/>
          <w:szCs w:val="24"/>
          <w:shd w:val="clear" w:color="auto" w:fill="FFFFFF"/>
          <w:lang w:val="bg-BG"/>
        </w:rPr>
        <w:t>Приоритети:</w:t>
      </w:r>
    </w:p>
    <w:p w14:paraId="046F734B" w14:textId="42D1358A" w:rsidR="001763D1" w:rsidRPr="00CA21F4" w:rsidRDefault="00A108D7" w:rsidP="00CA21F4">
      <w:pPr>
        <w:pStyle w:val="a8"/>
        <w:numPr>
          <w:ilvl w:val="0"/>
          <w:numId w:val="23"/>
        </w:numPr>
        <w:spacing w:after="0" w:line="240" w:lineRule="auto"/>
        <w:jc w:val="both"/>
        <w:rPr>
          <w:rFonts w:ascii="Times New Roman" w:hAnsi="Times New Roman"/>
          <w:color w:val="000000" w:themeColor="text1"/>
          <w:sz w:val="24"/>
          <w:szCs w:val="24"/>
          <w:lang w:val="bg-BG"/>
        </w:rPr>
      </w:pPr>
      <w:r w:rsidRPr="00CA21F4">
        <w:rPr>
          <w:rFonts w:ascii="Times New Roman" w:hAnsi="Times New Roman"/>
          <w:color w:val="000000" w:themeColor="text1"/>
          <w:sz w:val="24"/>
          <w:szCs w:val="24"/>
          <w:lang w:val="bg-BG"/>
        </w:rPr>
        <w:t xml:space="preserve">Развитие на </w:t>
      </w:r>
      <w:r w:rsidRPr="00CA21F4">
        <w:rPr>
          <w:rFonts w:ascii="Times New Roman" w:hAnsi="Times New Roman"/>
          <w:color w:val="000000" w:themeColor="text1"/>
          <w:sz w:val="24"/>
          <w:szCs w:val="24"/>
          <w:shd w:val="clear" w:color="auto" w:fill="FFFFFF"/>
          <w:lang w:val="bg-BG"/>
        </w:rPr>
        <w:t>предучилищното образование</w:t>
      </w:r>
      <w:r w:rsidR="00E502BB" w:rsidRPr="00CA21F4">
        <w:rPr>
          <w:rFonts w:ascii="Times New Roman" w:hAnsi="Times New Roman"/>
          <w:color w:val="000000" w:themeColor="text1"/>
          <w:sz w:val="24"/>
          <w:szCs w:val="24"/>
          <w:shd w:val="clear" w:color="auto" w:fill="FFFFFF"/>
          <w:lang w:val="bg-BG"/>
        </w:rPr>
        <w:t>;</w:t>
      </w:r>
    </w:p>
    <w:p w14:paraId="42A6A49E" w14:textId="64D4FB95" w:rsidR="001763D1" w:rsidRPr="00CA21F4" w:rsidRDefault="00A108D7" w:rsidP="00CA21F4">
      <w:pPr>
        <w:pStyle w:val="a8"/>
        <w:numPr>
          <w:ilvl w:val="0"/>
          <w:numId w:val="23"/>
        </w:numPr>
        <w:spacing w:after="0" w:line="240" w:lineRule="auto"/>
        <w:jc w:val="both"/>
        <w:rPr>
          <w:rFonts w:ascii="Times New Roman" w:hAnsi="Times New Roman"/>
          <w:color w:val="000000" w:themeColor="text1"/>
          <w:sz w:val="24"/>
          <w:szCs w:val="24"/>
          <w:lang w:val="bg-BG"/>
        </w:rPr>
      </w:pPr>
      <w:r w:rsidRPr="00CA21F4">
        <w:rPr>
          <w:rFonts w:ascii="Times New Roman" w:hAnsi="Times New Roman"/>
          <w:color w:val="000000" w:themeColor="text1"/>
          <w:sz w:val="24"/>
          <w:szCs w:val="24"/>
          <w:lang w:val="bg-BG"/>
        </w:rPr>
        <w:t xml:space="preserve">Развитие на </w:t>
      </w:r>
      <w:r w:rsidRPr="00CA21F4">
        <w:rPr>
          <w:rFonts w:ascii="Times New Roman" w:hAnsi="Times New Roman"/>
          <w:color w:val="000000" w:themeColor="text1"/>
          <w:sz w:val="24"/>
          <w:szCs w:val="24"/>
          <w:shd w:val="clear" w:color="auto" w:fill="FFFFFF"/>
          <w:lang w:val="bg-BG"/>
        </w:rPr>
        <w:t>училищното образование</w:t>
      </w:r>
      <w:r w:rsidR="0015468B" w:rsidRPr="00CA21F4">
        <w:rPr>
          <w:rFonts w:ascii="Times New Roman" w:hAnsi="Times New Roman"/>
          <w:color w:val="000000" w:themeColor="text1"/>
          <w:sz w:val="24"/>
          <w:szCs w:val="24"/>
          <w:shd w:val="clear" w:color="auto" w:fill="FFFFFF"/>
          <w:lang w:val="bg-BG"/>
        </w:rPr>
        <w:t>;</w:t>
      </w:r>
    </w:p>
    <w:p w14:paraId="0B43975A" w14:textId="2252B1EB" w:rsidR="00E91EFC" w:rsidRPr="00CA21F4" w:rsidRDefault="00DA1408" w:rsidP="00CA21F4">
      <w:pPr>
        <w:pStyle w:val="a8"/>
        <w:numPr>
          <w:ilvl w:val="0"/>
          <w:numId w:val="23"/>
        </w:numPr>
        <w:spacing w:after="0" w:line="240" w:lineRule="auto"/>
        <w:jc w:val="both"/>
        <w:rPr>
          <w:rFonts w:ascii="Times New Roman" w:hAnsi="Times New Roman"/>
          <w:color w:val="000000" w:themeColor="text1"/>
          <w:sz w:val="24"/>
          <w:szCs w:val="24"/>
          <w:lang w:val="bg-BG"/>
        </w:rPr>
      </w:pPr>
      <w:r w:rsidRPr="00CA21F4">
        <w:rPr>
          <w:rFonts w:ascii="Times New Roman" w:hAnsi="Times New Roman"/>
          <w:color w:val="000000" w:themeColor="text1"/>
          <w:sz w:val="24"/>
          <w:szCs w:val="24"/>
          <w:lang w:val="bg-BG"/>
        </w:rPr>
        <w:t>Развитие на инфраструктурата и осигуряване на комплексност на общинските дейности, свързани с образователния процес</w:t>
      </w:r>
      <w:r w:rsidR="004E03EC" w:rsidRPr="00CA21F4">
        <w:rPr>
          <w:rFonts w:ascii="Times New Roman" w:hAnsi="Times New Roman"/>
          <w:color w:val="000000" w:themeColor="text1"/>
          <w:sz w:val="24"/>
          <w:szCs w:val="24"/>
          <w:lang w:val="bg-BG"/>
        </w:rPr>
        <w:t>.</w:t>
      </w:r>
    </w:p>
    <w:p w14:paraId="70E06573" w14:textId="77777777" w:rsidR="001763D1" w:rsidRPr="00CA21F4" w:rsidRDefault="001763D1" w:rsidP="00CA21F4">
      <w:pPr>
        <w:spacing w:after="0" w:line="240" w:lineRule="auto"/>
        <w:rPr>
          <w:rFonts w:ascii="Times New Roman" w:hAnsi="Times New Roman"/>
          <w:b/>
          <w:bCs/>
          <w:color w:val="000000" w:themeColor="text1"/>
          <w:sz w:val="24"/>
          <w:szCs w:val="24"/>
        </w:rPr>
      </w:pPr>
    </w:p>
    <w:p w14:paraId="3C977112" w14:textId="3CE508F1" w:rsidR="00AD268C" w:rsidRPr="00CA21F4" w:rsidRDefault="00F72F1C" w:rsidP="00CA21F4">
      <w:pPr>
        <w:pStyle w:val="a8"/>
        <w:numPr>
          <w:ilvl w:val="1"/>
          <w:numId w:val="4"/>
        </w:numPr>
        <w:spacing w:after="0" w:line="240" w:lineRule="auto"/>
        <w:ind w:left="1134" w:hanging="425"/>
        <w:jc w:val="both"/>
        <w:outlineLvl w:val="1"/>
        <w:rPr>
          <w:rFonts w:ascii="Times New Roman" w:hAnsi="Times New Roman"/>
          <w:b/>
          <w:bCs/>
          <w:color w:val="000000" w:themeColor="text1"/>
          <w:sz w:val="24"/>
          <w:szCs w:val="24"/>
        </w:rPr>
      </w:pPr>
      <w:bookmarkStart w:id="19" w:name="_Toc129693387"/>
      <w:r w:rsidRPr="00CA21F4">
        <w:rPr>
          <w:rFonts w:ascii="Times New Roman" w:hAnsi="Times New Roman"/>
          <w:b/>
          <w:bCs/>
          <w:color w:val="000000" w:themeColor="text1"/>
          <w:sz w:val="24"/>
          <w:szCs w:val="24"/>
          <w:lang w:val="bg-BG"/>
        </w:rPr>
        <w:t>М</w:t>
      </w:r>
      <w:r w:rsidRPr="00CA21F4">
        <w:rPr>
          <w:rFonts w:ascii="Times New Roman" w:hAnsi="Times New Roman"/>
          <w:b/>
          <w:bCs/>
          <w:color w:val="000000" w:themeColor="text1"/>
          <w:sz w:val="24"/>
          <w:szCs w:val="24"/>
        </w:rPr>
        <w:t xml:space="preserve">ерки </w:t>
      </w:r>
      <w:r w:rsidRPr="00CA21F4">
        <w:rPr>
          <w:rFonts w:ascii="Times New Roman" w:hAnsi="Times New Roman"/>
          <w:b/>
          <w:bCs/>
          <w:color w:val="000000" w:themeColor="text1"/>
          <w:sz w:val="24"/>
          <w:szCs w:val="24"/>
          <w:lang w:val="bg-BG"/>
        </w:rPr>
        <w:t>и д</w:t>
      </w:r>
      <w:r w:rsidRPr="00CA21F4">
        <w:rPr>
          <w:rFonts w:ascii="Times New Roman" w:hAnsi="Times New Roman"/>
          <w:b/>
          <w:bCs/>
          <w:color w:val="000000" w:themeColor="text1"/>
          <w:sz w:val="24"/>
          <w:szCs w:val="24"/>
        </w:rPr>
        <w:t>ейности</w:t>
      </w:r>
      <w:r w:rsidR="00AD268C" w:rsidRPr="00CA21F4">
        <w:rPr>
          <w:rFonts w:ascii="Times New Roman" w:hAnsi="Times New Roman"/>
          <w:b/>
          <w:bCs/>
          <w:color w:val="000000" w:themeColor="text1"/>
          <w:sz w:val="24"/>
          <w:szCs w:val="24"/>
        </w:rPr>
        <w:t xml:space="preserve"> </w:t>
      </w:r>
      <w:r w:rsidR="00BE0A92" w:rsidRPr="00CA21F4">
        <w:rPr>
          <w:rFonts w:ascii="Times New Roman" w:hAnsi="Times New Roman"/>
          <w:b/>
          <w:bCs/>
          <w:color w:val="000000" w:themeColor="text1"/>
          <w:sz w:val="24"/>
          <w:szCs w:val="24"/>
        </w:rPr>
        <w:t>за развитие на предучилищното и училищното образование в община</w:t>
      </w:r>
      <w:r w:rsidR="00BE0A92" w:rsidRPr="00CA21F4">
        <w:rPr>
          <w:rFonts w:ascii="Times New Roman" w:hAnsi="Times New Roman"/>
          <w:b/>
          <w:bCs/>
          <w:color w:val="000000" w:themeColor="text1"/>
          <w:sz w:val="24"/>
          <w:szCs w:val="24"/>
          <w:lang w:val="bg-BG"/>
        </w:rPr>
        <w:t xml:space="preserve"> Шабла</w:t>
      </w:r>
      <w:bookmarkEnd w:id="19"/>
      <w:r w:rsidR="00B51ED7" w:rsidRPr="00CA21F4">
        <w:rPr>
          <w:rFonts w:ascii="Times New Roman" w:hAnsi="Times New Roman"/>
          <w:b/>
          <w:bCs/>
          <w:color w:val="000000" w:themeColor="text1"/>
          <w:sz w:val="24"/>
          <w:szCs w:val="24"/>
          <w:lang w:val="bg-BG"/>
        </w:rPr>
        <w:t>.</w:t>
      </w:r>
    </w:p>
    <w:p w14:paraId="2B8D69A6" w14:textId="001A2555" w:rsidR="00665385" w:rsidRPr="00CA21F4" w:rsidRDefault="00665385" w:rsidP="00CA21F4">
      <w:pPr>
        <w:spacing w:after="0" w:line="240" w:lineRule="auto"/>
        <w:rPr>
          <w:rFonts w:ascii="Times New Roman" w:hAnsi="Times New Roman"/>
          <w:b/>
          <w:bCs/>
          <w:color w:val="000000" w:themeColor="text1"/>
          <w:sz w:val="24"/>
          <w:szCs w:val="24"/>
        </w:rPr>
      </w:pPr>
    </w:p>
    <w:p w14:paraId="0616E003" w14:textId="32F88CD0" w:rsidR="001763D1" w:rsidRPr="00895BC5" w:rsidRDefault="001763D1" w:rsidP="00CA21F4">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firstLine="709"/>
        <w:jc w:val="both"/>
        <w:rPr>
          <w:rFonts w:ascii="Times New Roman" w:hAnsi="Times New Roman"/>
          <w:b/>
          <w:sz w:val="24"/>
          <w:szCs w:val="24"/>
          <w:lang w:val="bg-BG"/>
        </w:rPr>
      </w:pPr>
      <w:r w:rsidRPr="00895BC5">
        <w:rPr>
          <w:rFonts w:ascii="Times New Roman" w:hAnsi="Times New Roman"/>
          <w:b/>
          <w:sz w:val="24"/>
          <w:szCs w:val="24"/>
          <w:lang w:val="bg-BG"/>
        </w:rPr>
        <w:t xml:space="preserve">Приоритет 1: </w:t>
      </w:r>
      <w:r w:rsidR="00895BC5" w:rsidRPr="00895BC5">
        <w:rPr>
          <w:rFonts w:ascii="Times New Roman" w:hAnsi="Times New Roman"/>
          <w:b/>
          <w:sz w:val="24"/>
          <w:szCs w:val="24"/>
          <w:lang w:val="bg-BG"/>
        </w:rPr>
        <w:t>Развитие на предучилищното образование</w:t>
      </w:r>
    </w:p>
    <w:p w14:paraId="2778427D" w14:textId="77777777" w:rsidR="00CA21F4" w:rsidRPr="00CA21F4" w:rsidRDefault="00CA21F4" w:rsidP="00CA21F4">
      <w:pPr>
        <w:spacing w:after="0" w:line="240" w:lineRule="auto"/>
        <w:ind w:firstLine="709"/>
        <w:jc w:val="both"/>
        <w:rPr>
          <w:rFonts w:ascii="Times New Roman" w:hAnsi="Times New Roman"/>
          <w:bCs/>
          <w:color w:val="000000" w:themeColor="text1"/>
          <w:sz w:val="24"/>
          <w:szCs w:val="24"/>
          <w:lang w:val="bg-BG"/>
        </w:rPr>
      </w:pPr>
    </w:p>
    <w:p w14:paraId="47AB8F8D" w14:textId="4ABF499F" w:rsidR="00831B42" w:rsidRPr="00311760" w:rsidRDefault="001763D1" w:rsidP="00CA21F4">
      <w:pPr>
        <w:spacing w:after="0" w:line="240" w:lineRule="auto"/>
        <w:ind w:firstLine="709"/>
        <w:jc w:val="both"/>
        <w:rPr>
          <w:rFonts w:ascii="Times New Roman" w:hAnsi="Times New Roman"/>
          <w:b/>
          <w:bCs/>
          <w:color w:val="000000" w:themeColor="text1"/>
          <w:sz w:val="24"/>
          <w:szCs w:val="24"/>
          <w:lang w:val="bg-BG"/>
        </w:rPr>
      </w:pPr>
      <w:r w:rsidRPr="00311760">
        <w:rPr>
          <w:rFonts w:ascii="Times New Roman" w:hAnsi="Times New Roman"/>
          <w:b/>
          <w:bCs/>
          <w:color w:val="000000" w:themeColor="text1"/>
          <w:sz w:val="24"/>
          <w:szCs w:val="24"/>
          <w:lang w:val="bg-BG"/>
        </w:rPr>
        <w:t xml:space="preserve">Мярка 1.1. </w:t>
      </w:r>
      <w:r w:rsidR="00895BC5" w:rsidRPr="00311760">
        <w:rPr>
          <w:rFonts w:ascii="Times New Roman" w:hAnsi="Times New Roman"/>
          <w:b/>
          <w:bCs/>
          <w:color w:val="000000" w:themeColor="text1"/>
          <w:sz w:val="24"/>
          <w:szCs w:val="24"/>
          <w:lang w:val="bg-BG"/>
        </w:rPr>
        <w:t xml:space="preserve">Поддържане, рехабилитация и модернизация на </w:t>
      </w:r>
      <w:r w:rsidR="00831B42" w:rsidRPr="00311760">
        <w:rPr>
          <w:rFonts w:ascii="Times New Roman" w:hAnsi="Times New Roman"/>
          <w:b/>
          <w:bCs/>
          <w:color w:val="000000" w:themeColor="text1"/>
          <w:sz w:val="24"/>
          <w:szCs w:val="24"/>
          <w:lang w:val="bg-BG"/>
        </w:rPr>
        <w:t xml:space="preserve">сградите, в които се осъществява </w:t>
      </w:r>
      <w:r w:rsidR="00831B42" w:rsidRPr="00311760">
        <w:rPr>
          <w:rFonts w:ascii="Times New Roman" w:hAnsi="Times New Roman"/>
          <w:b/>
          <w:color w:val="000000" w:themeColor="text1"/>
          <w:sz w:val="24"/>
          <w:szCs w:val="24"/>
          <w:lang w:val="bg-BG"/>
        </w:rPr>
        <w:t>предучилищното образование в община Шабла</w:t>
      </w:r>
      <w:r w:rsidR="00B3219C">
        <w:rPr>
          <w:rFonts w:ascii="Times New Roman" w:hAnsi="Times New Roman"/>
          <w:b/>
          <w:color w:val="000000" w:themeColor="text1"/>
          <w:sz w:val="24"/>
          <w:szCs w:val="24"/>
          <w:lang w:val="bg-BG"/>
        </w:rPr>
        <w:t>.</w:t>
      </w:r>
    </w:p>
    <w:p w14:paraId="263192D1"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68734801" w14:textId="5F60F8B1" w:rsidR="001763D1" w:rsidRPr="00FD6130" w:rsidRDefault="00831B42"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Понастоящем, това са сградите, в които е разположена </w:t>
      </w:r>
      <w:r w:rsidRPr="00831B42">
        <w:rPr>
          <w:rFonts w:ascii="Times New Roman" w:hAnsi="Times New Roman"/>
          <w:color w:val="000000"/>
          <w:sz w:val="24"/>
          <w:szCs w:val="24"/>
          <w:shd w:val="clear" w:color="auto" w:fill="FFFFFF"/>
        </w:rPr>
        <w:t>ДГ „Дора Габе“</w:t>
      </w:r>
      <w:r w:rsidRPr="00FD6130">
        <w:rPr>
          <w:rFonts w:ascii="Times New Roman" w:hAnsi="Times New Roman"/>
          <w:color w:val="000000"/>
          <w:sz w:val="24"/>
          <w:szCs w:val="24"/>
          <w:shd w:val="clear" w:color="auto" w:fill="FFFFFF"/>
        </w:rPr>
        <w:t xml:space="preserve">, </w:t>
      </w:r>
      <w:r w:rsidRPr="00831B42">
        <w:rPr>
          <w:rFonts w:ascii="Times New Roman" w:hAnsi="Times New Roman"/>
          <w:color w:val="000000"/>
          <w:sz w:val="24"/>
          <w:szCs w:val="24"/>
          <w:shd w:val="clear" w:color="auto" w:fill="FFFFFF"/>
        </w:rPr>
        <w:t>гр. Шабла</w:t>
      </w:r>
      <w:r w:rsidRPr="00FD6130">
        <w:rPr>
          <w:rFonts w:ascii="Times New Roman" w:hAnsi="Times New Roman"/>
          <w:color w:val="000000"/>
          <w:sz w:val="24"/>
          <w:szCs w:val="24"/>
          <w:shd w:val="clear" w:color="auto" w:fill="FFFFFF"/>
        </w:rPr>
        <w:t xml:space="preserve"> и </w:t>
      </w:r>
      <w:r w:rsidRPr="00831B42">
        <w:rPr>
          <w:rFonts w:ascii="Times New Roman" w:hAnsi="Times New Roman"/>
          <w:color w:val="000000"/>
          <w:sz w:val="24"/>
          <w:szCs w:val="24"/>
          <w:shd w:val="clear" w:color="auto" w:fill="FFFFFF"/>
        </w:rPr>
        <w:t>изнесен</w:t>
      </w:r>
      <w:r w:rsidRPr="00FD6130">
        <w:rPr>
          <w:rFonts w:ascii="Times New Roman" w:hAnsi="Times New Roman"/>
          <w:color w:val="000000"/>
          <w:sz w:val="24"/>
          <w:szCs w:val="24"/>
          <w:shd w:val="clear" w:color="auto" w:fill="FFFFFF"/>
        </w:rPr>
        <w:t>ата</w:t>
      </w:r>
      <w:r w:rsidRPr="00831B42">
        <w:rPr>
          <w:rFonts w:ascii="Times New Roman" w:hAnsi="Times New Roman"/>
          <w:color w:val="000000"/>
          <w:sz w:val="24"/>
          <w:szCs w:val="24"/>
          <w:shd w:val="clear" w:color="auto" w:fill="FFFFFF"/>
        </w:rPr>
        <w:t xml:space="preserve"> груп</w:t>
      </w:r>
      <w:r w:rsidRPr="00FD6130">
        <w:rPr>
          <w:rFonts w:ascii="Times New Roman" w:hAnsi="Times New Roman"/>
          <w:color w:val="000000"/>
          <w:sz w:val="24"/>
          <w:szCs w:val="24"/>
          <w:shd w:val="clear" w:color="auto" w:fill="FFFFFF"/>
        </w:rPr>
        <w:t>а в с. Дуранкулак.</w:t>
      </w:r>
    </w:p>
    <w:p w14:paraId="6F107186" w14:textId="16A9B80D" w:rsidR="00831B42" w:rsidRPr="00311760" w:rsidRDefault="00831B42"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 xml:space="preserve">Мярката предвижда продължаване </w:t>
      </w:r>
      <w:r w:rsidR="000775F9" w:rsidRPr="00311760">
        <w:rPr>
          <w:rFonts w:ascii="Times New Roman" w:hAnsi="Times New Roman"/>
          <w:color w:val="000000" w:themeColor="text1"/>
          <w:sz w:val="24"/>
          <w:szCs w:val="24"/>
          <w:shd w:val="clear" w:color="auto" w:fill="FFFFFF"/>
        </w:rPr>
        <w:t xml:space="preserve">и разширяване </w:t>
      </w:r>
      <w:r w:rsidRPr="00311760">
        <w:rPr>
          <w:rFonts w:ascii="Times New Roman" w:hAnsi="Times New Roman"/>
          <w:color w:val="000000" w:themeColor="text1"/>
          <w:sz w:val="24"/>
          <w:szCs w:val="24"/>
          <w:shd w:val="clear" w:color="auto" w:fill="FFFFFF"/>
        </w:rPr>
        <w:t xml:space="preserve">на дейностите във връзка с поддържането на материалната база </w:t>
      </w:r>
      <w:r w:rsidR="000775F9" w:rsidRPr="00311760">
        <w:rPr>
          <w:rFonts w:ascii="Times New Roman" w:hAnsi="Times New Roman"/>
          <w:color w:val="000000" w:themeColor="text1"/>
          <w:sz w:val="24"/>
          <w:szCs w:val="24"/>
          <w:shd w:val="clear" w:color="auto" w:fill="FFFFFF"/>
        </w:rPr>
        <w:t xml:space="preserve">в </w:t>
      </w:r>
      <w:r w:rsidRPr="00311760">
        <w:rPr>
          <w:rFonts w:ascii="Times New Roman" w:hAnsi="Times New Roman"/>
          <w:color w:val="000000" w:themeColor="text1"/>
          <w:sz w:val="24"/>
          <w:szCs w:val="24"/>
          <w:shd w:val="clear" w:color="auto" w:fill="FFFFFF"/>
        </w:rPr>
        <w:t>гр. Шабла</w:t>
      </w:r>
      <w:r w:rsidR="000775F9" w:rsidRPr="00311760">
        <w:rPr>
          <w:rFonts w:ascii="Times New Roman" w:hAnsi="Times New Roman"/>
          <w:color w:val="000000" w:themeColor="text1"/>
          <w:sz w:val="24"/>
          <w:szCs w:val="24"/>
          <w:shd w:val="clear" w:color="auto" w:fill="FFFFFF"/>
        </w:rPr>
        <w:t xml:space="preserve"> и в с. Дуранкулак</w:t>
      </w:r>
      <w:r w:rsidRPr="00311760">
        <w:rPr>
          <w:rFonts w:ascii="Times New Roman" w:hAnsi="Times New Roman"/>
          <w:color w:val="000000" w:themeColor="text1"/>
          <w:sz w:val="24"/>
          <w:szCs w:val="24"/>
          <w:shd w:val="clear" w:color="auto" w:fill="FFFFFF"/>
        </w:rPr>
        <w:t>, включително по отношение на:</w:t>
      </w:r>
    </w:p>
    <w:p w14:paraId="3E7D811D" w14:textId="362CE8F3" w:rsidR="00831B42" w:rsidRPr="00311760" w:rsidRDefault="000775F9"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Сграда и помещения:</w:t>
      </w:r>
    </w:p>
    <w:p w14:paraId="73F1702A" w14:textId="292C9FB9" w:rsidR="000775F9" w:rsidRPr="00311760" w:rsidRDefault="000775F9" w:rsidP="00CA21F4">
      <w:pPr>
        <w:pStyle w:val="a8"/>
        <w:numPr>
          <w:ilvl w:val="0"/>
          <w:numId w:val="24"/>
        </w:numPr>
        <w:spacing w:after="0" w:line="240" w:lineRule="auto"/>
        <w:ind w:left="1418" w:hanging="284"/>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Помещения, в които се осъществява образователно-възпитателния процес</w:t>
      </w:r>
      <w:r w:rsidR="00D855A0">
        <w:rPr>
          <w:rFonts w:ascii="Times New Roman" w:hAnsi="Times New Roman"/>
          <w:color w:val="000000" w:themeColor="text1"/>
          <w:sz w:val="24"/>
          <w:szCs w:val="24"/>
          <w:lang w:val="bg-BG"/>
        </w:rPr>
        <w:t>;</w:t>
      </w:r>
    </w:p>
    <w:p w14:paraId="5ADD738F" w14:textId="2FF857EC" w:rsidR="000775F9" w:rsidRPr="00311760" w:rsidRDefault="000775F9" w:rsidP="00CA21F4">
      <w:pPr>
        <w:pStyle w:val="a8"/>
        <w:numPr>
          <w:ilvl w:val="0"/>
          <w:numId w:val="24"/>
        </w:numPr>
        <w:spacing w:after="0" w:line="240" w:lineRule="auto"/>
        <w:ind w:left="1418" w:hanging="284"/>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Специализирани кабинети</w:t>
      </w:r>
      <w:r w:rsidR="00D855A0">
        <w:rPr>
          <w:rFonts w:ascii="Times New Roman" w:hAnsi="Times New Roman"/>
          <w:color w:val="000000" w:themeColor="text1"/>
          <w:sz w:val="24"/>
          <w:szCs w:val="24"/>
          <w:lang w:val="bg-BG"/>
        </w:rPr>
        <w:t>;</w:t>
      </w:r>
    </w:p>
    <w:p w14:paraId="55CB0473" w14:textId="6551B8CC" w:rsidR="000775F9" w:rsidRPr="00311760" w:rsidRDefault="000775F9" w:rsidP="00CA21F4">
      <w:pPr>
        <w:pStyle w:val="a8"/>
        <w:numPr>
          <w:ilvl w:val="0"/>
          <w:numId w:val="24"/>
        </w:numPr>
        <w:spacing w:after="0" w:line="240" w:lineRule="auto"/>
        <w:ind w:left="1418" w:hanging="284"/>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Медицински кабинети</w:t>
      </w:r>
      <w:r w:rsidR="00D855A0">
        <w:rPr>
          <w:rFonts w:ascii="Times New Roman" w:hAnsi="Times New Roman"/>
          <w:color w:val="000000" w:themeColor="text1"/>
          <w:sz w:val="24"/>
          <w:szCs w:val="24"/>
          <w:lang w:val="bg-BG"/>
        </w:rPr>
        <w:t>;</w:t>
      </w:r>
    </w:p>
    <w:p w14:paraId="5D25C467" w14:textId="0B2B4F91" w:rsidR="000775F9" w:rsidRPr="00311760" w:rsidRDefault="000775F9" w:rsidP="00CA21F4">
      <w:pPr>
        <w:pStyle w:val="a8"/>
        <w:numPr>
          <w:ilvl w:val="0"/>
          <w:numId w:val="24"/>
        </w:numPr>
        <w:spacing w:after="0" w:line="240" w:lineRule="auto"/>
        <w:ind w:left="1418" w:hanging="284"/>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Обслужващи и сервизни помещения и т.н.</w:t>
      </w:r>
      <w:r w:rsidR="00D855A0">
        <w:rPr>
          <w:rFonts w:ascii="Times New Roman" w:hAnsi="Times New Roman"/>
          <w:color w:val="000000" w:themeColor="text1"/>
          <w:sz w:val="24"/>
          <w:szCs w:val="24"/>
          <w:lang w:val="bg-BG"/>
        </w:rPr>
        <w:t>;</w:t>
      </w:r>
    </w:p>
    <w:p w14:paraId="44FBBC0F" w14:textId="17981EE8" w:rsidR="000775F9" w:rsidRPr="00311760" w:rsidRDefault="000775F9"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Кътове за игра, спорт и занимания на открито</w:t>
      </w:r>
      <w:r w:rsidR="00D855A0">
        <w:rPr>
          <w:rFonts w:ascii="Times New Roman" w:hAnsi="Times New Roman"/>
          <w:bCs/>
          <w:color w:val="000000" w:themeColor="text1"/>
          <w:sz w:val="24"/>
          <w:szCs w:val="24"/>
          <w:lang w:val="bg-BG"/>
        </w:rPr>
        <w:t>;</w:t>
      </w:r>
    </w:p>
    <w:p w14:paraId="3098073A" w14:textId="41E66AB8" w:rsidR="000775F9" w:rsidRPr="00311760" w:rsidRDefault="000775F9"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Вертикална планировка</w:t>
      </w:r>
      <w:r w:rsidR="00D855A0">
        <w:rPr>
          <w:rFonts w:ascii="Times New Roman" w:hAnsi="Times New Roman"/>
          <w:bCs/>
          <w:color w:val="000000" w:themeColor="text1"/>
          <w:sz w:val="24"/>
          <w:szCs w:val="24"/>
          <w:lang w:val="bg-BG"/>
        </w:rPr>
        <w:t>;</w:t>
      </w:r>
      <w:r w:rsidRPr="00311760">
        <w:rPr>
          <w:rFonts w:ascii="Times New Roman" w:hAnsi="Times New Roman"/>
          <w:bCs/>
          <w:color w:val="000000" w:themeColor="text1"/>
          <w:sz w:val="24"/>
          <w:szCs w:val="24"/>
          <w:lang w:val="bg-BG"/>
        </w:rPr>
        <w:t xml:space="preserve"> </w:t>
      </w:r>
    </w:p>
    <w:p w14:paraId="2146AC84" w14:textId="3F98F6C6" w:rsidR="000775F9" w:rsidRPr="00311760" w:rsidRDefault="000775F9"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Обзавеждане</w:t>
      </w:r>
      <w:r w:rsidR="00D855A0">
        <w:rPr>
          <w:rFonts w:ascii="Times New Roman" w:hAnsi="Times New Roman"/>
          <w:bCs/>
          <w:color w:val="000000" w:themeColor="text1"/>
          <w:sz w:val="24"/>
          <w:szCs w:val="24"/>
          <w:lang w:val="bg-BG"/>
        </w:rPr>
        <w:t>;</w:t>
      </w:r>
    </w:p>
    <w:p w14:paraId="15C30DD0" w14:textId="6A3FF347" w:rsidR="000775F9" w:rsidRPr="00311760" w:rsidRDefault="000775F9"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Оборудване, вкл. въвеждане на нови технологии в образователния процес</w:t>
      </w:r>
      <w:r w:rsidR="00D855A0">
        <w:rPr>
          <w:rFonts w:ascii="Times New Roman" w:hAnsi="Times New Roman"/>
          <w:bCs/>
          <w:color w:val="000000" w:themeColor="text1"/>
          <w:sz w:val="24"/>
          <w:szCs w:val="24"/>
          <w:lang w:val="bg-BG"/>
        </w:rPr>
        <w:t>.</w:t>
      </w:r>
    </w:p>
    <w:p w14:paraId="43B9B0BE" w14:textId="6DB6D54C" w:rsidR="00831B42" w:rsidRDefault="00831B42" w:rsidP="00CA21F4">
      <w:pPr>
        <w:spacing w:after="0" w:line="240" w:lineRule="auto"/>
        <w:rPr>
          <w:rFonts w:ascii="Times New Roman" w:hAnsi="Times New Roman"/>
          <w:b/>
          <w:bCs/>
          <w:color w:val="000000" w:themeColor="text1"/>
          <w:sz w:val="24"/>
          <w:szCs w:val="24"/>
        </w:rPr>
      </w:pPr>
    </w:p>
    <w:p w14:paraId="1A21A8B7" w14:textId="5AD6DD84" w:rsidR="00CA21F4" w:rsidRDefault="00CA21F4" w:rsidP="00CA21F4">
      <w:pPr>
        <w:spacing w:after="0" w:line="240" w:lineRule="auto"/>
        <w:rPr>
          <w:rFonts w:ascii="Times New Roman" w:hAnsi="Times New Roman"/>
          <w:b/>
          <w:bCs/>
          <w:color w:val="000000" w:themeColor="text1"/>
          <w:sz w:val="24"/>
          <w:szCs w:val="24"/>
        </w:rPr>
      </w:pPr>
    </w:p>
    <w:p w14:paraId="7FFCFB33" w14:textId="13001145" w:rsidR="00CA21F4" w:rsidRDefault="00CA21F4" w:rsidP="00CA21F4">
      <w:pPr>
        <w:spacing w:after="0" w:line="240" w:lineRule="auto"/>
        <w:rPr>
          <w:rFonts w:ascii="Times New Roman" w:hAnsi="Times New Roman"/>
          <w:b/>
          <w:bCs/>
          <w:color w:val="000000" w:themeColor="text1"/>
          <w:sz w:val="24"/>
          <w:szCs w:val="24"/>
        </w:rPr>
      </w:pPr>
    </w:p>
    <w:p w14:paraId="04A33DFD" w14:textId="77777777" w:rsidR="00CA21F4" w:rsidRPr="00311760" w:rsidRDefault="00CA21F4" w:rsidP="00CA21F4">
      <w:pPr>
        <w:spacing w:after="0" w:line="240" w:lineRule="auto"/>
        <w:rPr>
          <w:rFonts w:ascii="Times New Roman" w:hAnsi="Times New Roman"/>
          <w:b/>
          <w:bCs/>
          <w:color w:val="000000" w:themeColor="text1"/>
          <w:sz w:val="24"/>
          <w:szCs w:val="24"/>
        </w:rPr>
      </w:pPr>
    </w:p>
    <w:p w14:paraId="64BB4A3A" w14:textId="594DDD80" w:rsidR="001763D1" w:rsidRPr="002C4FF0" w:rsidRDefault="003956F6" w:rsidP="00CA21F4">
      <w:pPr>
        <w:spacing w:after="0" w:line="240" w:lineRule="auto"/>
        <w:ind w:firstLine="709"/>
        <w:jc w:val="both"/>
        <w:rPr>
          <w:rFonts w:ascii="Times New Roman" w:hAnsi="Times New Roman"/>
          <w:b/>
          <w:bCs/>
          <w:color w:val="3B3838" w:themeColor="background2" w:themeShade="40"/>
          <w:sz w:val="24"/>
          <w:szCs w:val="24"/>
          <w:lang w:val="bg-BG"/>
        </w:rPr>
      </w:pPr>
      <w:r>
        <w:rPr>
          <w:rFonts w:ascii="Times New Roman" w:hAnsi="Times New Roman"/>
          <w:b/>
          <w:bCs/>
          <w:color w:val="3B3838" w:themeColor="background2" w:themeShade="40"/>
          <w:sz w:val="24"/>
          <w:szCs w:val="24"/>
        </w:rPr>
        <w:lastRenderedPageBreak/>
        <w:t>M</w:t>
      </w:r>
      <w:r w:rsidR="001763D1" w:rsidRPr="000775F9">
        <w:rPr>
          <w:rFonts w:ascii="Times New Roman" w:hAnsi="Times New Roman"/>
          <w:b/>
          <w:bCs/>
          <w:color w:val="3B3838" w:themeColor="background2" w:themeShade="40"/>
          <w:sz w:val="24"/>
          <w:szCs w:val="24"/>
          <w:lang w:val="bg-BG"/>
        </w:rPr>
        <w:t xml:space="preserve">ярка 1.2. </w:t>
      </w:r>
      <w:r w:rsidR="000775F9" w:rsidRPr="000775F9">
        <w:rPr>
          <w:rFonts w:ascii="Times New Roman" w:hAnsi="Times New Roman"/>
          <w:b/>
          <w:bCs/>
          <w:color w:val="3B3838" w:themeColor="background2" w:themeShade="40"/>
          <w:sz w:val="24"/>
          <w:szCs w:val="24"/>
          <w:lang w:val="bg-BG"/>
        </w:rPr>
        <w:t xml:space="preserve">Осигуряване на </w:t>
      </w:r>
      <w:r w:rsidR="000775F9" w:rsidRPr="000775F9">
        <w:rPr>
          <w:rFonts w:ascii="Times New Roman" w:hAnsi="Times New Roman"/>
          <w:b/>
          <w:color w:val="000000"/>
          <w:sz w:val="24"/>
          <w:szCs w:val="24"/>
          <w:shd w:val="clear" w:color="auto" w:fill="FFFFFF"/>
        </w:rPr>
        <w:t xml:space="preserve">равни възможности на децата </w:t>
      </w:r>
      <w:r w:rsidR="003F7C8C">
        <w:rPr>
          <w:rFonts w:ascii="Times New Roman" w:hAnsi="Times New Roman"/>
          <w:b/>
          <w:color w:val="000000"/>
          <w:sz w:val="24"/>
          <w:szCs w:val="24"/>
          <w:shd w:val="clear" w:color="auto" w:fill="FFFFFF"/>
          <w:lang w:val="bg-BG"/>
        </w:rPr>
        <w:t xml:space="preserve">за пълноценно участие </w:t>
      </w:r>
      <w:r w:rsidR="000775F9" w:rsidRPr="000775F9">
        <w:rPr>
          <w:rFonts w:ascii="Times New Roman" w:hAnsi="Times New Roman"/>
          <w:b/>
          <w:color w:val="000000"/>
          <w:sz w:val="24"/>
          <w:szCs w:val="24"/>
          <w:shd w:val="clear" w:color="auto" w:fill="FFFFFF"/>
        </w:rPr>
        <w:t>във възпитателно-образователния процес</w:t>
      </w:r>
      <w:r w:rsidR="002C4FF0">
        <w:rPr>
          <w:rFonts w:ascii="Times New Roman" w:hAnsi="Times New Roman"/>
          <w:b/>
          <w:color w:val="000000"/>
          <w:sz w:val="24"/>
          <w:szCs w:val="24"/>
          <w:shd w:val="clear" w:color="auto" w:fill="FFFFFF"/>
          <w:lang w:val="bg-BG"/>
        </w:rPr>
        <w:t>.</w:t>
      </w:r>
    </w:p>
    <w:p w14:paraId="13F45971"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0DA9C0F4" w14:textId="5FFD5009" w:rsidR="001763D1" w:rsidRPr="00311760" w:rsidRDefault="003F7C8C" w:rsidP="00CA21F4">
      <w:pPr>
        <w:spacing w:after="0" w:line="240" w:lineRule="auto"/>
        <w:ind w:firstLine="709"/>
        <w:jc w:val="both"/>
        <w:rPr>
          <w:rFonts w:ascii="Times New Roman" w:hAnsi="Times New Roman"/>
          <w:color w:val="000000" w:themeColor="text1"/>
          <w:sz w:val="24"/>
          <w:szCs w:val="24"/>
          <w:shd w:val="clear" w:color="auto" w:fill="FFFFFF"/>
        </w:rPr>
      </w:pPr>
      <w:r w:rsidRPr="00FD6130">
        <w:rPr>
          <w:rFonts w:ascii="Times New Roman" w:hAnsi="Times New Roman"/>
          <w:color w:val="000000"/>
          <w:sz w:val="24"/>
          <w:szCs w:val="24"/>
          <w:shd w:val="clear" w:color="auto" w:fill="FFFFFF"/>
        </w:rPr>
        <w:t xml:space="preserve">Мярката предвижда въвеждането и развитието на интегрирани услуги за образование и грижи в ранна детска възраст, които предлагат по-ефективен и балансиран подход между грижа и образование, както и достъпни услуги за всички семейства, които се нуждаят от тях. Също така, подкрепа на учителите за прилагане на индивидуален подход и за персонализиранe на обучението за всяко дете/ученик съобразно индивидуалните му потребности, </w:t>
      </w:r>
      <w:r w:rsidRPr="00311760">
        <w:rPr>
          <w:rFonts w:ascii="Times New Roman" w:hAnsi="Times New Roman"/>
          <w:color w:val="000000" w:themeColor="text1"/>
          <w:sz w:val="24"/>
          <w:szCs w:val="24"/>
          <w:shd w:val="clear" w:color="auto" w:fill="FFFFFF"/>
        </w:rPr>
        <w:t>напредъка и възможностите за разгръщане на пълния му потенциал.</w:t>
      </w:r>
      <w:r w:rsidR="00545B4D" w:rsidRPr="00311760">
        <w:rPr>
          <w:rFonts w:ascii="Times New Roman" w:hAnsi="Times New Roman"/>
          <w:color w:val="000000" w:themeColor="text1"/>
          <w:sz w:val="24"/>
          <w:szCs w:val="24"/>
          <w:shd w:val="clear" w:color="auto" w:fill="FFFFFF"/>
        </w:rPr>
        <w:t xml:space="preserve"> Не на последно място, изпълнение на дейности за образователна интеграция на деца и ученици от уязвими групи, включително роми, на търсещи или получили международна закрила и мигранти.</w:t>
      </w:r>
    </w:p>
    <w:p w14:paraId="3B9075A1" w14:textId="32720CB7" w:rsidR="003F7C8C" w:rsidRPr="00311760" w:rsidRDefault="003F7C8C"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В допълнение, ще се реализират следните дейности:</w:t>
      </w:r>
    </w:p>
    <w:p w14:paraId="5C5E84B9" w14:textId="6C97A9C4" w:rsidR="003F7C8C" w:rsidRPr="00311760" w:rsidRDefault="003F7C8C"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Извършване на функционална оценка на образователните потребности на децата със специални образователни потребности и хронични заболявания</w:t>
      </w:r>
      <w:r w:rsidR="00EF6C1D">
        <w:rPr>
          <w:rFonts w:ascii="Times New Roman" w:hAnsi="Times New Roman"/>
          <w:bCs/>
          <w:color w:val="000000" w:themeColor="text1"/>
          <w:sz w:val="24"/>
          <w:szCs w:val="24"/>
          <w:lang w:val="bg-BG"/>
        </w:rPr>
        <w:t>;</w:t>
      </w:r>
    </w:p>
    <w:p w14:paraId="1758924C" w14:textId="61D67845" w:rsidR="003F7C8C" w:rsidRPr="00311760" w:rsidRDefault="003F7C8C"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Разработване и прилагане на програми за психомоторно, познавателно и езиково развитие, за индивидуална и групова работа при установени езикови и/или емоционално-поведенчески и/или сензорни затруднения</w:t>
      </w:r>
      <w:r w:rsidR="009861C6">
        <w:rPr>
          <w:rFonts w:ascii="Times New Roman" w:hAnsi="Times New Roman"/>
          <w:bCs/>
          <w:color w:val="000000" w:themeColor="text1"/>
          <w:sz w:val="24"/>
          <w:szCs w:val="24"/>
          <w:lang w:val="bg-BG"/>
        </w:rPr>
        <w:t>;</w:t>
      </w:r>
    </w:p>
    <w:p w14:paraId="6F10807F" w14:textId="5B5B94D6" w:rsidR="003F7C8C" w:rsidRPr="00311760" w:rsidRDefault="003F7C8C"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Обогатяване на специализираната подкрепяща образователна среда – оборудване и обзавеждане на ресурсни, сензорни и други кабинети, съобразно нуждите на децата и учениците</w:t>
      </w:r>
      <w:r w:rsidR="00D90E8F">
        <w:rPr>
          <w:rFonts w:ascii="Times New Roman" w:hAnsi="Times New Roman"/>
          <w:bCs/>
          <w:color w:val="000000" w:themeColor="text1"/>
          <w:sz w:val="24"/>
          <w:szCs w:val="24"/>
          <w:lang w:val="bg-BG"/>
        </w:rPr>
        <w:t>;</w:t>
      </w:r>
    </w:p>
    <w:p w14:paraId="61F2F56B" w14:textId="4DC62784" w:rsidR="003F7C8C" w:rsidRPr="00311760" w:rsidRDefault="003F7C8C" w:rsidP="00CA21F4">
      <w:pPr>
        <w:pStyle w:val="a8"/>
        <w:numPr>
          <w:ilvl w:val="0"/>
          <w:numId w:val="21"/>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Осигуряване на необходимата техника за провеждане на учебния процес на децата/учениците със специални образователни потребности</w:t>
      </w:r>
      <w:r w:rsidR="00F37E4B">
        <w:rPr>
          <w:rFonts w:ascii="Times New Roman" w:hAnsi="Times New Roman"/>
          <w:bCs/>
          <w:color w:val="000000" w:themeColor="text1"/>
          <w:sz w:val="24"/>
          <w:szCs w:val="24"/>
          <w:lang w:val="bg-BG"/>
        </w:rPr>
        <w:t>.</w:t>
      </w:r>
    </w:p>
    <w:p w14:paraId="36BB8FEE" w14:textId="4FA93BA7" w:rsidR="001763D1" w:rsidRPr="00311760" w:rsidRDefault="001763D1" w:rsidP="00CA21F4">
      <w:pPr>
        <w:spacing w:after="0" w:line="240" w:lineRule="auto"/>
        <w:rPr>
          <w:rFonts w:ascii="Times New Roman" w:hAnsi="Times New Roman"/>
          <w:bCs/>
          <w:color w:val="000000" w:themeColor="text1"/>
          <w:sz w:val="24"/>
          <w:szCs w:val="24"/>
          <w:lang w:val="bg-BG"/>
        </w:rPr>
      </w:pPr>
    </w:p>
    <w:p w14:paraId="62A8A91D" w14:textId="1B374D72" w:rsidR="000775F9" w:rsidRPr="000775F9" w:rsidRDefault="001763D1" w:rsidP="00CA21F4">
      <w:pPr>
        <w:spacing w:after="0" w:line="240" w:lineRule="auto"/>
        <w:ind w:firstLine="709"/>
        <w:rPr>
          <w:rFonts w:ascii="Times New Roman" w:hAnsi="Times New Roman"/>
          <w:b/>
          <w:bCs/>
          <w:color w:val="3B3838" w:themeColor="background2" w:themeShade="40"/>
          <w:sz w:val="24"/>
          <w:szCs w:val="24"/>
          <w:lang w:val="bg-BG"/>
        </w:rPr>
      </w:pPr>
      <w:r>
        <w:rPr>
          <w:rFonts w:ascii="Times New Roman" w:hAnsi="Times New Roman"/>
          <w:b/>
          <w:bCs/>
          <w:color w:val="3B3838" w:themeColor="background2" w:themeShade="40"/>
          <w:sz w:val="24"/>
          <w:szCs w:val="24"/>
          <w:lang w:val="bg-BG"/>
        </w:rPr>
        <w:t xml:space="preserve">Мярка 1.3. </w:t>
      </w:r>
      <w:r w:rsidR="000775F9" w:rsidRPr="000775F9">
        <w:rPr>
          <w:rFonts w:ascii="Times New Roman" w:hAnsi="Times New Roman"/>
          <w:b/>
          <w:bCs/>
          <w:color w:val="3B3838" w:themeColor="background2" w:themeShade="40"/>
          <w:sz w:val="24"/>
          <w:szCs w:val="24"/>
          <w:lang w:val="bg-BG"/>
        </w:rPr>
        <w:t>Подкрепа за талантл</w:t>
      </w:r>
      <w:r w:rsidR="00E335CB">
        <w:rPr>
          <w:rFonts w:ascii="Times New Roman" w:hAnsi="Times New Roman"/>
          <w:b/>
          <w:bCs/>
          <w:color w:val="3B3838" w:themeColor="background2" w:themeShade="40"/>
          <w:sz w:val="24"/>
          <w:szCs w:val="24"/>
          <w:lang w:val="bg-BG"/>
        </w:rPr>
        <w:t xml:space="preserve">иви деца </w:t>
      </w:r>
      <w:r w:rsidR="00E335CB" w:rsidRPr="00E335CB">
        <w:rPr>
          <w:rFonts w:ascii="Times New Roman" w:hAnsi="Times New Roman"/>
          <w:b/>
          <w:bCs/>
          <w:color w:val="3B3838" w:themeColor="background2" w:themeShade="40"/>
          <w:sz w:val="24"/>
          <w:szCs w:val="24"/>
          <w:lang w:val="bg-BG"/>
        </w:rPr>
        <w:t>с изявени да</w:t>
      </w:r>
      <w:r w:rsidR="000775F9" w:rsidRPr="000775F9">
        <w:rPr>
          <w:rFonts w:ascii="Times New Roman" w:hAnsi="Times New Roman"/>
          <w:b/>
          <w:bCs/>
          <w:color w:val="3B3838" w:themeColor="background2" w:themeShade="40"/>
          <w:sz w:val="24"/>
          <w:szCs w:val="24"/>
          <w:lang w:val="bg-BG"/>
        </w:rPr>
        <w:t>р</w:t>
      </w:r>
      <w:r w:rsidR="00E335CB" w:rsidRPr="00E335CB">
        <w:rPr>
          <w:rFonts w:ascii="Times New Roman" w:hAnsi="Times New Roman"/>
          <w:b/>
          <w:bCs/>
          <w:color w:val="3B3838" w:themeColor="background2" w:themeShade="40"/>
          <w:sz w:val="24"/>
          <w:szCs w:val="24"/>
          <w:lang w:val="bg-BG"/>
        </w:rPr>
        <w:t>б</w:t>
      </w:r>
      <w:r w:rsidR="000775F9" w:rsidRPr="000775F9">
        <w:rPr>
          <w:rFonts w:ascii="Times New Roman" w:hAnsi="Times New Roman"/>
          <w:b/>
          <w:bCs/>
          <w:color w:val="3B3838" w:themeColor="background2" w:themeShade="40"/>
          <w:sz w:val="24"/>
          <w:szCs w:val="24"/>
          <w:lang w:val="bg-BG"/>
        </w:rPr>
        <w:t>и</w:t>
      </w:r>
      <w:r w:rsidR="002C4FF0">
        <w:rPr>
          <w:rFonts w:ascii="Times New Roman" w:hAnsi="Times New Roman"/>
          <w:b/>
          <w:bCs/>
          <w:color w:val="3B3838" w:themeColor="background2" w:themeShade="40"/>
          <w:sz w:val="24"/>
          <w:szCs w:val="24"/>
          <w:lang w:val="bg-BG"/>
        </w:rPr>
        <w:t>.</w:t>
      </w:r>
      <w:r w:rsidR="000775F9" w:rsidRPr="000775F9">
        <w:rPr>
          <w:rFonts w:ascii="Times New Roman" w:hAnsi="Times New Roman"/>
          <w:b/>
          <w:bCs/>
          <w:color w:val="3B3838" w:themeColor="background2" w:themeShade="40"/>
          <w:sz w:val="24"/>
          <w:szCs w:val="24"/>
          <w:lang w:val="bg-BG"/>
        </w:rPr>
        <w:t xml:space="preserve"> </w:t>
      </w:r>
    </w:p>
    <w:p w14:paraId="35259C2A"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2D10C63A" w14:textId="4DF117A9" w:rsidR="00E335CB" w:rsidRPr="00311760" w:rsidRDefault="00E335CB" w:rsidP="00CA21F4">
      <w:pPr>
        <w:spacing w:after="0" w:line="240" w:lineRule="auto"/>
        <w:ind w:firstLine="709"/>
        <w:jc w:val="both"/>
        <w:rPr>
          <w:rFonts w:ascii="Times New Roman" w:hAnsi="Times New Roman"/>
          <w:color w:val="000000" w:themeColor="text1"/>
          <w:sz w:val="24"/>
          <w:szCs w:val="24"/>
          <w:shd w:val="clear" w:color="auto" w:fill="FFFFFF"/>
        </w:rPr>
      </w:pPr>
      <w:r w:rsidRPr="00FD6130">
        <w:rPr>
          <w:rFonts w:ascii="Times New Roman" w:hAnsi="Times New Roman"/>
          <w:color w:val="000000"/>
          <w:sz w:val="24"/>
          <w:szCs w:val="24"/>
          <w:shd w:val="clear" w:color="auto" w:fill="FFFFFF"/>
        </w:rPr>
        <w:t xml:space="preserve">Мярката </w:t>
      </w:r>
      <w:r w:rsidRPr="00311760">
        <w:rPr>
          <w:rFonts w:ascii="Times New Roman" w:hAnsi="Times New Roman"/>
          <w:color w:val="000000" w:themeColor="text1"/>
          <w:sz w:val="24"/>
          <w:szCs w:val="24"/>
          <w:shd w:val="clear" w:color="auto" w:fill="FFFFFF"/>
        </w:rPr>
        <w:t xml:space="preserve">предвижда прилагането на система за </w:t>
      </w:r>
      <w:r w:rsidR="00FD38E8" w:rsidRPr="00311760">
        <w:rPr>
          <w:rFonts w:ascii="Times New Roman" w:hAnsi="Times New Roman"/>
          <w:color w:val="000000" w:themeColor="text1"/>
          <w:sz w:val="24"/>
          <w:szCs w:val="24"/>
          <w:shd w:val="clear" w:color="auto" w:fill="FFFFFF"/>
        </w:rPr>
        <w:t xml:space="preserve">текущо </w:t>
      </w:r>
      <w:r w:rsidRPr="00311760">
        <w:rPr>
          <w:rFonts w:ascii="Times New Roman" w:hAnsi="Times New Roman"/>
          <w:color w:val="000000" w:themeColor="text1"/>
          <w:sz w:val="24"/>
          <w:szCs w:val="24"/>
          <w:shd w:val="clear" w:color="auto" w:fill="FFFFFF"/>
        </w:rPr>
        <w:t>ранно отк</w:t>
      </w:r>
      <w:r w:rsidR="00FD38E8" w:rsidRPr="00311760">
        <w:rPr>
          <w:rFonts w:ascii="Times New Roman" w:hAnsi="Times New Roman"/>
          <w:color w:val="000000" w:themeColor="text1"/>
          <w:sz w:val="24"/>
          <w:szCs w:val="24"/>
          <w:shd w:val="clear" w:color="auto" w:fill="FFFFFF"/>
        </w:rPr>
        <w:t>р</w:t>
      </w:r>
      <w:r w:rsidRPr="00311760">
        <w:rPr>
          <w:rFonts w:ascii="Times New Roman" w:hAnsi="Times New Roman"/>
          <w:color w:val="000000" w:themeColor="text1"/>
          <w:sz w:val="24"/>
          <w:szCs w:val="24"/>
          <w:shd w:val="clear" w:color="auto" w:fill="FFFFFF"/>
        </w:rPr>
        <w:t xml:space="preserve">иване и предоставяне на подкрепа на деца, които още в предучилищна възраст показват таланти и интереси в различни </w:t>
      </w:r>
      <w:r w:rsidR="00FD38E8" w:rsidRPr="00311760">
        <w:rPr>
          <w:rFonts w:ascii="Times New Roman" w:hAnsi="Times New Roman"/>
          <w:color w:val="000000" w:themeColor="text1"/>
          <w:sz w:val="24"/>
          <w:szCs w:val="24"/>
          <w:shd w:val="clear" w:color="auto" w:fill="FFFFFF"/>
        </w:rPr>
        <w:t>области</w:t>
      </w:r>
      <w:r w:rsidRPr="00311760">
        <w:rPr>
          <w:rFonts w:ascii="Times New Roman" w:hAnsi="Times New Roman"/>
          <w:color w:val="000000" w:themeColor="text1"/>
          <w:sz w:val="24"/>
          <w:szCs w:val="24"/>
          <w:shd w:val="clear" w:color="auto" w:fill="FFFFFF"/>
        </w:rPr>
        <w:t>, включително:</w:t>
      </w:r>
    </w:p>
    <w:p w14:paraId="5D04E9C8" w14:textId="33A2CF01" w:rsidR="00E335CB"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Науки </w:t>
      </w:r>
      <w:r w:rsidRPr="00311760">
        <w:rPr>
          <w:rFonts w:ascii="Times New Roman" w:hAnsi="Times New Roman"/>
          <w:bCs/>
          <w:color w:val="000000" w:themeColor="text1"/>
          <w:sz w:val="24"/>
          <w:szCs w:val="24"/>
        </w:rPr>
        <w:t>(</w:t>
      </w:r>
      <w:r w:rsidRPr="00311760">
        <w:rPr>
          <w:rFonts w:ascii="Times New Roman" w:hAnsi="Times New Roman"/>
          <w:bCs/>
          <w:color w:val="000000" w:themeColor="text1"/>
          <w:sz w:val="24"/>
          <w:szCs w:val="24"/>
          <w:lang w:val="bg-BG"/>
        </w:rPr>
        <w:t>м</w:t>
      </w:r>
      <w:r w:rsidR="00E335CB" w:rsidRPr="00311760">
        <w:rPr>
          <w:rFonts w:ascii="Times New Roman" w:hAnsi="Times New Roman"/>
          <w:bCs/>
          <w:color w:val="000000" w:themeColor="text1"/>
          <w:sz w:val="24"/>
          <w:szCs w:val="24"/>
          <w:lang w:val="bg-BG"/>
        </w:rPr>
        <w:t>атематика</w:t>
      </w:r>
      <w:r w:rsidRPr="00311760">
        <w:rPr>
          <w:rFonts w:ascii="Times New Roman" w:hAnsi="Times New Roman"/>
          <w:bCs/>
          <w:color w:val="000000" w:themeColor="text1"/>
          <w:sz w:val="24"/>
          <w:szCs w:val="24"/>
          <w:lang w:val="bg-BG"/>
        </w:rPr>
        <w:t xml:space="preserve"> и др.</w:t>
      </w:r>
      <w:r w:rsidRPr="00311760">
        <w:rPr>
          <w:rFonts w:ascii="Times New Roman" w:hAnsi="Times New Roman"/>
          <w:bCs/>
          <w:color w:val="000000" w:themeColor="text1"/>
          <w:sz w:val="24"/>
          <w:szCs w:val="24"/>
        </w:rPr>
        <w:t>)</w:t>
      </w:r>
      <w:r w:rsidR="002C4FF0">
        <w:rPr>
          <w:rFonts w:ascii="Times New Roman" w:hAnsi="Times New Roman"/>
          <w:bCs/>
          <w:color w:val="000000" w:themeColor="text1"/>
          <w:sz w:val="24"/>
          <w:szCs w:val="24"/>
          <w:lang w:val="bg-BG"/>
        </w:rPr>
        <w:t>;</w:t>
      </w:r>
    </w:p>
    <w:p w14:paraId="6B74D505" w14:textId="07EC22DF" w:rsidR="003B3A17"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Технологии</w:t>
      </w:r>
      <w:r w:rsidR="002C4FF0">
        <w:rPr>
          <w:rFonts w:ascii="Times New Roman" w:hAnsi="Times New Roman"/>
          <w:bCs/>
          <w:color w:val="000000" w:themeColor="text1"/>
          <w:sz w:val="24"/>
          <w:szCs w:val="24"/>
          <w:lang w:val="bg-BG"/>
        </w:rPr>
        <w:t>;</w:t>
      </w:r>
    </w:p>
    <w:p w14:paraId="44336C1C" w14:textId="15D6A6A8" w:rsidR="00E335CB"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Изкуства </w:t>
      </w:r>
      <w:r w:rsidRPr="00311760">
        <w:rPr>
          <w:rFonts w:ascii="Times New Roman" w:hAnsi="Times New Roman"/>
          <w:bCs/>
          <w:color w:val="000000" w:themeColor="text1"/>
          <w:sz w:val="24"/>
          <w:szCs w:val="24"/>
        </w:rPr>
        <w:t>(</w:t>
      </w:r>
      <w:r w:rsidRPr="00311760">
        <w:rPr>
          <w:rFonts w:ascii="Times New Roman" w:hAnsi="Times New Roman"/>
          <w:bCs/>
          <w:color w:val="000000" w:themeColor="text1"/>
          <w:sz w:val="24"/>
          <w:szCs w:val="24"/>
          <w:lang w:val="bg-BG"/>
        </w:rPr>
        <w:t>р</w:t>
      </w:r>
      <w:r w:rsidR="00E335CB" w:rsidRPr="00311760">
        <w:rPr>
          <w:rFonts w:ascii="Times New Roman" w:hAnsi="Times New Roman"/>
          <w:bCs/>
          <w:color w:val="000000" w:themeColor="text1"/>
          <w:sz w:val="24"/>
          <w:szCs w:val="24"/>
          <w:lang w:val="bg-BG"/>
        </w:rPr>
        <w:t>исуване</w:t>
      </w:r>
      <w:r w:rsidRPr="00311760">
        <w:rPr>
          <w:rFonts w:ascii="Times New Roman" w:hAnsi="Times New Roman"/>
          <w:bCs/>
          <w:color w:val="000000" w:themeColor="text1"/>
          <w:sz w:val="24"/>
          <w:szCs w:val="24"/>
        </w:rPr>
        <w:t xml:space="preserve">, </w:t>
      </w:r>
      <w:r w:rsidRPr="00311760">
        <w:rPr>
          <w:rFonts w:ascii="Times New Roman" w:hAnsi="Times New Roman"/>
          <w:bCs/>
          <w:color w:val="000000" w:themeColor="text1"/>
          <w:sz w:val="24"/>
          <w:szCs w:val="24"/>
          <w:lang w:val="bg-BG"/>
        </w:rPr>
        <w:t>м</w:t>
      </w:r>
      <w:r w:rsidR="00E335CB" w:rsidRPr="00311760">
        <w:rPr>
          <w:rFonts w:ascii="Times New Roman" w:hAnsi="Times New Roman"/>
          <w:bCs/>
          <w:color w:val="000000" w:themeColor="text1"/>
          <w:sz w:val="24"/>
          <w:szCs w:val="24"/>
          <w:lang w:val="bg-BG"/>
        </w:rPr>
        <w:t>узика</w:t>
      </w:r>
      <w:r w:rsidRPr="00311760">
        <w:rPr>
          <w:rFonts w:ascii="Times New Roman" w:hAnsi="Times New Roman"/>
          <w:bCs/>
          <w:color w:val="000000" w:themeColor="text1"/>
          <w:sz w:val="24"/>
          <w:szCs w:val="24"/>
          <w:lang w:val="bg-BG"/>
        </w:rPr>
        <w:t xml:space="preserve"> и др.</w:t>
      </w:r>
      <w:r w:rsidRPr="00311760">
        <w:rPr>
          <w:rFonts w:ascii="Times New Roman" w:hAnsi="Times New Roman"/>
          <w:bCs/>
          <w:color w:val="000000" w:themeColor="text1"/>
          <w:sz w:val="24"/>
          <w:szCs w:val="24"/>
        </w:rPr>
        <w:t>)</w:t>
      </w:r>
      <w:r w:rsidR="002C4FF0">
        <w:rPr>
          <w:rFonts w:ascii="Times New Roman" w:hAnsi="Times New Roman"/>
          <w:bCs/>
          <w:color w:val="000000" w:themeColor="text1"/>
          <w:sz w:val="24"/>
          <w:szCs w:val="24"/>
          <w:lang w:val="bg-BG"/>
        </w:rPr>
        <w:t>;</w:t>
      </w:r>
    </w:p>
    <w:p w14:paraId="5713683B" w14:textId="60372065" w:rsidR="00E335CB" w:rsidRPr="00311760" w:rsidRDefault="00FD38E8"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Спортни дейности и т.н.</w:t>
      </w:r>
    </w:p>
    <w:p w14:paraId="19F46590" w14:textId="77777777" w:rsidR="00311760" w:rsidRDefault="00311760" w:rsidP="00CA21F4">
      <w:pPr>
        <w:spacing w:after="0" w:line="240" w:lineRule="auto"/>
        <w:ind w:firstLine="709"/>
        <w:jc w:val="both"/>
        <w:rPr>
          <w:rFonts w:ascii="Times New Roman" w:hAnsi="Times New Roman"/>
          <w:color w:val="000000" w:themeColor="text1"/>
          <w:sz w:val="24"/>
          <w:szCs w:val="24"/>
          <w:shd w:val="clear" w:color="auto" w:fill="FFFFFF"/>
        </w:rPr>
      </w:pPr>
    </w:p>
    <w:p w14:paraId="2CEBE25D" w14:textId="408A6FEB" w:rsidR="001763D1" w:rsidRPr="00311760" w:rsidRDefault="00FD38E8"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 xml:space="preserve">След установяването на такива деца, </w:t>
      </w:r>
      <w:r w:rsidR="007314AB" w:rsidRPr="00311760">
        <w:rPr>
          <w:rFonts w:ascii="Times New Roman" w:hAnsi="Times New Roman"/>
          <w:color w:val="000000" w:themeColor="text1"/>
          <w:sz w:val="24"/>
          <w:szCs w:val="24"/>
          <w:shd w:val="clear" w:color="auto" w:fill="FFFFFF"/>
        </w:rPr>
        <w:t xml:space="preserve">следва </w:t>
      </w:r>
      <w:r w:rsidR="007314AB" w:rsidRPr="00FD6130">
        <w:rPr>
          <w:rFonts w:ascii="Times New Roman" w:hAnsi="Times New Roman"/>
          <w:color w:val="000000"/>
          <w:sz w:val="24"/>
          <w:szCs w:val="24"/>
          <w:shd w:val="clear" w:color="auto" w:fill="FFFFFF"/>
        </w:rPr>
        <w:t xml:space="preserve">да бъдат </w:t>
      </w:r>
      <w:r w:rsidRPr="00FD6130">
        <w:rPr>
          <w:rFonts w:ascii="Times New Roman" w:hAnsi="Times New Roman"/>
          <w:color w:val="000000"/>
          <w:sz w:val="24"/>
          <w:szCs w:val="24"/>
          <w:shd w:val="clear" w:color="auto" w:fill="FFFFFF"/>
        </w:rPr>
        <w:t>разработ</w:t>
      </w:r>
      <w:r w:rsidR="007314AB" w:rsidRPr="00FD6130">
        <w:rPr>
          <w:rFonts w:ascii="Times New Roman" w:hAnsi="Times New Roman"/>
          <w:color w:val="000000"/>
          <w:sz w:val="24"/>
          <w:szCs w:val="24"/>
          <w:shd w:val="clear" w:color="auto" w:fill="FFFFFF"/>
        </w:rPr>
        <w:t>ени</w:t>
      </w:r>
      <w:r w:rsidRPr="00FD6130">
        <w:rPr>
          <w:rFonts w:ascii="Times New Roman" w:hAnsi="Times New Roman"/>
          <w:color w:val="000000"/>
          <w:sz w:val="24"/>
          <w:szCs w:val="24"/>
          <w:shd w:val="clear" w:color="auto" w:fill="FFFFFF"/>
        </w:rPr>
        <w:t xml:space="preserve"> специализирани програми за тяхното развитие и </w:t>
      </w:r>
      <w:r w:rsidR="003F7C8C" w:rsidRPr="00FD6130">
        <w:rPr>
          <w:rFonts w:ascii="Times New Roman" w:hAnsi="Times New Roman"/>
          <w:color w:val="000000"/>
          <w:sz w:val="24"/>
          <w:szCs w:val="24"/>
          <w:shd w:val="clear" w:color="auto" w:fill="FFFFFF"/>
        </w:rPr>
        <w:t xml:space="preserve">активна </w:t>
      </w:r>
      <w:r w:rsidRPr="00FD6130">
        <w:rPr>
          <w:rFonts w:ascii="Times New Roman" w:hAnsi="Times New Roman"/>
          <w:color w:val="000000"/>
          <w:sz w:val="24"/>
          <w:szCs w:val="24"/>
          <w:shd w:val="clear" w:color="auto" w:fill="FFFFFF"/>
        </w:rPr>
        <w:t xml:space="preserve">работа със семействата </w:t>
      </w:r>
      <w:r w:rsidR="007314AB" w:rsidRPr="00FD6130">
        <w:rPr>
          <w:rFonts w:ascii="Times New Roman" w:hAnsi="Times New Roman"/>
          <w:color w:val="000000"/>
          <w:sz w:val="24"/>
          <w:szCs w:val="24"/>
          <w:shd w:val="clear" w:color="auto" w:fill="FFFFFF"/>
        </w:rPr>
        <w:t xml:space="preserve">им </w:t>
      </w:r>
      <w:r w:rsidRPr="00FD6130">
        <w:rPr>
          <w:rFonts w:ascii="Times New Roman" w:hAnsi="Times New Roman"/>
          <w:color w:val="000000"/>
          <w:sz w:val="24"/>
          <w:szCs w:val="24"/>
          <w:shd w:val="clear" w:color="auto" w:fill="FFFFFF"/>
        </w:rPr>
        <w:t>за подк</w:t>
      </w:r>
      <w:r w:rsidR="007314AB" w:rsidRPr="00FD6130">
        <w:rPr>
          <w:rFonts w:ascii="Times New Roman" w:hAnsi="Times New Roman"/>
          <w:color w:val="000000"/>
          <w:sz w:val="24"/>
          <w:szCs w:val="24"/>
          <w:shd w:val="clear" w:color="auto" w:fill="FFFFFF"/>
        </w:rPr>
        <w:t xml:space="preserve">репа на </w:t>
      </w:r>
      <w:r w:rsidR="007314AB" w:rsidRPr="00311760">
        <w:rPr>
          <w:rFonts w:ascii="Times New Roman" w:hAnsi="Times New Roman"/>
          <w:color w:val="000000" w:themeColor="text1"/>
          <w:sz w:val="24"/>
          <w:szCs w:val="24"/>
          <w:shd w:val="clear" w:color="auto" w:fill="FFFFFF"/>
        </w:rPr>
        <w:t xml:space="preserve">развитието на тези деца, </w:t>
      </w:r>
      <w:r w:rsidRPr="00311760">
        <w:rPr>
          <w:rFonts w:ascii="Times New Roman" w:hAnsi="Times New Roman"/>
          <w:color w:val="000000" w:themeColor="text1"/>
          <w:sz w:val="24"/>
          <w:szCs w:val="24"/>
          <w:shd w:val="clear" w:color="auto" w:fill="FFFFFF"/>
        </w:rPr>
        <w:t xml:space="preserve">вкл. </w:t>
      </w:r>
      <w:r w:rsidR="007314AB" w:rsidRPr="00311760">
        <w:rPr>
          <w:rFonts w:ascii="Times New Roman" w:hAnsi="Times New Roman"/>
          <w:color w:val="000000" w:themeColor="text1"/>
          <w:sz w:val="24"/>
          <w:szCs w:val="24"/>
          <w:shd w:val="clear" w:color="auto" w:fill="FFFFFF"/>
        </w:rPr>
        <w:t xml:space="preserve">посредством </w:t>
      </w:r>
      <w:r w:rsidRPr="00311760">
        <w:rPr>
          <w:rFonts w:ascii="Times New Roman" w:hAnsi="Times New Roman"/>
          <w:color w:val="000000" w:themeColor="text1"/>
          <w:sz w:val="24"/>
          <w:szCs w:val="24"/>
          <w:shd w:val="clear" w:color="auto" w:fill="FFFFFF"/>
        </w:rPr>
        <w:t>привличане</w:t>
      </w:r>
      <w:r w:rsidR="007314AB" w:rsidRPr="00311760">
        <w:rPr>
          <w:rFonts w:ascii="Times New Roman" w:hAnsi="Times New Roman"/>
          <w:color w:val="000000" w:themeColor="text1"/>
          <w:sz w:val="24"/>
          <w:szCs w:val="24"/>
          <w:shd w:val="clear" w:color="auto" w:fill="FFFFFF"/>
        </w:rPr>
        <w:t>то (при необходимост)</w:t>
      </w:r>
      <w:r w:rsidRPr="00311760">
        <w:rPr>
          <w:rFonts w:ascii="Times New Roman" w:hAnsi="Times New Roman"/>
          <w:color w:val="000000" w:themeColor="text1"/>
          <w:sz w:val="24"/>
          <w:szCs w:val="24"/>
          <w:shd w:val="clear" w:color="auto" w:fill="FFFFFF"/>
        </w:rPr>
        <w:t xml:space="preserve"> на външни </w:t>
      </w:r>
      <w:r w:rsidR="007314AB" w:rsidRPr="00311760">
        <w:rPr>
          <w:rFonts w:ascii="Times New Roman" w:hAnsi="Times New Roman"/>
          <w:color w:val="000000" w:themeColor="text1"/>
          <w:sz w:val="24"/>
          <w:szCs w:val="24"/>
          <w:shd w:val="clear" w:color="auto" w:fill="FFFFFF"/>
        </w:rPr>
        <w:t xml:space="preserve">за общината </w:t>
      </w:r>
      <w:r w:rsidRPr="00311760">
        <w:rPr>
          <w:rFonts w:ascii="Times New Roman" w:hAnsi="Times New Roman"/>
          <w:color w:val="000000" w:themeColor="text1"/>
          <w:sz w:val="24"/>
          <w:szCs w:val="24"/>
          <w:shd w:val="clear" w:color="auto" w:fill="FFFFFF"/>
        </w:rPr>
        <w:t>специалисти в специфични области.</w:t>
      </w:r>
      <w:r w:rsidR="003F7C8C" w:rsidRPr="00311760">
        <w:rPr>
          <w:rFonts w:ascii="Times New Roman" w:hAnsi="Times New Roman"/>
          <w:color w:val="000000" w:themeColor="text1"/>
          <w:sz w:val="24"/>
          <w:szCs w:val="24"/>
          <w:shd w:val="clear" w:color="auto" w:fill="FFFFFF"/>
        </w:rPr>
        <w:t xml:space="preserve"> Също така:</w:t>
      </w:r>
    </w:p>
    <w:p w14:paraId="3871859F" w14:textId="66C42B6F" w:rsidR="003F7C8C" w:rsidRPr="00311760" w:rsidRDefault="003F7C8C"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lastRenderedPageBreak/>
        <w:t>Разширяване на спектъра от занимания по интереси, насочени към развитието на личностни и междуличностни умения</w:t>
      </w:r>
      <w:r w:rsidR="002C4FF0">
        <w:rPr>
          <w:rFonts w:ascii="Times New Roman" w:hAnsi="Times New Roman"/>
          <w:bCs/>
          <w:color w:val="000000" w:themeColor="text1"/>
          <w:sz w:val="24"/>
          <w:szCs w:val="24"/>
          <w:lang w:val="bg-BG"/>
        </w:rPr>
        <w:t>;</w:t>
      </w:r>
    </w:p>
    <w:p w14:paraId="359CE21D" w14:textId="3C46CE52" w:rsidR="003F7C8C" w:rsidRPr="00311760" w:rsidRDefault="003F7C8C"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Привличане на представители на висши училища, научни институти, социални партньори и неправителствени организации в подкрепа на заниманията по интереси и извънучилищните дейности</w:t>
      </w:r>
      <w:r w:rsidR="00206D8B">
        <w:rPr>
          <w:rFonts w:ascii="Times New Roman" w:hAnsi="Times New Roman"/>
          <w:bCs/>
          <w:color w:val="000000" w:themeColor="text1"/>
          <w:sz w:val="24"/>
          <w:szCs w:val="24"/>
          <w:lang w:val="bg-BG"/>
        </w:rPr>
        <w:t>.</w:t>
      </w:r>
    </w:p>
    <w:p w14:paraId="2A62429F" w14:textId="42048403" w:rsidR="001763D1" w:rsidRPr="00311760" w:rsidRDefault="001763D1" w:rsidP="00CA21F4">
      <w:pPr>
        <w:spacing w:after="0" w:line="240" w:lineRule="auto"/>
        <w:rPr>
          <w:rFonts w:ascii="Times New Roman" w:hAnsi="Times New Roman"/>
          <w:bCs/>
          <w:color w:val="000000" w:themeColor="text1"/>
          <w:sz w:val="24"/>
          <w:szCs w:val="24"/>
          <w:lang w:val="bg-BG"/>
        </w:rPr>
      </w:pPr>
    </w:p>
    <w:p w14:paraId="7A591F66" w14:textId="5DE65173" w:rsidR="001763D1" w:rsidRPr="00311760" w:rsidRDefault="001763D1" w:rsidP="00CA21F4">
      <w:pPr>
        <w:spacing w:after="0" w:line="240" w:lineRule="auto"/>
        <w:ind w:firstLine="709"/>
        <w:jc w:val="both"/>
        <w:rPr>
          <w:rFonts w:ascii="Times New Roman" w:hAnsi="Times New Roman"/>
          <w:b/>
          <w:bCs/>
          <w:color w:val="000000" w:themeColor="text1"/>
          <w:sz w:val="24"/>
          <w:szCs w:val="24"/>
          <w:lang w:val="bg-BG"/>
        </w:rPr>
      </w:pPr>
      <w:r w:rsidRPr="00311760">
        <w:rPr>
          <w:rFonts w:ascii="Times New Roman" w:hAnsi="Times New Roman"/>
          <w:b/>
          <w:bCs/>
          <w:color w:val="000000" w:themeColor="text1"/>
          <w:sz w:val="24"/>
          <w:szCs w:val="24"/>
          <w:lang w:val="bg-BG"/>
        </w:rPr>
        <w:t xml:space="preserve">Мярка 1.4. </w:t>
      </w:r>
      <w:r w:rsidR="000775F9" w:rsidRPr="00311760">
        <w:rPr>
          <w:rFonts w:ascii="Times New Roman" w:hAnsi="Times New Roman"/>
          <w:b/>
          <w:bCs/>
          <w:color w:val="000000" w:themeColor="text1"/>
          <w:sz w:val="24"/>
          <w:szCs w:val="24"/>
          <w:lang w:val="bg-BG"/>
        </w:rPr>
        <w:t xml:space="preserve">Повишаване на квалификацията на </w:t>
      </w:r>
      <w:r w:rsidR="000775F9" w:rsidRPr="00311760">
        <w:rPr>
          <w:rFonts w:ascii="Times New Roman" w:hAnsi="Times New Roman" w:cs="Times New Roman"/>
          <w:b/>
          <w:color w:val="000000" w:themeColor="text1"/>
          <w:sz w:val="24"/>
          <w:szCs w:val="24"/>
          <w:lang w:val="bg-BG"/>
        </w:rPr>
        <w:t>педагогическия и непедагогическия персонал</w:t>
      </w:r>
      <w:r w:rsidR="000775F9" w:rsidRPr="00311760">
        <w:rPr>
          <w:rFonts w:ascii="Times New Roman" w:hAnsi="Times New Roman"/>
          <w:b/>
          <w:bCs/>
          <w:color w:val="000000" w:themeColor="text1"/>
          <w:sz w:val="24"/>
          <w:szCs w:val="24"/>
          <w:lang w:val="bg-BG"/>
        </w:rPr>
        <w:t xml:space="preserve"> </w:t>
      </w:r>
    </w:p>
    <w:p w14:paraId="6F150757" w14:textId="77777777" w:rsid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78D69390" w14:textId="7587A014" w:rsidR="00FD38E8" w:rsidRDefault="00FD38E8" w:rsidP="00CA21F4">
      <w:pPr>
        <w:spacing w:after="0" w:line="240" w:lineRule="auto"/>
        <w:ind w:firstLine="709"/>
        <w:jc w:val="both"/>
        <w:rPr>
          <w:rFonts w:ascii="Times New Roman" w:hAnsi="Times New Roman"/>
          <w:color w:val="000000"/>
          <w:sz w:val="24"/>
          <w:szCs w:val="24"/>
          <w:shd w:val="clear" w:color="auto" w:fill="FFFFFF"/>
        </w:rPr>
      </w:pPr>
      <w:proofErr w:type="gramStart"/>
      <w:r w:rsidRPr="00311760">
        <w:rPr>
          <w:rFonts w:ascii="Times New Roman" w:hAnsi="Times New Roman"/>
          <w:color w:val="000000" w:themeColor="text1"/>
          <w:sz w:val="24"/>
          <w:szCs w:val="24"/>
          <w:shd w:val="clear" w:color="auto" w:fill="FFFFFF"/>
        </w:rPr>
        <w:t>Мярката обхваща</w:t>
      </w:r>
      <w:r w:rsidR="006F3951" w:rsidRPr="00311760">
        <w:rPr>
          <w:rFonts w:ascii="Times New Roman" w:hAnsi="Times New Roman"/>
          <w:color w:val="000000" w:themeColor="text1"/>
          <w:sz w:val="24"/>
          <w:szCs w:val="24"/>
          <w:shd w:val="clear" w:color="auto" w:fill="FFFFFF"/>
          <w:lang w:val="bg-BG"/>
        </w:rPr>
        <w:t xml:space="preserve"> широк</w:t>
      </w:r>
      <w:r w:rsidRPr="00311760">
        <w:rPr>
          <w:rFonts w:ascii="Times New Roman" w:hAnsi="Times New Roman"/>
          <w:color w:val="000000" w:themeColor="text1"/>
          <w:sz w:val="24"/>
          <w:szCs w:val="24"/>
          <w:shd w:val="clear" w:color="auto" w:fill="FFFFFF"/>
        </w:rPr>
        <w:t xml:space="preserve"> </w:t>
      </w:r>
      <w:r w:rsidR="00545B4D" w:rsidRPr="00311760">
        <w:rPr>
          <w:rFonts w:ascii="Times New Roman" w:hAnsi="Times New Roman"/>
          <w:color w:val="000000" w:themeColor="text1"/>
          <w:sz w:val="24"/>
          <w:szCs w:val="24"/>
          <w:shd w:val="clear" w:color="auto" w:fill="FFFFFF"/>
        </w:rPr>
        <w:t xml:space="preserve">комплекс от </w:t>
      </w:r>
      <w:r w:rsidRPr="00311760">
        <w:rPr>
          <w:rFonts w:ascii="Times New Roman" w:hAnsi="Times New Roman"/>
          <w:color w:val="000000" w:themeColor="text1"/>
          <w:sz w:val="24"/>
          <w:szCs w:val="24"/>
          <w:shd w:val="clear" w:color="auto" w:fill="FFFFFF"/>
        </w:rPr>
        <w:t>дейности за повишаване на квалификацията както на педагогическия, така и на непедагогическия персонал</w:t>
      </w:r>
      <w:r w:rsidR="006F3951" w:rsidRPr="00311760">
        <w:rPr>
          <w:rFonts w:ascii="Times New Roman" w:hAnsi="Times New Roman"/>
          <w:color w:val="000000" w:themeColor="text1"/>
          <w:sz w:val="24"/>
          <w:szCs w:val="24"/>
          <w:shd w:val="clear" w:color="auto" w:fill="FFFFFF"/>
        </w:rPr>
        <w:t>, включително по отношение на използването на дигитални технологии и на нови подходи в образователния процес</w:t>
      </w:r>
      <w:r w:rsidRPr="00311760">
        <w:rPr>
          <w:rFonts w:ascii="Times New Roman" w:hAnsi="Times New Roman"/>
          <w:color w:val="000000" w:themeColor="text1"/>
          <w:sz w:val="24"/>
          <w:szCs w:val="24"/>
          <w:shd w:val="clear" w:color="auto" w:fill="FFFFFF"/>
        </w:rPr>
        <w:t>.</w:t>
      </w:r>
      <w:proofErr w:type="gramEnd"/>
      <w:r w:rsidR="006F3951" w:rsidRPr="00311760">
        <w:rPr>
          <w:rFonts w:ascii="Times New Roman" w:hAnsi="Times New Roman"/>
          <w:color w:val="000000" w:themeColor="text1"/>
          <w:sz w:val="24"/>
          <w:szCs w:val="24"/>
          <w:shd w:val="clear" w:color="auto" w:fill="FFFFFF"/>
        </w:rPr>
        <w:t xml:space="preserve"> Също така, развиване на компетентностите на специалистите в детската градина за ефективно взаимодействие с родителите и другите заинтересовани страни</w:t>
      </w:r>
      <w:r w:rsidR="002D5D74">
        <w:rPr>
          <w:rFonts w:ascii="Times New Roman" w:hAnsi="Times New Roman"/>
          <w:color w:val="000000" w:themeColor="text1"/>
          <w:sz w:val="24"/>
          <w:szCs w:val="24"/>
          <w:shd w:val="clear" w:color="auto" w:fill="FFFFFF"/>
          <w:lang w:val="bg-BG"/>
        </w:rPr>
        <w:t>.</w:t>
      </w:r>
      <w:r w:rsidR="005323AF">
        <w:rPr>
          <w:rFonts w:ascii="Times New Roman" w:hAnsi="Times New Roman"/>
          <w:color w:val="000000" w:themeColor="text1"/>
          <w:sz w:val="24"/>
          <w:szCs w:val="24"/>
          <w:shd w:val="clear" w:color="auto" w:fill="FFFFFF"/>
          <w:lang w:val="bg-BG"/>
        </w:rPr>
        <w:t xml:space="preserve"> </w:t>
      </w:r>
      <w:r w:rsidR="006F3951" w:rsidRPr="00311760">
        <w:rPr>
          <w:rFonts w:ascii="Times New Roman" w:hAnsi="Times New Roman"/>
          <w:color w:val="000000" w:themeColor="text1"/>
          <w:sz w:val="24"/>
          <w:szCs w:val="24"/>
          <w:shd w:val="clear" w:color="auto" w:fill="FFFFFF"/>
        </w:rPr>
        <w:t xml:space="preserve">Следва да се насърчава обучението и ангажираността на педагогическите специалисти през целия живот за тяхното продължаващо </w:t>
      </w:r>
      <w:r w:rsidR="006F3951" w:rsidRPr="006F3951">
        <w:rPr>
          <w:rFonts w:ascii="Times New Roman" w:hAnsi="Times New Roman"/>
          <w:color w:val="000000"/>
          <w:sz w:val="24"/>
          <w:szCs w:val="24"/>
          <w:shd w:val="clear" w:color="auto" w:fill="FFFFFF"/>
        </w:rPr>
        <w:t>професионално развитие.</w:t>
      </w:r>
    </w:p>
    <w:p w14:paraId="1B817B3B" w14:textId="77777777" w:rsidR="00CA21F4" w:rsidRPr="006F3951" w:rsidRDefault="00CA21F4" w:rsidP="00CA21F4">
      <w:pPr>
        <w:spacing w:after="0" w:line="240" w:lineRule="auto"/>
        <w:ind w:firstLine="709"/>
        <w:jc w:val="both"/>
        <w:rPr>
          <w:rFonts w:ascii="Times New Roman" w:hAnsi="Times New Roman"/>
          <w:color w:val="000000"/>
          <w:sz w:val="24"/>
          <w:szCs w:val="24"/>
          <w:shd w:val="clear" w:color="auto" w:fill="FFFFFF"/>
        </w:rPr>
      </w:pPr>
    </w:p>
    <w:p w14:paraId="204D15DA" w14:textId="74505907" w:rsidR="007314AB" w:rsidRPr="007314AB" w:rsidRDefault="007314AB" w:rsidP="00CA21F4">
      <w:pPr>
        <w:spacing w:after="0" w:line="240" w:lineRule="auto"/>
        <w:ind w:firstLine="709"/>
        <w:rPr>
          <w:rFonts w:ascii="Times New Roman" w:hAnsi="Times New Roman"/>
          <w:b/>
          <w:bCs/>
          <w:color w:val="3B3838" w:themeColor="background2" w:themeShade="40"/>
          <w:sz w:val="24"/>
          <w:szCs w:val="24"/>
          <w:lang w:val="bg-BG"/>
        </w:rPr>
      </w:pPr>
      <w:r w:rsidRPr="007314AB">
        <w:rPr>
          <w:rFonts w:ascii="Times New Roman" w:hAnsi="Times New Roman"/>
          <w:b/>
          <w:bCs/>
          <w:color w:val="3B3838" w:themeColor="background2" w:themeShade="40"/>
          <w:sz w:val="24"/>
          <w:szCs w:val="24"/>
          <w:lang w:val="bg-BG"/>
        </w:rPr>
        <w:t>Мярка 1.5. Системна работа с родителите</w:t>
      </w:r>
    </w:p>
    <w:p w14:paraId="209B6BBF"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4F83CDD0" w14:textId="6B3663B1" w:rsidR="007314AB" w:rsidRPr="00FD6130" w:rsidRDefault="007314AB"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За постигането на максимална ефективност на образователно-възпитателния процес в детските градини </w:t>
      </w:r>
      <w:r w:rsidR="008E38E5" w:rsidRPr="00FD6130">
        <w:rPr>
          <w:rFonts w:ascii="Times New Roman" w:hAnsi="Times New Roman"/>
          <w:color w:val="000000"/>
          <w:sz w:val="24"/>
          <w:szCs w:val="24"/>
          <w:shd w:val="clear" w:color="auto" w:fill="FFFFFF"/>
        </w:rPr>
        <w:t>е необходимо задълбочаване на връзките и взаимодействието между всички уча</w:t>
      </w:r>
      <w:r w:rsidR="003B3A17" w:rsidRPr="00FD6130">
        <w:rPr>
          <w:rFonts w:ascii="Times New Roman" w:hAnsi="Times New Roman"/>
          <w:color w:val="000000"/>
          <w:sz w:val="24"/>
          <w:szCs w:val="24"/>
          <w:shd w:val="clear" w:color="auto" w:fill="FFFFFF"/>
        </w:rPr>
        <w:t xml:space="preserve">стници в образователния процес – </w:t>
      </w:r>
      <w:r w:rsidR="008E38E5" w:rsidRPr="00FD6130">
        <w:rPr>
          <w:rFonts w:ascii="Times New Roman" w:hAnsi="Times New Roman"/>
          <w:color w:val="000000"/>
          <w:sz w:val="24"/>
          <w:szCs w:val="24"/>
          <w:shd w:val="clear" w:color="auto" w:fill="FFFFFF"/>
        </w:rPr>
        <w:t>деца, педагогически персонал, възпитатели</w:t>
      </w:r>
      <w:r w:rsidR="003B3A17" w:rsidRPr="00FD6130">
        <w:rPr>
          <w:rFonts w:ascii="Times New Roman" w:hAnsi="Times New Roman"/>
          <w:color w:val="000000"/>
          <w:sz w:val="24"/>
          <w:szCs w:val="24"/>
          <w:shd w:val="clear" w:color="auto" w:fill="FFFFFF"/>
        </w:rPr>
        <w:t>, други специалисти,</w:t>
      </w:r>
      <w:r w:rsidR="008E38E5" w:rsidRPr="00FD6130">
        <w:rPr>
          <w:rFonts w:ascii="Times New Roman" w:hAnsi="Times New Roman"/>
          <w:color w:val="000000"/>
          <w:sz w:val="24"/>
          <w:szCs w:val="24"/>
          <w:shd w:val="clear" w:color="auto" w:fill="FFFFFF"/>
        </w:rPr>
        <w:t xml:space="preserve"> родители</w:t>
      </w:r>
      <w:r w:rsidR="003B3A17" w:rsidRPr="00FD6130">
        <w:rPr>
          <w:rFonts w:ascii="Times New Roman" w:hAnsi="Times New Roman"/>
          <w:color w:val="000000"/>
          <w:sz w:val="24"/>
          <w:szCs w:val="24"/>
          <w:shd w:val="clear" w:color="auto" w:fill="FFFFFF"/>
        </w:rPr>
        <w:t xml:space="preserve">, </w:t>
      </w:r>
      <w:r w:rsidR="008E38E5" w:rsidRPr="00FD6130">
        <w:rPr>
          <w:rFonts w:ascii="Times New Roman" w:hAnsi="Times New Roman"/>
          <w:color w:val="000000"/>
          <w:sz w:val="24"/>
          <w:szCs w:val="24"/>
          <w:shd w:val="clear" w:color="auto" w:fill="FFFFFF"/>
        </w:rPr>
        <w:t>местн</w:t>
      </w:r>
      <w:r w:rsidR="003B3A17" w:rsidRPr="00FD6130">
        <w:rPr>
          <w:rFonts w:ascii="Times New Roman" w:hAnsi="Times New Roman"/>
          <w:color w:val="000000"/>
          <w:sz w:val="24"/>
          <w:szCs w:val="24"/>
          <w:shd w:val="clear" w:color="auto" w:fill="FFFFFF"/>
        </w:rPr>
        <w:t>ата</w:t>
      </w:r>
      <w:r w:rsidR="008E38E5" w:rsidRPr="00FD6130">
        <w:rPr>
          <w:rFonts w:ascii="Times New Roman" w:hAnsi="Times New Roman"/>
          <w:color w:val="000000"/>
          <w:sz w:val="24"/>
          <w:szCs w:val="24"/>
          <w:shd w:val="clear" w:color="auto" w:fill="FFFFFF"/>
        </w:rPr>
        <w:t xml:space="preserve"> власт</w:t>
      </w:r>
      <w:r w:rsidR="003B3A17" w:rsidRPr="00FD6130">
        <w:rPr>
          <w:rFonts w:ascii="Times New Roman" w:hAnsi="Times New Roman"/>
          <w:color w:val="000000"/>
          <w:sz w:val="24"/>
          <w:szCs w:val="24"/>
          <w:shd w:val="clear" w:color="auto" w:fill="FFFFFF"/>
        </w:rPr>
        <w:t>,</w:t>
      </w:r>
      <w:r w:rsidR="008E38E5" w:rsidRPr="00FD6130">
        <w:rPr>
          <w:rFonts w:ascii="Times New Roman" w:hAnsi="Times New Roman"/>
          <w:color w:val="000000"/>
          <w:sz w:val="24"/>
          <w:szCs w:val="24"/>
          <w:shd w:val="clear" w:color="auto" w:fill="FFFFFF"/>
        </w:rPr>
        <w:t xml:space="preserve"> местната общност, както и институции и граждански организации, имащи отношение към образователното и личностно</w:t>
      </w:r>
      <w:r w:rsidR="003B3A17" w:rsidRPr="00FD6130">
        <w:rPr>
          <w:rFonts w:ascii="Times New Roman" w:hAnsi="Times New Roman"/>
          <w:color w:val="000000"/>
          <w:sz w:val="24"/>
          <w:szCs w:val="24"/>
          <w:shd w:val="clear" w:color="auto" w:fill="FFFFFF"/>
        </w:rPr>
        <w:t>то</w:t>
      </w:r>
      <w:r w:rsidR="008E38E5" w:rsidRPr="00FD6130">
        <w:rPr>
          <w:rFonts w:ascii="Times New Roman" w:hAnsi="Times New Roman"/>
          <w:color w:val="000000"/>
          <w:sz w:val="24"/>
          <w:szCs w:val="24"/>
          <w:shd w:val="clear" w:color="auto" w:fill="FFFFFF"/>
        </w:rPr>
        <w:t xml:space="preserve"> развитие на децата</w:t>
      </w:r>
      <w:r w:rsidR="003B3A17" w:rsidRPr="00FD6130">
        <w:rPr>
          <w:rFonts w:ascii="Times New Roman" w:hAnsi="Times New Roman"/>
          <w:color w:val="000000"/>
          <w:sz w:val="24"/>
          <w:szCs w:val="24"/>
          <w:shd w:val="clear" w:color="auto" w:fill="FFFFFF"/>
        </w:rPr>
        <w:t>. Всички дейности следва да са насочени към постигане на споделена визия за развитието на детската градина и за утвърждаването на устойчив, позитивен климат, на атмосфера на доверие, уважение и грижа за другия, на чувството за общностна принадлежност и стремеж към по-добри постижения.</w:t>
      </w:r>
    </w:p>
    <w:p w14:paraId="766A18FB" w14:textId="3CE6DB0B" w:rsidR="003B3A17" w:rsidRPr="00FD6130" w:rsidRDefault="003B3A17"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Мярката предвижда реализацията на  следните дейности:</w:t>
      </w:r>
    </w:p>
    <w:p w14:paraId="7F6E07CA" w14:textId="5AAF5E8C" w:rsidR="003B3A17"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Прилагане на подходящи форми за взаимодействие с родителите, насочени към осъзнаване и осъществяване на техните отговорности за възпитанието, развитието, образованието и отглеждането на децата, както и за сътрудничество с детската градина</w:t>
      </w:r>
      <w:r w:rsidR="005323AF">
        <w:rPr>
          <w:rFonts w:ascii="Times New Roman" w:hAnsi="Times New Roman"/>
          <w:bCs/>
          <w:color w:val="000000" w:themeColor="text1"/>
          <w:sz w:val="24"/>
          <w:szCs w:val="24"/>
          <w:lang w:val="bg-BG"/>
        </w:rPr>
        <w:t>;</w:t>
      </w:r>
    </w:p>
    <w:p w14:paraId="1FEA931B" w14:textId="168E2892" w:rsidR="003B3A17"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Координиране взаимодействието на семействата с външни институции и организации, оказващи социална, образователна и личностна подкрепа за децата</w:t>
      </w:r>
      <w:r w:rsidR="00CA6996">
        <w:rPr>
          <w:rFonts w:ascii="Times New Roman" w:hAnsi="Times New Roman"/>
          <w:bCs/>
          <w:color w:val="000000" w:themeColor="text1"/>
          <w:sz w:val="24"/>
          <w:szCs w:val="24"/>
          <w:lang w:val="bg-BG"/>
        </w:rPr>
        <w:t>;</w:t>
      </w:r>
    </w:p>
    <w:p w14:paraId="29827784" w14:textId="3A355A57" w:rsidR="003B3A17" w:rsidRPr="00311760" w:rsidRDefault="003B3A17"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Създаване на условия за взаимодействие между родителите и насърчаване на партньорството между тях за активно участие в живота на детската градина</w:t>
      </w:r>
      <w:r w:rsidR="009C4F85">
        <w:rPr>
          <w:rFonts w:ascii="Times New Roman" w:hAnsi="Times New Roman"/>
          <w:bCs/>
          <w:color w:val="000000" w:themeColor="text1"/>
          <w:sz w:val="24"/>
          <w:szCs w:val="24"/>
          <w:lang w:val="bg-BG"/>
        </w:rPr>
        <w:t>.</w:t>
      </w:r>
    </w:p>
    <w:p w14:paraId="20BA5D71" w14:textId="77777777" w:rsidR="001763D1" w:rsidRPr="00311760" w:rsidRDefault="001763D1" w:rsidP="00CA21F4">
      <w:pPr>
        <w:spacing w:after="0" w:line="240" w:lineRule="auto"/>
        <w:rPr>
          <w:rFonts w:ascii="Times New Roman" w:hAnsi="Times New Roman"/>
          <w:b/>
          <w:bCs/>
          <w:color w:val="000000" w:themeColor="text1"/>
          <w:sz w:val="24"/>
          <w:szCs w:val="24"/>
        </w:rPr>
      </w:pPr>
    </w:p>
    <w:p w14:paraId="289F8321" w14:textId="1F04831F" w:rsidR="001763D1" w:rsidRPr="00373C97" w:rsidRDefault="001763D1" w:rsidP="00CA21F4">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firstLine="709"/>
        <w:rPr>
          <w:rFonts w:ascii="Times New Roman" w:hAnsi="Times New Roman"/>
          <w:b/>
          <w:sz w:val="24"/>
          <w:szCs w:val="24"/>
          <w:lang w:val="bg-BG"/>
        </w:rPr>
      </w:pPr>
      <w:r w:rsidRPr="00373C97">
        <w:rPr>
          <w:rFonts w:ascii="Times New Roman" w:hAnsi="Times New Roman"/>
          <w:b/>
          <w:sz w:val="24"/>
          <w:szCs w:val="24"/>
          <w:lang w:val="bg-BG"/>
        </w:rPr>
        <w:lastRenderedPageBreak/>
        <w:t xml:space="preserve">Приоритет 2: </w:t>
      </w:r>
      <w:r w:rsidR="00895BC5" w:rsidRPr="00373C97">
        <w:rPr>
          <w:rFonts w:ascii="Times New Roman" w:hAnsi="Times New Roman"/>
          <w:b/>
          <w:sz w:val="24"/>
          <w:szCs w:val="24"/>
          <w:lang w:val="bg-BG"/>
        </w:rPr>
        <w:t>Развитие на училищното образование</w:t>
      </w:r>
    </w:p>
    <w:p w14:paraId="0A7662FB" w14:textId="77777777" w:rsidR="001763D1" w:rsidRDefault="001763D1" w:rsidP="00CA21F4">
      <w:pPr>
        <w:spacing w:after="0" w:line="240" w:lineRule="auto"/>
        <w:rPr>
          <w:rFonts w:ascii="Times New Roman" w:hAnsi="Times New Roman"/>
          <w:b/>
          <w:bCs/>
          <w:color w:val="3B3838" w:themeColor="background2" w:themeShade="40"/>
          <w:sz w:val="24"/>
          <w:szCs w:val="24"/>
        </w:rPr>
      </w:pPr>
    </w:p>
    <w:p w14:paraId="7ABFF06D" w14:textId="45277382" w:rsidR="001763D1" w:rsidRPr="001763D1" w:rsidRDefault="001763D1" w:rsidP="00CA21F4">
      <w:pPr>
        <w:spacing w:after="0" w:line="240" w:lineRule="auto"/>
        <w:ind w:firstLine="709"/>
        <w:rPr>
          <w:rFonts w:ascii="Times New Roman" w:hAnsi="Times New Roman"/>
          <w:b/>
          <w:bCs/>
          <w:color w:val="3B3838" w:themeColor="background2" w:themeShade="40"/>
          <w:sz w:val="24"/>
          <w:szCs w:val="24"/>
          <w:lang w:val="bg-BG"/>
        </w:rPr>
      </w:pPr>
      <w:r>
        <w:rPr>
          <w:rFonts w:ascii="Times New Roman" w:hAnsi="Times New Roman"/>
          <w:b/>
          <w:bCs/>
          <w:color w:val="3B3838" w:themeColor="background2" w:themeShade="40"/>
          <w:sz w:val="24"/>
          <w:szCs w:val="24"/>
          <w:lang w:val="bg-BG"/>
        </w:rPr>
        <w:t xml:space="preserve">Мярка 2.1. </w:t>
      </w:r>
      <w:r w:rsidR="00C10007">
        <w:rPr>
          <w:rFonts w:ascii="Times New Roman" w:hAnsi="Times New Roman"/>
          <w:b/>
          <w:bCs/>
          <w:color w:val="3B3838" w:themeColor="background2" w:themeShade="40"/>
          <w:sz w:val="24"/>
          <w:szCs w:val="24"/>
          <w:lang w:val="bg-BG"/>
        </w:rPr>
        <w:t>П</w:t>
      </w:r>
      <w:r w:rsidR="00E91EFC">
        <w:rPr>
          <w:rFonts w:ascii="Times New Roman" w:hAnsi="Times New Roman"/>
          <w:b/>
          <w:bCs/>
          <w:color w:val="3B3838" w:themeColor="background2" w:themeShade="40"/>
          <w:sz w:val="24"/>
          <w:szCs w:val="24"/>
          <w:lang w:val="bg-BG"/>
        </w:rPr>
        <w:t>одобряване на материалната база</w:t>
      </w:r>
      <w:r w:rsidR="00C10007">
        <w:rPr>
          <w:rFonts w:ascii="Times New Roman" w:hAnsi="Times New Roman"/>
          <w:b/>
          <w:bCs/>
          <w:color w:val="3B3838" w:themeColor="background2" w:themeShade="40"/>
          <w:sz w:val="24"/>
          <w:szCs w:val="24"/>
          <w:lang w:val="bg-BG"/>
        </w:rPr>
        <w:t xml:space="preserve"> в училищата на територията на община Шабла</w:t>
      </w:r>
      <w:r w:rsidR="005E286B">
        <w:rPr>
          <w:rFonts w:ascii="Times New Roman" w:hAnsi="Times New Roman"/>
          <w:b/>
          <w:bCs/>
          <w:color w:val="3B3838" w:themeColor="background2" w:themeShade="40"/>
          <w:sz w:val="24"/>
          <w:szCs w:val="24"/>
          <w:lang w:val="bg-BG"/>
        </w:rPr>
        <w:t>.</w:t>
      </w:r>
    </w:p>
    <w:p w14:paraId="334A725A" w14:textId="77777777" w:rsid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39D7ABB4" w14:textId="28B7EEA2" w:rsidR="00C10007" w:rsidRPr="00311760" w:rsidRDefault="00C10007"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 xml:space="preserve">В допълнение към </w:t>
      </w:r>
      <w:r w:rsidR="00462FC9" w:rsidRPr="00311760">
        <w:rPr>
          <w:rFonts w:ascii="Times New Roman" w:hAnsi="Times New Roman"/>
          <w:color w:val="000000" w:themeColor="text1"/>
          <w:sz w:val="24"/>
          <w:szCs w:val="24"/>
          <w:shd w:val="clear" w:color="auto" w:fill="FFFFFF"/>
        </w:rPr>
        <w:t>текущите работи</w:t>
      </w:r>
      <w:r w:rsidRPr="00311760">
        <w:rPr>
          <w:rFonts w:ascii="Times New Roman" w:hAnsi="Times New Roman"/>
          <w:color w:val="000000" w:themeColor="text1"/>
          <w:sz w:val="24"/>
          <w:szCs w:val="24"/>
          <w:shd w:val="clear" w:color="auto" w:fill="FFFFFF"/>
        </w:rPr>
        <w:t xml:space="preserve"> за поддържане на сградите и околните пространства на училищата на територията на общината</w:t>
      </w:r>
      <w:r w:rsidR="00186E74" w:rsidRPr="00311760">
        <w:rPr>
          <w:rFonts w:ascii="Times New Roman" w:hAnsi="Times New Roman"/>
          <w:color w:val="000000" w:themeColor="text1"/>
          <w:sz w:val="24"/>
          <w:szCs w:val="24"/>
          <w:shd w:val="clear" w:color="auto" w:fill="FFFFFF"/>
        </w:rPr>
        <w:t xml:space="preserve"> (основно училище „Св. Климент Охридски</w:t>
      </w:r>
      <w:proofErr w:type="gramStart"/>
      <w:r w:rsidR="00186E74" w:rsidRPr="00311760">
        <w:rPr>
          <w:rFonts w:ascii="Times New Roman" w:hAnsi="Times New Roman"/>
          <w:color w:val="000000" w:themeColor="text1"/>
          <w:sz w:val="24"/>
          <w:szCs w:val="24"/>
          <w:shd w:val="clear" w:color="auto" w:fill="FFFFFF"/>
        </w:rPr>
        <w:t>“ и</w:t>
      </w:r>
      <w:proofErr w:type="gramEnd"/>
      <w:r w:rsidR="00186E74" w:rsidRPr="00311760">
        <w:rPr>
          <w:rFonts w:ascii="Times New Roman" w:hAnsi="Times New Roman"/>
          <w:color w:val="000000" w:themeColor="text1"/>
          <w:sz w:val="24"/>
          <w:szCs w:val="24"/>
          <w:shd w:val="clear" w:color="auto" w:fill="FFFFFF"/>
        </w:rPr>
        <w:t xml:space="preserve"> средно училище „Асен Златаров“)</w:t>
      </w:r>
      <w:r w:rsidRPr="00311760">
        <w:rPr>
          <w:rFonts w:ascii="Times New Roman" w:hAnsi="Times New Roman"/>
          <w:color w:val="000000" w:themeColor="text1"/>
          <w:sz w:val="24"/>
          <w:szCs w:val="24"/>
          <w:shd w:val="clear" w:color="auto" w:fill="FFFFFF"/>
        </w:rPr>
        <w:t>, следва да бъдат изпълнени дейности за:</w:t>
      </w:r>
    </w:p>
    <w:p w14:paraId="42A4E78F" w14:textId="79AC49C8" w:rsidR="00545B4D" w:rsidRPr="00311760" w:rsidRDefault="00462FC9" w:rsidP="00CA21F4">
      <w:pPr>
        <w:pStyle w:val="a8"/>
        <w:numPr>
          <w:ilvl w:val="0"/>
          <w:numId w:val="38"/>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Въвеждане </w:t>
      </w:r>
      <w:r w:rsidR="00545B4D" w:rsidRPr="00311760">
        <w:rPr>
          <w:rFonts w:ascii="Times New Roman" w:hAnsi="Times New Roman"/>
          <w:bCs/>
          <w:color w:val="000000" w:themeColor="text1"/>
          <w:sz w:val="24"/>
          <w:szCs w:val="24"/>
          <w:lang w:val="bg-BG"/>
        </w:rPr>
        <w:t xml:space="preserve">на </w:t>
      </w:r>
      <w:r w:rsidR="00186E74" w:rsidRPr="00311760">
        <w:rPr>
          <w:rFonts w:ascii="Times New Roman" w:hAnsi="Times New Roman"/>
          <w:bCs/>
          <w:color w:val="000000" w:themeColor="text1"/>
          <w:sz w:val="24"/>
          <w:szCs w:val="24"/>
          <w:lang w:val="bg-BG"/>
        </w:rPr>
        <w:t xml:space="preserve">нови </w:t>
      </w:r>
      <w:r w:rsidR="00545B4D" w:rsidRPr="00311760">
        <w:rPr>
          <w:rFonts w:ascii="Times New Roman" w:hAnsi="Times New Roman"/>
          <w:bCs/>
          <w:color w:val="000000" w:themeColor="text1"/>
          <w:sz w:val="24"/>
          <w:szCs w:val="24"/>
          <w:lang w:val="bg-BG"/>
        </w:rPr>
        <w:t>инфраструктурни и технологични решения за модернизация на образователните институции и на средата за обучение</w:t>
      </w:r>
      <w:r w:rsidRPr="00311760">
        <w:rPr>
          <w:rFonts w:ascii="Times New Roman" w:hAnsi="Times New Roman"/>
          <w:bCs/>
          <w:color w:val="000000" w:themeColor="text1"/>
          <w:sz w:val="24"/>
          <w:szCs w:val="24"/>
          <w:lang w:val="bg-BG"/>
        </w:rPr>
        <w:t>, включително чрез обособяване</w:t>
      </w:r>
      <w:r w:rsidR="007E388D" w:rsidRPr="00311760">
        <w:rPr>
          <w:rFonts w:ascii="Times New Roman" w:hAnsi="Times New Roman"/>
          <w:bCs/>
          <w:color w:val="000000" w:themeColor="text1"/>
          <w:sz w:val="24"/>
          <w:szCs w:val="24"/>
          <w:lang w:val="bg-BG"/>
        </w:rPr>
        <w:t>то</w:t>
      </w:r>
      <w:r w:rsidRPr="00311760">
        <w:rPr>
          <w:rFonts w:ascii="Times New Roman" w:hAnsi="Times New Roman"/>
          <w:bCs/>
          <w:color w:val="000000" w:themeColor="text1"/>
          <w:sz w:val="24"/>
          <w:szCs w:val="24"/>
          <w:lang w:val="bg-BG"/>
        </w:rPr>
        <w:t xml:space="preserve"> на </w:t>
      </w:r>
      <w:r w:rsidR="00186E74" w:rsidRPr="00311760">
        <w:rPr>
          <w:rFonts w:ascii="Times New Roman" w:hAnsi="Times New Roman"/>
          <w:bCs/>
          <w:color w:val="000000" w:themeColor="text1"/>
          <w:sz w:val="24"/>
          <w:szCs w:val="24"/>
          <w:lang w:val="bg-BG"/>
        </w:rPr>
        <w:t xml:space="preserve">нови </w:t>
      </w:r>
      <w:r w:rsidRPr="00311760">
        <w:rPr>
          <w:rFonts w:ascii="Times New Roman" w:hAnsi="Times New Roman"/>
          <w:bCs/>
          <w:color w:val="000000" w:themeColor="text1"/>
          <w:sz w:val="24"/>
          <w:szCs w:val="24"/>
          <w:lang w:val="bg-BG"/>
        </w:rPr>
        <w:t xml:space="preserve">STEM кабинети за прилагане на </w:t>
      </w:r>
      <w:r w:rsidR="007E388D" w:rsidRPr="00311760">
        <w:rPr>
          <w:rFonts w:ascii="Times New Roman" w:hAnsi="Times New Roman"/>
          <w:bCs/>
          <w:color w:val="000000" w:themeColor="text1"/>
          <w:sz w:val="24"/>
          <w:szCs w:val="24"/>
          <w:lang w:val="bg-BG"/>
        </w:rPr>
        <w:t>съвременни</w:t>
      </w:r>
      <w:r w:rsidRPr="00311760">
        <w:rPr>
          <w:rFonts w:ascii="Times New Roman" w:hAnsi="Times New Roman"/>
          <w:bCs/>
          <w:color w:val="000000" w:themeColor="text1"/>
          <w:sz w:val="24"/>
          <w:szCs w:val="24"/>
          <w:lang w:val="bg-BG"/>
        </w:rPr>
        <w:t xml:space="preserve"> методи на преподаване, с цел мотивиране на учениците за учене, трайно знание и професионална ориентация в областта на технологичните индустрии</w:t>
      </w:r>
      <w:r w:rsidR="002C4FF0">
        <w:rPr>
          <w:rFonts w:ascii="Times New Roman" w:hAnsi="Times New Roman"/>
          <w:bCs/>
          <w:color w:val="000000" w:themeColor="text1"/>
          <w:sz w:val="24"/>
          <w:szCs w:val="24"/>
          <w:lang w:val="bg-BG"/>
        </w:rPr>
        <w:t>;</w:t>
      </w:r>
    </w:p>
    <w:p w14:paraId="77A6B6AF" w14:textId="619781AE" w:rsidR="00545B4D" w:rsidRPr="00311760" w:rsidRDefault="00462FC9" w:rsidP="00CA21F4">
      <w:pPr>
        <w:pStyle w:val="a8"/>
        <w:numPr>
          <w:ilvl w:val="0"/>
          <w:numId w:val="38"/>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Изпълнение на р</w:t>
      </w:r>
      <w:r w:rsidR="00545B4D" w:rsidRPr="00311760">
        <w:rPr>
          <w:rFonts w:ascii="Times New Roman" w:hAnsi="Times New Roman"/>
          <w:bCs/>
          <w:color w:val="000000" w:themeColor="text1"/>
          <w:sz w:val="24"/>
          <w:szCs w:val="24"/>
          <w:lang w:val="bg-BG"/>
        </w:rPr>
        <w:t>емонтни дейности за спестяване на енергийни, водни и други ресурси</w:t>
      </w:r>
      <w:r w:rsidR="002C4FF0">
        <w:rPr>
          <w:rFonts w:ascii="Times New Roman" w:hAnsi="Times New Roman"/>
          <w:bCs/>
          <w:color w:val="000000" w:themeColor="text1"/>
          <w:sz w:val="24"/>
          <w:szCs w:val="24"/>
          <w:lang w:val="bg-BG"/>
        </w:rPr>
        <w:t>;</w:t>
      </w:r>
    </w:p>
    <w:p w14:paraId="10E1C377" w14:textId="0C56CC00" w:rsidR="00545B4D" w:rsidRPr="00311760" w:rsidRDefault="00545B4D" w:rsidP="00CA21F4">
      <w:pPr>
        <w:pStyle w:val="a8"/>
        <w:numPr>
          <w:ilvl w:val="0"/>
          <w:numId w:val="38"/>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Оптимизиране и естетизиране на вътрешното пространство в </w:t>
      </w:r>
      <w:r w:rsidR="00C10007" w:rsidRPr="00311760">
        <w:rPr>
          <w:rFonts w:ascii="Times New Roman" w:hAnsi="Times New Roman"/>
          <w:bCs/>
          <w:color w:val="000000" w:themeColor="text1"/>
          <w:sz w:val="24"/>
          <w:szCs w:val="24"/>
          <w:lang w:val="bg-BG"/>
        </w:rPr>
        <w:t>училищата</w:t>
      </w:r>
      <w:r w:rsidR="002C4FF0">
        <w:rPr>
          <w:rFonts w:ascii="Times New Roman" w:hAnsi="Times New Roman"/>
          <w:bCs/>
          <w:color w:val="000000" w:themeColor="text1"/>
          <w:sz w:val="24"/>
          <w:szCs w:val="24"/>
          <w:lang w:val="bg-BG"/>
        </w:rPr>
        <w:t>;</w:t>
      </w:r>
      <w:r w:rsidRPr="00311760">
        <w:rPr>
          <w:rFonts w:ascii="Times New Roman" w:hAnsi="Times New Roman"/>
          <w:bCs/>
          <w:color w:val="000000" w:themeColor="text1"/>
          <w:sz w:val="24"/>
          <w:szCs w:val="24"/>
          <w:lang w:val="bg-BG"/>
        </w:rPr>
        <w:t xml:space="preserve"> </w:t>
      </w:r>
    </w:p>
    <w:p w14:paraId="51343CB3" w14:textId="78DCE307" w:rsidR="00545B4D" w:rsidRPr="00311760" w:rsidRDefault="00545B4D" w:rsidP="00CA21F4">
      <w:pPr>
        <w:pStyle w:val="a8"/>
        <w:numPr>
          <w:ilvl w:val="0"/>
          <w:numId w:val="38"/>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Изграждане на систем</w:t>
      </w:r>
      <w:r w:rsidR="007E388D" w:rsidRPr="00311760">
        <w:rPr>
          <w:rFonts w:ascii="Times New Roman" w:hAnsi="Times New Roman"/>
          <w:bCs/>
          <w:color w:val="000000" w:themeColor="text1"/>
          <w:sz w:val="24"/>
          <w:szCs w:val="24"/>
          <w:lang w:val="bg-BG"/>
        </w:rPr>
        <w:t>и</w:t>
      </w:r>
      <w:r w:rsidRPr="00311760">
        <w:rPr>
          <w:rFonts w:ascii="Times New Roman" w:hAnsi="Times New Roman"/>
          <w:bCs/>
          <w:color w:val="000000" w:themeColor="text1"/>
          <w:sz w:val="24"/>
          <w:szCs w:val="24"/>
          <w:lang w:val="bg-BG"/>
        </w:rPr>
        <w:t xml:space="preserve"> за разделно събиране на отпадъци в </w:t>
      </w:r>
      <w:r w:rsidR="007E388D" w:rsidRPr="00311760">
        <w:rPr>
          <w:rFonts w:ascii="Times New Roman" w:hAnsi="Times New Roman"/>
          <w:bCs/>
          <w:color w:val="000000" w:themeColor="text1"/>
          <w:sz w:val="24"/>
          <w:szCs w:val="24"/>
          <w:lang w:val="bg-BG"/>
        </w:rPr>
        <w:t>училищата</w:t>
      </w:r>
      <w:r w:rsidR="002C4FF0">
        <w:rPr>
          <w:rFonts w:ascii="Times New Roman" w:hAnsi="Times New Roman"/>
          <w:bCs/>
          <w:color w:val="000000" w:themeColor="text1"/>
          <w:sz w:val="24"/>
          <w:szCs w:val="24"/>
          <w:lang w:val="bg-BG"/>
        </w:rPr>
        <w:t>.</w:t>
      </w:r>
    </w:p>
    <w:p w14:paraId="7E82D862" w14:textId="78E044FF" w:rsidR="001763D1" w:rsidRPr="00311760" w:rsidRDefault="001763D1" w:rsidP="00CA21F4">
      <w:pPr>
        <w:spacing w:after="0" w:line="240" w:lineRule="auto"/>
        <w:rPr>
          <w:rFonts w:ascii="Times New Roman" w:hAnsi="Times New Roman"/>
          <w:bCs/>
          <w:color w:val="000000" w:themeColor="text1"/>
          <w:sz w:val="24"/>
          <w:szCs w:val="24"/>
          <w:lang w:val="bg-BG"/>
        </w:rPr>
      </w:pPr>
    </w:p>
    <w:p w14:paraId="4EC3D0C3" w14:textId="60F6AF84" w:rsidR="00597124" w:rsidRPr="00311760" w:rsidRDefault="00597124" w:rsidP="00CA21F4">
      <w:pPr>
        <w:spacing w:after="0" w:line="240" w:lineRule="auto"/>
        <w:ind w:firstLine="709"/>
        <w:rPr>
          <w:rFonts w:ascii="Times New Roman" w:hAnsi="Times New Roman"/>
          <w:b/>
          <w:bCs/>
          <w:color w:val="000000" w:themeColor="text1"/>
          <w:sz w:val="24"/>
          <w:szCs w:val="24"/>
          <w:lang w:val="bg-BG"/>
        </w:rPr>
      </w:pPr>
      <w:r w:rsidRPr="00311760">
        <w:rPr>
          <w:rFonts w:ascii="Times New Roman" w:hAnsi="Times New Roman"/>
          <w:b/>
          <w:bCs/>
          <w:color w:val="000000" w:themeColor="text1"/>
          <w:sz w:val="24"/>
          <w:szCs w:val="24"/>
          <w:lang w:val="bg-BG"/>
        </w:rPr>
        <w:t>Мярка 2.2. Предотвратяване на отпадането от училище</w:t>
      </w:r>
      <w:r w:rsidR="00BE6497">
        <w:rPr>
          <w:rFonts w:ascii="Times New Roman" w:hAnsi="Times New Roman"/>
          <w:b/>
          <w:bCs/>
          <w:color w:val="000000" w:themeColor="text1"/>
          <w:sz w:val="24"/>
          <w:szCs w:val="24"/>
          <w:lang w:val="bg-BG"/>
        </w:rPr>
        <w:t>.</w:t>
      </w:r>
    </w:p>
    <w:p w14:paraId="31689000" w14:textId="77777777" w:rsid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7BDABC8F" w14:textId="7F606DFD" w:rsidR="00597124" w:rsidRPr="00311760" w:rsidRDefault="00597124"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Пандемията от Covid-19 обективно изостри съществуващите социални и образователни неравенства и засили движещите фактори на социалната маргинализация, ко</w:t>
      </w:r>
      <w:r w:rsidR="00245636" w:rsidRPr="00311760">
        <w:rPr>
          <w:rFonts w:ascii="Times New Roman" w:hAnsi="Times New Roman"/>
          <w:color w:val="000000" w:themeColor="text1"/>
          <w:sz w:val="24"/>
          <w:szCs w:val="24"/>
          <w:shd w:val="clear" w:color="auto" w:fill="FFFFFF"/>
        </w:rPr>
        <w:t>ито</w:t>
      </w:r>
      <w:r w:rsidRPr="00311760">
        <w:rPr>
          <w:rFonts w:ascii="Times New Roman" w:hAnsi="Times New Roman"/>
          <w:color w:val="000000" w:themeColor="text1"/>
          <w:sz w:val="24"/>
          <w:szCs w:val="24"/>
          <w:shd w:val="clear" w:color="auto" w:fill="FFFFFF"/>
        </w:rPr>
        <w:t xml:space="preserve"> създава</w:t>
      </w:r>
      <w:r w:rsidR="00245636" w:rsidRPr="00311760">
        <w:rPr>
          <w:rFonts w:ascii="Times New Roman" w:hAnsi="Times New Roman"/>
          <w:color w:val="000000" w:themeColor="text1"/>
          <w:sz w:val="24"/>
          <w:szCs w:val="24"/>
          <w:shd w:val="clear" w:color="auto" w:fill="FFFFFF"/>
        </w:rPr>
        <w:t>т</w:t>
      </w:r>
      <w:r w:rsidRPr="00311760">
        <w:rPr>
          <w:rFonts w:ascii="Times New Roman" w:hAnsi="Times New Roman"/>
          <w:color w:val="000000" w:themeColor="text1"/>
          <w:sz w:val="24"/>
          <w:szCs w:val="24"/>
          <w:shd w:val="clear" w:color="auto" w:fill="FFFFFF"/>
        </w:rPr>
        <w:t xml:space="preserve"> предпоставк</w:t>
      </w:r>
      <w:r w:rsidR="00245636" w:rsidRPr="00311760">
        <w:rPr>
          <w:rFonts w:ascii="Times New Roman" w:hAnsi="Times New Roman"/>
          <w:color w:val="000000" w:themeColor="text1"/>
          <w:sz w:val="24"/>
          <w:szCs w:val="24"/>
          <w:shd w:val="clear" w:color="auto" w:fill="FFFFFF"/>
        </w:rPr>
        <w:t>и</w:t>
      </w:r>
      <w:r w:rsidRPr="00311760">
        <w:rPr>
          <w:rFonts w:ascii="Times New Roman" w:hAnsi="Times New Roman"/>
          <w:color w:val="000000" w:themeColor="text1"/>
          <w:sz w:val="24"/>
          <w:szCs w:val="24"/>
          <w:shd w:val="clear" w:color="auto" w:fill="FFFFFF"/>
        </w:rPr>
        <w:t xml:space="preserve"> за отпадане на ученици от учебната система, например:</w:t>
      </w:r>
    </w:p>
    <w:p w14:paraId="1180AA7F" w14:textId="49C8812C"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Ученици, които не са се върнали навреме след отварянето на училището</w:t>
      </w:r>
      <w:r w:rsidR="00BA4236" w:rsidRPr="00311760">
        <w:rPr>
          <w:rFonts w:ascii="Times New Roman" w:hAnsi="Times New Roman"/>
          <w:bCs/>
          <w:color w:val="000000" w:themeColor="text1"/>
          <w:sz w:val="24"/>
          <w:szCs w:val="24"/>
          <w:lang w:val="bg-BG"/>
        </w:rPr>
        <w:t xml:space="preserve"> за присъствено обучение</w:t>
      </w:r>
      <w:r w:rsidR="00F751E8">
        <w:rPr>
          <w:rFonts w:ascii="Times New Roman" w:hAnsi="Times New Roman"/>
          <w:bCs/>
          <w:color w:val="000000" w:themeColor="text1"/>
          <w:sz w:val="24"/>
          <w:szCs w:val="24"/>
          <w:lang w:val="bg-BG"/>
        </w:rPr>
        <w:t>;</w:t>
      </w:r>
    </w:p>
    <w:p w14:paraId="10197706" w14:textId="2C103F64"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Ученици, които не са успели да участват </w:t>
      </w:r>
      <w:r w:rsidR="00BA4236" w:rsidRPr="00311760">
        <w:rPr>
          <w:rFonts w:ascii="Times New Roman" w:hAnsi="Times New Roman"/>
          <w:bCs/>
          <w:color w:val="000000" w:themeColor="text1"/>
          <w:sz w:val="24"/>
          <w:szCs w:val="24"/>
          <w:lang w:val="bg-BG"/>
        </w:rPr>
        <w:t xml:space="preserve">ефективно </w:t>
      </w:r>
      <w:r w:rsidRPr="00311760">
        <w:rPr>
          <w:rFonts w:ascii="Times New Roman" w:hAnsi="Times New Roman"/>
          <w:bCs/>
          <w:color w:val="000000" w:themeColor="text1"/>
          <w:sz w:val="24"/>
          <w:szCs w:val="24"/>
          <w:lang w:val="bg-BG"/>
        </w:rPr>
        <w:t>в обучение</w:t>
      </w:r>
      <w:r w:rsidR="00BA4236" w:rsidRPr="00311760">
        <w:rPr>
          <w:rFonts w:ascii="Times New Roman" w:hAnsi="Times New Roman"/>
          <w:bCs/>
          <w:color w:val="000000" w:themeColor="text1"/>
          <w:sz w:val="24"/>
          <w:szCs w:val="24"/>
          <w:lang w:val="bg-BG"/>
        </w:rPr>
        <w:t>то</w:t>
      </w:r>
      <w:r w:rsidRPr="00311760">
        <w:rPr>
          <w:rFonts w:ascii="Times New Roman" w:hAnsi="Times New Roman"/>
          <w:bCs/>
          <w:color w:val="000000" w:themeColor="text1"/>
          <w:sz w:val="24"/>
          <w:szCs w:val="24"/>
          <w:lang w:val="bg-BG"/>
        </w:rPr>
        <w:t xml:space="preserve"> от разстояние в електронна среда по време на </w:t>
      </w:r>
      <w:r w:rsidR="00BA4236" w:rsidRPr="00311760">
        <w:rPr>
          <w:rFonts w:ascii="Times New Roman" w:hAnsi="Times New Roman"/>
          <w:bCs/>
          <w:color w:val="000000" w:themeColor="text1"/>
          <w:sz w:val="24"/>
          <w:szCs w:val="24"/>
          <w:lang w:val="bg-BG"/>
        </w:rPr>
        <w:t>дистанционното обучение</w:t>
      </w:r>
      <w:r w:rsidR="00F751E8">
        <w:rPr>
          <w:rFonts w:ascii="Times New Roman" w:hAnsi="Times New Roman"/>
          <w:bCs/>
          <w:color w:val="000000" w:themeColor="text1"/>
          <w:sz w:val="24"/>
          <w:szCs w:val="24"/>
          <w:lang w:val="bg-BG"/>
        </w:rPr>
        <w:t>;</w:t>
      </w:r>
    </w:p>
    <w:p w14:paraId="2C83AFC4" w14:textId="065CA0F8"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Ученици със специални образователни потребности</w:t>
      </w:r>
      <w:r w:rsidR="00F751E8">
        <w:rPr>
          <w:rFonts w:ascii="Times New Roman" w:hAnsi="Times New Roman"/>
          <w:bCs/>
          <w:color w:val="000000" w:themeColor="text1"/>
          <w:sz w:val="24"/>
          <w:szCs w:val="24"/>
          <w:lang w:val="bg-BG"/>
        </w:rPr>
        <w:t>;</w:t>
      </w:r>
    </w:p>
    <w:p w14:paraId="52FAC5D3" w14:textId="77777777"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Ученици, които са били изложени на риск да отпаднат преди пандемията и т.н. </w:t>
      </w:r>
    </w:p>
    <w:p w14:paraId="7983FE66" w14:textId="77777777" w:rsidR="00597124" w:rsidRPr="00311760" w:rsidRDefault="00597124" w:rsidP="00CA21F4">
      <w:pPr>
        <w:autoSpaceDE w:val="0"/>
        <w:autoSpaceDN w:val="0"/>
        <w:adjustRightInd w:val="0"/>
        <w:spacing w:after="0" w:line="240" w:lineRule="auto"/>
        <w:rPr>
          <w:rFonts w:cs="Calibri"/>
          <w:color w:val="000000" w:themeColor="text1"/>
          <w:lang w:eastAsia="bg-BG"/>
        </w:rPr>
      </w:pPr>
    </w:p>
    <w:p w14:paraId="2F6F9AD1" w14:textId="5010EC47" w:rsidR="00245636" w:rsidRPr="00311760" w:rsidRDefault="00245636"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За превенция на отпадането от училище у</w:t>
      </w:r>
      <w:r w:rsidR="00597124" w:rsidRPr="00311760">
        <w:rPr>
          <w:rFonts w:ascii="Times New Roman" w:hAnsi="Times New Roman"/>
          <w:color w:val="000000" w:themeColor="text1"/>
          <w:sz w:val="24"/>
          <w:szCs w:val="24"/>
          <w:shd w:val="clear" w:color="auto" w:fill="FFFFFF"/>
        </w:rPr>
        <w:t xml:space="preserve">чилищата </w:t>
      </w:r>
      <w:r w:rsidRPr="00311760">
        <w:rPr>
          <w:rFonts w:ascii="Times New Roman" w:hAnsi="Times New Roman"/>
          <w:color w:val="000000" w:themeColor="text1"/>
          <w:sz w:val="24"/>
          <w:szCs w:val="24"/>
          <w:shd w:val="clear" w:color="auto" w:fill="FFFFFF"/>
        </w:rPr>
        <w:t>на територията на община Шабла следва да реализират активни дейности, включващи следното:</w:t>
      </w:r>
    </w:p>
    <w:p w14:paraId="01857352" w14:textId="2A980211" w:rsidR="00245636" w:rsidRPr="00311760" w:rsidRDefault="00245636"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И</w:t>
      </w:r>
      <w:r w:rsidR="00597124" w:rsidRPr="00311760">
        <w:rPr>
          <w:rFonts w:ascii="Times New Roman" w:hAnsi="Times New Roman"/>
          <w:bCs/>
          <w:color w:val="000000" w:themeColor="text1"/>
          <w:sz w:val="24"/>
          <w:szCs w:val="24"/>
          <w:lang w:val="bg-BG"/>
        </w:rPr>
        <w:t>зб</w:t>
      </w:r>
      <w:r w:rsidRPr="00311760">
        <w:rPr>
          <w:rFonts w:ascii="Times New Roman" w:hAnsi="Times New Roman"/>
          <w:bCs/>
          <w:color w:val="000000" w:themeColor="text1"/>
          <w:sz w:val="24"/>
          <w:szCs w:val="24"/>
          <w:lang w:val="bg-BG"/>
        </w:rPr>
        <w:t>ор на</w:t>
      </w:r>
      <w:r w:rsidR="00597124" w:rsidRPr="00311760">
        <w:rPr>
          <w:rFonts w:ascii="Times New Roman" w:hAnsi="Times New Roman"/>
          <w:bCs/>
          <w:color w:val="000000" w:themeColor="text1"/>
          <w:sz w:val="24"/>
          <w:szCs w:val="24"/>
          <w:lang w:val="bg-BG"/>
        </w:rPr>
        <w:t xml:space="preserve"> координатор за учениците, които са изложени на висок риск да отпаднат или да се откажат от образованието си</w:t>
      </w:r>
      <w:r w:rsidRPr="00311760">
        <w:rPr>
          <w:rFonts w:ascii="Times New Roman" w:hAnsi="Times New Roman"/>
          <w:bCs/>
          <w:color w:val="000000" w:themeColor="text1"/>
          <w:sz w:val="24"/>
          <w:szCs w:val="24"/>
          <w:lang w:val="bg-BG"/>
        </w:rPr>
        <w:t>, който активно да работи с учениците и с техните семейства</w:t>
      </w:r>
      <w:r w:rsidR="00F751E8">
        <w:rPr>
          <w:rFonts w:ascii="Times New Roman" w:hAnsi="Times New Roman"/>
          <w:bCs/>
          <w:color w:val="000000" w:themeColor="text1"/>
          <w:sz w:val="24"/>
          <w:szCs w:val="24"/>
          <w:lang w:val="bg-BG"/>
        </w:rPr>
        <w:t>;</w:t>
      </w:r>
    </w:p>
    <w:p w14:paraId="43A5787C" w14:textId="06780B9F" w:rsidR="00245636" w:rsidRPr="00311760" w:rsidRDefault="00245636"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lastRenderedPageBreak/>
        <w:t xml:space="preserve">Постоянно </w:t>
      </w:r>
      <w:r w:rsidR="00597124" w:rsidRPr="00311760">
        <w:rPr>
          <w:rFonts w:ascii="Times New Roman" w:hAnsi="Times New Roman"/>
          <w:bCs/>
          <w:color w:val="000000" w:themeColor="text1"/>
          <w:sz w:val="24"/>
          <w:szCs w:val="24"/>
          <w:lang w:val="bg-BG"/>
        </w:rPr>
        <w:t>поддържа</w:t>
      </w:r>
      <w:r w:rsidRPr="00311760">
        <w:rPr>
          <w:rFonts w:ascii="Times New Roman" w:hAnsi="Times New Roman"/>
          <w:bCs/>
          <w:color w:val="000000" w:themeColor="text1"/>
          <w:sz w:val="24"/>
          <w:szCs w:val="24"/>
          <w:lang w:val="bg-BG"/>
        </w:rPr>
        <w:t>не на</w:t>
      </w:r>
      <w:r w:rsidR="00597124" w:rsidRPr="00311760">
        <w:rPr>
          <w:rFonts w:ascii="Times New Roman" w:hAnsi="Times New Roman"/>
          <w:bCs/>
          <w:color w:val="000000" w:themeColor="text1"/>
          <w:sz w:val="24"/>
          <w:szCs w:val="24"/>
          <w:lang w:val="bg-BG"/>
        </w:rPr>
        <w:t xml:space="preserve"> връзка със семейството, </w:t>
      </w:r>
      <w:r w:rsidRPr="00311760">
        <w:rPr>
          <w:rFonts w:ascii="Times New Roman" w:hAnsi="Times New Roman"/>
          <w:bCs/>
          <w:color w:val="000000" w:themeColor="text1"/>
          <w:sz w:val="24"/>
          <w:szCs w:val="24"/>
          <w:lang w:val="bg-BG"/>
        </w:rPr>
        <w:t>ученика</w:t>
      </w:r>
      <w:r w:rsidR="00597124" w:rsidRPr="00311760">
        <w:rPr>
          <w:rFonts w:ascii="Times New Roman" w:hAnsi="Times New Roman"/>
          <w:bCs/>
          <w:color w:val="000000" w:themeColor="text1"/>
          <w:sz w:val="24"/>
          <w:szCs w:val="24"/>
          <w:lang w:val="bg-BG"/>
        </w:rPr>
        <w:t xml:space="preserve"> и други заинтересовани страни</w:t>
      </w:r>
      <w:r w:rsidRPr="00311760">
        <w:rPr>
          <w:rFonts w:ascii="Times New Roman" w:hAnsi="Times New Roman"/>
          <w:bCs/>
          <w:color w:val="000000" w:themeColor="text1"/>
          <w:sz w:val="24"/>
          <w:szCs w:val="24"/>
          <w:lang w:val="bg-BG"/>
        </w:rPr>
        <w:t>,</w:t>
      </w:r>
      <w:r w:rsidR="00597124" w:rsidRPr="00311760">
        <w:rPr>
          <w:rFonts w:ascii="Times New Roman" w:hAnsi="Times New Roman"/>
          <w:bCs/>
          <w:color w:val="000000" w:themeColor="text1"/>
          <w:sz w:val="24"/>
          <w:szCs w:val="24"/>
          <w:lang w:val="bg-BG"/>
        </w:rPr>
        <w:t xml:space="preserve"> </w:t>
      </w:r>
      <w:r w:rsidRPr="00311760">
        <w:rPr>
          <w:rFonts w:ascii="Times New Roman" w:hAnsi="Times New Roman"/>
          <w:bCs/>
          <w:color w:val="000000" w:themeColor="text1"/>
          <w:sz w:val="24"/>
          <w:szCs w:val="24"/>
          <w:lang w:val="bg-BG"/>
        </w:rPr>
        <w:t>разработване, прилагане и мониторинг на</w:t>
      </w:r>
      <w:r w:rsidR="00597124" w:rsidRPr="00311760">
        <w:rPr>
          <w:rFonts w:ascii="Times New Roman" w:hAnsi="Times New Roman"/>
          <w:bCs/>
          <w:color w:val="000000" w:themeColor="text1"/>
          <w:sz w:val="24"/>
          <w:szCs w:val="24"/>
          <w:lang w:val="bg-BG"/>
        </w:rPr>
        <w:t xml:space="preserve"> мерки за връщане и подкрепа за оставане на </w:t>
      </w:r>
      <w:r w:rsidR="00BA4236" w:rsidRPr="00311760">
        <w:rPr>
          <w:rFonts w:ascii="Times New Roman" w:hAnsi="Times New Roman"/>
          <w:bCs/>
          <w:color w:val="000000" w:themeColor="text1"/>
          <w:sz w:val="24"/>
          <w:szCs w:val="24"/>
          <w:lang w:val="bg-BG"/>
        </w:rPr>
        <w:t xml:space="preserve">съответното </w:t>
      </w:r>
      <w:r w:rsidR="00597124" w:rsidRPr="00311760">
        <w:rPr>
          <w:rFonts w:ascii="Times New Roman" w:hAnsi="Times New Roman"/>
          <w:bCs/>
          <w:color w:val="000000" w:themeColor="text1"/>
          <w:sz w:val="24"/>
          <w:szCs w:val="24"/>
          <w:lang w:val="bg-BG"/>
        </w:rPr>
        <w:t>дете в училище</w:t>
      </w:r>
      <w:r w:rsidR="00F751E8">
        <w:rPr>
          <w:rFonts w:ascii="Times New Roman" w:hAnsi="Times New Roman"/>
          <w:bCs/>
          <w:color w:val="000000" w:themeColor="text1"/>
          <w:sz w:val="24"/>
          <w:szCs w:val="24"/>
          <w:lang w:val="bg-BG"/>
        </w:rPr>
        <w:t>.</w:t>
      </w:r>
    </w:p>
    <w:p w14:paraId="05CA7CB8" w14:textId="77777777" w:rsidR="00245636" w:rsidRPr="00311760" w:rsidRDefault="00245636" w:rsidP="00CA21F4">
      <w:pPr>
        <w:spacing w:after="0" w:line="240" w:lineRule="auto"/>
        <w:rPr>
          <w:rFonts w:ascii="Times New Roman" w:hAnsi="Times New Roman"/>
          <w:bCs/>
          <w:color w:val="000000" w:themeColor="text1"/>
          <w:sz w:val="24"/>
          <w:szCs w:val="24"/>
          <w:lang w:val="bg-BG"/>
        </w:rPr>
      </w:pPr>
    </w:p>
    <w:p w14:paraId="03CECF24" w14:textId="04AF6829" w:rsidR="00597124" w:rsidRPr="00311760" w:rsidRDefault="00597124"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Важно е всички училищни служители да са наясно какво да правят, за да подпомогнат завръщането и присъствието на детето в училище. Препоръчва се разработването на индивидуални образователни планове за всеки ученик, застрашен от отпадане.</w:t>
      </w:r>
      <w:r w:rsidR="00245636" w:rsidRPr="00311760">
        <w:rPr>
          <w:rFonts w:ascii="Times New Roman" w:hAnsi="Times New Roman"/>
          <w:color w:val="000000" w:themeColor="text1"/>
          <w:sz w:val="24"/>
          <w:szCs w:val="24"/>
          <w:shd w:val="clear" w:color="auto" w:fill="FFFFFF"/>
        </w:rPr>
        <w:t xml:space="preserve"> </w:t>
      </w:r>
      <w:r w:rsidRPr="00311760">
        <w:rPr>
          <w:rFonts w:ascii="Times New Roman" w:hAnsi="Times New Roman"/>
          <w:color w:val="000000" w:themeColor="text1"/>
          <w:sz w:val="24"/>
          <w:szCs w:val="24"/>
          <w:shd w:val="clear" w:color="auto" w:fill="FFFFFF"/>
        </w:rPr>
        <w:t xml:space="preserve">В допълнение към персонала на учебното заведение, което </w:t>
      </w:r>
      <w:r w:rsidR="00BA4236" w:rsidRPr="00311760">
        <w:rPr>
          <w:rFonts w:ascii="Times New Roman" w:hAnsi="Times New Roman"/>
          <w:color w:val="000000" w:themeColor="text1"/>
          <w:sz w:val="24"/>
          <w:szCs w:val="24"/>
          <w:shd w:val="clear" w:color="auto" w:fill="FFFFFF"/>
        </w:rPr>
        <w:t>работи</w:t>
      </w:r>
      <w:r w:rsidRPr="00311760">
        <w:rPr>
          <w:rFonts w:ascii="Times New Roman" w:hAnsi="Times New Roman"/>
          <w:color w:val="000000" w:themeColor="text1"/>
          <w:sz w:val="24"/>
          <w:szCs w:val="24"/>
          <w:shd w:val="clear" w:color="auto" w:fill="FFFFFF"/>
        </w:rPr>
        <w:t xml:space="preserve"> </w:t>
      </w:r>
      <w:r w:rsidR="00BA4236" w:rsidRPr="00311760">
        <w:rPr>
          <w:rFonts w:ascii="Times New Roman" w:hAnsi="Times New Roman"/>
          <w:color w:val="000000" w:themeColor="text1"/>
          <w:sz w:val="24"/>
          <w:szCs w:val="24"/>
          <w:shd w:val="clear" w:color="auto" w:fill="FFFFFF"/>
        </w:rPr>
        <w:t xml:space="preserve">с ученика </w:t>
      </w:r>
      <w:r w:rsidRPr="00311760">
        <w:rPr>
          <w:rFonts w:ascii="Times New Roman" w:hAnsi="Times New Roman"/>
          <w:color w:val="000000" w:themeColor="text1"/>
          <w:sz w:val="24"/>
          <w:szCs w:val="24"/>
          <w:shd w:val="clear" w:color="auto" w:fill="FFFFFF"/>
        </w:rPr>
        <w:t>(за неформално или алтернативно образование, образование в здравно заведение</w:t>
      </w:r>
      <w:r w:rsidR="00BA4236" w:rsidRPr="00311760">
        <w:rPr>
          <w:rFonts w:ascii="Times New Roman" w:hAnsi="Times New Roman"/>
          <w:color w:val="000000" w:themeColor="text1"/>
          <w:sz w:val="24"/>
          <w:szCs w:val="24"/>
          <w:shd w:val="clear" w:color="auto" w:fill="FFFFFF"/>
        </w:rPr>
        <w:t xml:space="preserve"> или </w:t>
      </w:r>
      <w:r w:rsidRPr="00311760">
        <w:rPr>
          <w:rFonts w:ascii="Times New Roman" w:hAnsi="Times New Roman"/>
          <w:color w:val="000000" w:themeColor="text1"/>
          <w:sz w:val="24"/>
          <w:szCs w:val="24"/>
          <w:shd w:val="clear" w:color="auto" w:fill="FFFFFF"/>
        </w:rPr>
        <w:t>друго), може да бъдат привлечени и други заинтересовани лица и институции като:</w:t>
      </w:r>
    </w:p>
    <w:p w14:paraId="2FED3CCB" w14:textId="420E1890"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Неправителствени организации и групи доброволци на общностно равнище, оказващи подкрепа на конкретни маргинализирани групи като ромски деца и деца на мигранти и бежанци</w:t>
      </w:r>
      <w:r w:rsidR="00C804E1">
        <w:rPr>
          <w:rFonts w:ascii="Times New Roman" w:hAnsi="Times New Roman"/>
          <w:bCs/>
          <w:color w:val="000000" w:themeColor="text1"/>
          <w:sz w:val="24"/>
          <w:szCs w:val="24"/>
          <w:lang w:val="bg-BG"/>
        </w:rPr>
        <w:t>;</w:t>
      </w:r>
    </w:p>
    <w:p w14:paraId="70AF38E7" w14:textId="31D12148" w:rsidR="00597124" w:rsidRPr="00311760" w:rsidRDefault="00597124"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Социални работници, когато за детето или семейството отговаря конкретен социален работник</w:t>
      </w:r>
      <w:r w:rsidR="00C804E1">
        <w:rPr>
          <w:rFonts w:ascii="Times New Roman" w:hAnsi="Times New Roman"/>
          <w:bCs/>
          <w:color w:val="000000" w:themeColor="text1"/>
          <w:sz w:val="24"/>
          <w:szCs w:val="24"/>
          <w:lang w:val="bg-BG"/>
        </w:rPr>
        <w:t>.</w:t>
      </w:r>
    </w:p>
    <w:p w14:paraId="0D26ED6F" w14:textId="77777777" w:rsidR="00597124" w:rsidRPr="00311760" w:rsidRDefault="00597124" w:rsidP="00CA21F4">
      <w:pPr>
        <w:pStyle w:val="a8"/>
        <w:autoSpaceDE w:val="0"/>
        <w:autoSpaceDN w:val="0"/>
        <w:adjustRightInd w:val="0"/>
        <w:spacing w:after="0" w:line="240" w:lineRule="auto"/>
        <w:jc w:val="both"/>
        <w:rPr>
          <w:b/>
          <w:bCs/>
          <w:color w:val="000000" w:themeColor="text1"/>
          <w:szCs w:val="24"/>
          <w:highlight w:val="yellow"/>
        </w:rPr>
      </w:pPr>
    </w:p>
    <w:p w14:paraId="7CB4131F" w14:textId="40FF1EED" w:rsidR="001763D1" w:rsidRPr="001763D1" w:rsidRDefault="001763D1" w:rsidP="00CA21F4">
      <w:pPr>
        <w:spacing w:after="0" w:line="240" w:lineRule="auto"/>
        <w:ind w:firstLine="709"/>
        <w:jc w:val="both"/>
        <w:rPr>
          <w:rFonts w:ascii="Times New Roman" w:hAnsi="Times New Roman"/>
          <w:b/>
          <w:bCs/>
          <w:color w:val="3B3838" w:themeColor="background2" w:themeShade="40"/>
          <w:sz w:val="24"/>
          <w:szCs w:val="24"/>
          <w:lang w:val="bg-BG"/>
        </w:rPr>
      </w:pPr>
      <w:r w:rsidRPr="00CD627B">
        <w:rPr>
          <w:rFonts w:ascii="Times New Roman" w:hAnsi="Times New Roman"/>
          <w:b/>
          <w:bCs/>
          <w:color w:val="3B3838" w:themeColor="background2" w:themeShade="40"/>
          <w:sz w:val="24"/>
          <w:szCs w:val="24"/>
          <w:lang w:val="bg-BG"/>
        </w:rPr>
        <w:t>Мярка 2.</w:t>
      </w:r>
      <w:r w:rsidR="00597124" w:rsidRPr="00CD627B">
        <w:rPr>
          <w:rFonts w:ascii="Times New Roman" w:hAnsi="Times New Roman"/>
          <w:b/>
          <w:bCs/>
          <w:color w:val="3B3838" w:themeColor="background2" w:themeShade="40"/>
          <w:sz w:val="24"/>
          <w:szCs w:val="24"/>
          <w:lang w:val="bg-BG"/>
        </w:rPr>
        <w:t>3</w:t>
      </w:r>
      <w:r w:rsidRPr="00CD627B">
        <w:rPr>
          <w:rFonts w:ascii="Times New Roman" w:hAnsi="Times New Roman"/>
          <w:b/>
          <w:bCs/>
          <w:color w:val="3B3838" w:themeColor="background2" w:themeShade="40"/>
          <w:sz w:val="24"/>
          <w:szCs w:val="24"/>
          <w:lang w:val="bg-BG"/>
        </w:rPr>
        <w:t xml:space="preserve">. </w:t>
      </w:r>
      <w:r w:rsidR="00CD627B" w:rsidRPr="00CD627B">
        <w:rPr>
          <w:rFonts w:ascii="Times New Roman" w:hAnsi="Times New Roman"/>
          <w:b/>
          <w:bCs/>
          <w:color w:val="3B3838" w:themeColor="background2" w:themeShade="40"/>
          <w:sz w:val="24"/>
          <w:szCs w:val="24"/>
          <w:lang w:val="bg-BG"/>
        </w:rPr>
        <w:t>О</w:t>
      </w:r>
      <w:r w:rsidR="00E91EFC" w:rsidRPr="00CD627B">
        <w:rPr>
          <w:rFonts w:ascii="Times New Roman" w:hAnsi="Times New Roman"/>
          <w:b/>
          <w:bCs/>
          <w:color w:val="3B3838" w:themeColor="background2" w:themeShade="40"/>
          <w:sz w:val="24"/>
          <w:szCs w:val="24"/>
          <w:lang w:val="bg-BG"/>
        </w:rPr>
        <w:t xml:space="preserve">сигуряване на равен достъп до образование </w:t>
      </w:r>
      <w:r w:rsidR="00CD627B" w:rsidRPr="00CD627B">
        <w:rPr>
          <w:rFonts w:ascii="Times New Roman" w:hAnsi="Times New Roman"/>
          <w:b/>
          <w:bCs/>
          <w:color w:val="3B3838" w:themeColor="background2" w:themeShade="40"/>
          <w:sz w:val="24"/>
          <w:szCs w:val="24"/>
          <w:lang w:val="bg-BG"/>
        </w:rPr>
        <w:t>за</w:t>
      </w:r>
      <w:r w:rsidR="00BA4236" w:rsidRPr="00CD627B">
        <w:rPr>
          <w:rFonts w:ascii="Times New Roman" w:hAnsi="Times New Roman"/>
          <w:b/>
          <w:bCs/>
          <w:color w:val="3B3838" w:themeColor="background2" w:themeShade="40"/>
          <w:sz w:val="24"/>
          <w:szCs w:val="24"/>
          <w:lang w:val="bg-BG"/>
        </w:rPr>
        <w:t xml:space="preserve"> ученици със специални образователни потребности</w:t>
      </w:r>
    </w:p>
    <w:p w14:paraId="57FFA016" w14:textId="77777777" w:rsid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0CEF88F9" w14:textId="4EE23B09" w:rsidR="00462FC9" w:rsidRPr="00311760" w:rsidRDefault="00462FC9"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Мярк</w:t>
      </w:r>
      <w:r w:rsidR="00C5152D">
        <w:rPr>
          <w:rFonts w:ascii="Times New Roman" w:hAnsi="Times New Roman"/>
          <w:color w:val="000000" w:themeColor="text1"/>
          <w:sz w:val="24"/>
          <w:szCs w:val="24"/>
          <w:shd w:val="clear" w:color="auto" w:fill="FFFFFF"/>
        </w:rPr>
        <w:t>ата включва комплекс от дейност</w:t>
      </w:r>
      <w:r w:rsidRPr="00311760">
        <w:rPr>
          <w:rFonts w:ascii="Times New Roman" w:hAnsi="Times New Roman"/>
          <w:color w:val="000000" w:themeColor="text1"/>
          <w:sz w:val="24"/>
          <w:szCs w:val="24"/>
          <w:shd w:val="clear" w:color="auto" w:fill="FFFFFF"/>
        </w:rPr>
        <w:t>и, както следва:</w:t>
      </w:r>
    </w:p>
    <w:p w14:paraId="1A004109" w14:textId="336B2103" w:rsidR="00462FC9" w:rsidRPr="00311760" w:rsidRDefault="00462FC9"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Ранна идентификация на деца със специални образователни потребности</w:t>
      </w:r>
      <w:r w:rsidR="006D4FB6">
        <w:rPr>
          <w:rFonts w:ascii="Times New Roman" w:hAnsi="Times New Roman"/>
          <w:bCs/>
          <w:color w:val="000000" w:themeColor="text1"/>
          <w:sz w:val="24"/>
          <w:szCs w:val="24"/>
          <w:lang w:val="bg-BG"/>
        </w:rPr>
        <w:t>;</w:t>
      </w:r>
      <w:r w:rsidR="001377DA" w:rsidRPr="00311760">
        <w:rPr>
          <w:rFonts w:ascii="Times New Roman" w:hAnsi="Times New Roman"/>
          <w:bCs/>
          <w:color w:val="000000" w:themeColor="text1"/>
          <w:sz w:val="24"/>
          <w:szCs w:val="24"/>
          <w:lang w:val="bg-BG"/>
        </w:rPr>
        <w:tab/>
      </w:r>
    </w:p>
    <w:p w14:paraId="2B5447BF" w14:textId="2FDE3028" w:rsidR="001377DA" w:rsidRPr="00311760" w:rsidRDefault="001377DA"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Функционално оценяване на образователните потребности на децата/учениците със специални образователни потребности и хронични заболявания</w:t>
      </w:r>
      <w:r w:rsidR="006D4FB6">
        <w:rPr>
          <w:rFonts w:ascii="Times New Roman" w:hAnsi="Times New Roman"/>
          <w:bCs/>
          <w:color w:val="000000" w:themeColor="text1"/>
          <w:sz w:val="24"/>
          <w:szCs w:val="24"/>
          <w:lang w:val="bg-BG"/>
        </w:rPr>
        <w:t>;</w:t>
      </w:r>
    </w:p>
    <w:p w14:paraId="3C619B4C" w14:textId="79EA2D9E" w:rsidR="001377DA" w:rsidRPr="00311760" w:rsidRDefault="001377DA"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Разработване и прилагане на програми за психомоторно, познавателно и езиково развитие, за индивидуална и групова работа при установени езикови и/или емоционално-поведенчески и/или сензорни затруднения</w:t>
      </w:r>
      <w:r w:rsidR="006D4FB6">
        <w:rPr>
          <w:rFonts w:ascii="Times New Roman" w:hAnsi="Times New Roman"/>
          <w:bCs/>
          <w:color w:val="000000" w:themeColor="text1"/>
          <w:sz w:val="24"/>
          <w:szCs w:val="24"/>
          <w:lang w:val="bg-BG"/>
        </w:rPr>
        <w:t>;</w:t>
      </w:r>
    </w:p>
    <w:p w14:paraId="05906496" w14:textId="27E5045B" w:rsidR="00462FC9" w:rsidRPr="00311760" w:rsidRDefault="00462FC9"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Пълноценно включване и приобщаване в образователния процес на тези ученици</w:t>
      </w:r>
      <w:r w:rsidR="006D4FB6">
        <w:rPr>
          <w:rFonts w:ascii="Times New Roman" w:hAnsi="Times New Roman"/>
          <w:bCs/>
          <w:color w:val="000000" w:themeColor="text1"/>
          <w:sz w:val="24"/>
          <w:szCs w:val="24"/>
          <w:lang w:val="bg-BG"/>
        </w:rPr>
        <w:t>;</w:t>
      </w:r>
    </w:p>
    <w:p w14:paraId="406FA8A2" w14:textId="17E4D793" w:rsidR="001377DA" w:rsidRPr="00311760" w:rsidRDefault="001377DA"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Осигуряване на необходимата техника за провеждане на учебния процес на учениците със специални образователни потребности</w:t>
      </w:r>
      <w:r w:rsidR="006D4FB6">
        <w:rPr>
          <w:rFonts w:ascii="Times New Roman" w:hAnsi="Times New Roman"/>
          <w:bCs/>
          <w:color w:val="000000" w:themeColor="text1"/>
          <w:sz w:val="24"/>
          <w:szCs w:val="24"/>
          <w:lang w:val="bg-BG"/>
        </w:rPr>
        <w:t>;</w:t>
      </w:r>
    </w:p>
    <w:p w14:paraId="69ACF744" w14:textId="3282099A" w:rsidR="001377DA" w:rsidRPr="00311760" w:rsidRDefault="001377DA"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Създаване и използване на адаптирани отворени образователни ресурси за деца/ученици със специални образователни потребности</w:t>
      </w:r>
      <w:r w:rsidR="001D48D9">
        <w:rPr>
          <w:rFonts w:ascii="Times New Roman" w:hAnsi="Times New Roman"/>
          <w:bCs/>
          <w:color w:val="000000" w:themeColor="text1"/>
          <w:sz w:val="24"/>
          <w:szCs w:val="24"/>
          <w:lang w:val="bg-BG"/>
        </w:rPr>
        <w:t>;</w:t>
      </w:r>
    </w:p>
    <w:p w14:paraId="62529E74" w14:textId="0A4BFA47" w:rsidR="00462FC9" w:rsidRPr="00CA21F4" w:rsidRDefault="00462FC9" w:rsidP="00CA21F4">
      <w:pPr>
        <w:pStyle w:val="a8"/>
        <w:numPr>
          <w:ilvl w:val="0"/>
          <w:numId w:val="25"/>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Осигуряване на достъп до виртуална класна стая и на педагогическа подкрепа за </w:t>
      </w:r>
      <w:r w:rsidRPr="00CA21F4">
        <w:rPr>
          <w:rFonts w:ascii="Times New Roman" w:hAnsi="Times New Roman"/>
          <w:bCs/>
          <w:color w:val="000000" w:themeColor="text1"/>
          <w:sz w:val="24"/>
          <w:szCs w:val="24"/>
          <w:lang w:val="bg-BG"/>
        </w:rPr>
        <w:t>обучение от разстояние в електронна среда за ученици, които не могат да посещават училище поради здравословни причини и/или са със специални образователни потребности</w:t>
      </w:r>
      <w:r w:rsidR="00FC1DD8" w:rsidRPr="00CA21F4">
        <w:rPr>
          <w:rFonts w:ascii="Times New Roman" w:hAnsi="Times New Roman"/>
          <w:bCs/>
          <w:color w:val="000000" w:themeColor="text1"/>
          <w:sz w:val="24"/>
          <w:szCs w:val="24"/>
          <w:lang w:val="bg-BG"/>
        </w:rPr>
        <w:t>.</w:t>
      </w:r>
    </w:p>
    <w:p w14:paraId="1CFFB232" w14:textId="4A00C6F2" w:rsidR="001377DA" w:rsidRPr="00CA21F4" w:rsidRDefault="001377DA" w:rsidP="00CA21F4">
      <w:pPr>
        <w:spacing w:after="0" w:line="240" w:lineRule="auto"/>
        <w:rPr>
          <w:rFonts w:ascii="Times New Roman" w:hAnsi="Times New Roman"/>
          <w:bCs/>
          <w:color w:val="000000" w:themeColor="text1"/>
          <w:sz w:val="24"/>
          <w:szCs w:val="24"/>
          <w:lang w:val="bg-BG"/>
        </w:rPr>
      </w:pPr>
    </w:p>
    <w:p w14:paraId="68573820" w14:textId="176DD42E" w:rsidR="001763D1" w:rsidRPr="00CA21F4" w:rsidRDefault="001763D1" w:rsidP="00CA21F4">
      <w:pPr>
        <w:spacing w:after="0" w:line="240" w:lineRule="auto"/>
        <w:ind w:firstLine="709"/>
        <w:rPr>
          <w:rFonts w:ascii="Times New Roman" w:hAnsi="Times New Roman"/>
          <w:b/>
          <w:bCs/>
          <w:color w:val="000000" w:themeColor="text1"/>
          <w:sz w:val="24"/>
          <w:szCs w:val="24"/>
          <w:lang w:val="bg-BG"/>
        </w:rPr>
      </w:pPr>
      <w:r w:rsidRPr="00CA21F4">
        <w:rPr>
          <w:rFonts w:ascii="Times New Roman" w:hAnsi="Times New Roman"/>
          <w:b/>
          <w:bCs/>
          <w:color w:val="000000" w:themeColor="text1"/>
          <w:sz w:val="24"/>
          <w:szCs w:val="24"/>
          <w:lang w:val="bg-BG"/>
        </w:rPr>
        <w:t>Мярка 2.</w:t>
      </w:r>
      <w:r w:rsidR="00597124" w:rsidRPr="00CA21F4">
        <w:rPr>
          <w:rFonts w:ascii="Times New Roman" w:hAnsi="Times New Roman"/>
          <w:b/>
          <w:bCs/>
          <w:color w:val="000000" w:themeColor="text1"/>
          <w:sz w:val="24"/>
          <w:szCs w:val="24"/>
          <w:lang w:val="bg-BG"/>
        </w:rPr>
        <w:t>4</w:t>
      </w:r>
      <w:r w:rsidRPr="00CA21F4">
        <w:rPr>
          <w:rFonts w:ascii="Times New Roman" w:hAnsi="Times New Roman"/>
          <w:b/>
          <w:bCs/>
          <w:color w:val="000000" w:themeColor="text1"/>
          <w:sz w:val="24"/>
          <w:szCs w:val="24"/>
          <w:lang w:val="bg-BG"/>
        </w:rPr>
        <w:t xml:space="preserve">. </w:t>
      </w:r>
      <w:r w:rsidR="00E91EFC" w:rsidRPr="00CA21F4">
        <w:rPr>
          <w:rFonts w:ascii="Times New Roman" w:hAnsi="Times New Roman"/>
          <w:b/>
          <w:bCs/>
          <w:color w:val="000000" w:themeColor="text1"/>
          <w:sz w:val="24"/>
          <w:szCs w:val="24"/>
          <w:lang w:val="bg-BG"/>
        </w:rPr>
        <w:t>Работа с ученици с изявени дарби</w:t>
      </w:r>
      <w:r w:rsidR="00107571" w:rsidRPr="00CA21F4">
        <w:rPr>
          <w:rFonts w:ascii="Times New Roman" w:hAnsi="Times New Roman"/>
          <w:b/>
          <w:bCs/>
          <w:color w:val="000000" w:themeColor="text1"/>
          <w:sz w:val="24"/>
          <w:szCs w:val="24"/>
          <w:lang w:val="bg-BG"/>
        </w:rPr>
        <w:t>.</w:t>
      </w:r>
    </w:p>
    <w:p w14:paraId="4179BCDA" w14:textId="77777777" w:rsidR="00CA21F4" w:rsidRP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75111C1B" w14:textId="1FEF7C21" w:rsidR="001763D1" w:rsidRPr="00FD6130" w:rsidRDefault="00C10007" w:rsidP="00CA21F4">
      <w:pPr>
        <w:spacing w:after="0" w:line="240" w:lineRule="auto"/>
        <w:ind w:firstLine="709"/>
        <w:jc w:val="both"/>
        <w:rPr>
          <w:rFonts w:ascii="Times New Roman" w:hAnsi="Times New Roman"/>
          <w:color w:val="000000"/>
          <w:sz w:val="24"/>
          <w:szCs w:val="24"/>
          <w:shd w:val="clear" w:color="auto" w:fill="FFFFFF"/>
        </w:rPr>
      </w:pPr>
      <w:r w:rsidRPr="00CA21F4">
        <w:rPr>
          <w:rFonts w:ascii="Times New Roman" w:hAnsi="Times New Roman"/>
          <w:color w:val="000000" w:themeColor="text1"/>
          <w:sz w:val="24"/>
          <w:szCs w:val="24"/>
          <w:shd w:val="clear" w:color="auto" w:fill="FFFFFF"/>
        </w:rPr>
        <w:t>В училищата на територията на общината е необходимо</w:t>
      </w:r>
      <w:r w:rsidR="00E91EFC" w:rsidRPr="00CA21F4">
        <w:rPr>
          <w:rFonts w:ascii="Times New Roman" w:hAnsi="Times New Roman"/>
          <w:color w:val="000000" w:themeColor="text1"/>
          <w:sz w:val="24"/>
          <w:szCs w:val="24"/>
          <w:shd w:val="clear" w:color="auto" w:fill="FFFFFF"/>
        </w:rPr>
        <w:t xml:space="preserve"> разработване</w:t>
      </w:r>
      <w:r w:rsidRPr="00CA21F4">
        <w:rPr>
          <w:rFonts w:ascii="Times New Roman" w:hAnsi="Times New Roman"/>
          <w:color w:val="000000" w:themeColor="text1"/>
          <w:sz w:val="24"/>
          <w:szCs w:val="24"/>
          <w:shd w:val="clear" w:color="auto" w:fill="FFFFFF"/>
        </w:rPr>
        <w:t>то</w:t>
      </w:r>
      <w:r w:rsidR="00E91EFC" w:rsidRPr="00CA21F4">
        <w:rPr>
          <w:rFonts w:ascii="Times New Roman" w:hAnsi="Times New Roman"/>
          <w:color w:val="000000" w:themeColor="text1"/>
          <w:sz w:val="24"/>
          <w:szCs w:val="24"/>
          <w:shd w:val="clear" w:color="auto" w:fill="FFFFFF"/>
        </w:rPr>
        <w:t xml:space="preserve"> на специални програми за ученици с изявени дарби</w:t>
      </w:r>
      <w:r w:rsidR="006F3951" w:rsidRPr="00CA21F4">
        <w:rPr>
          <w:rFonts w:ascii="Times New Roman" w:hAnsi="Times New Roman"/>
          <w:color w:val="000000" w:themeColor="text1"/>
          <w:sz w:val="24"/>
          <w:szCs w:val="24"/>
          <w:shd w:val="clear" w:color="auto" w:fill="FFFFFF"/>
        </w:rPr>
        <w:t xml:space="preserve"> в областта на науките, изкуствата, технологиите и спорта</w:t>
      </w:r>
      <w:r w:rsidR="00E91EFC" w:rsidRPr="00CA21F4">
        <w:rPr>
          <w:rFonts w:ascii="Times New Roman" w:hAnsi="Times New Roman"/>
          <w:color w:val="000000" w:themeColor="text1"/>
          <w:sz w:val="24"/>
          <w:szCs w:val="24"/>
          <w:shd w:val="clear" w:color="auto" w:fill="FFFFFF"/>
        </w:rPr>
        <w:t>, индивидуални учебни планове и програми за напреднали</w:t>
      </w:r>
      <w:r w:rsidR="006F3951" w:rsidRPr="00CA21F4">
        <w:rPr>
          <w:rFonts w:ascii="Times New Roman" w:hAnsi="Times New Roman"/>
          <w:color w:val="000000" w:themeColor="text1"/>
          <w:sz w:val="24"/>
          <w:szCs w:val="24"/>
          <w:shd w:val="clear" w:color="auto" w:fill="FFFFFF"/>
          <w:lang w:val="bg-BG"/>
        </w:rPr>
        <w:t>. Следва да</w:t>
      </w:r>
      <w:r w:rsidR="00E91EFC" w:rsidRPr="00CA21F4">
        <w:rPr>
          <w:rFonts w:ascii="Times New Roman" w:hAnsi="Times New Roman"/>
          <w:color w:val="000000" w:themeColor="text1"/>
          <w:sz w:val="24"/>
          <w:szCs w:val="24"/>
          <w:shd w:val="clear" w:color="auto" w:fill="FFFFFF"/>
        </w:rPr>
        <w:t xml:space="preserve"> </w:t>
      </w:r>
      <w:r w:rsidR="00E91EFC" w:rsidRPr="00FD6130">
        <w:rPr>
          <w:rFonts w:ascii="Times New Roman" w:hAnsi="Times New Roman"/>
          <w:color w:val="000000"/>
          <w:sz w:val="24"/>
          <w:szCs w:val="24"/>
          <w:shd w:val="clear" w:color="auto" w:fill="FFFFFF"/>
        </w:rPr>
        <w:t>бъде насърчено участието на ученици</w:t>
      </w:r>
      <w:r w:rsidR="006F3951">
        <w:rPr>
          <w:rFonts w:ascii="Times New Roman" w:hAnsi="Times New Roman"/>
          <w:color w:val="000000"/>
          <w:sz w:val="24"/>
          <w:szCs w:val="24"/>
          <w:shd w:val="clear" w:color="auto" w:fill="FFFFFF"/>
          <w:lang w:val="bg-BG"/>
        </w:rPr>
        <w:t>те</w:t>
      </w:r>
      <w:r w:rsidR="00E91EFC" w:rsidRPr="00FD6130">
        <w:rPr>
          <w:rFonts w:ascii="Times New Roman" w:hAnsi="Times New Roman"/>
          <w:color w:val="000000"/>
          <w:sz w:val="24"/>
          <w:szCs w:val="24"/>
          <w:shd w:val="clear" w:color="auto" w:fill="FFFFFF"/>
        </w:rPr>
        <w:t xml:space="preserve"> във вземане</w:t>
      </w:r>
      <w:r w:rsidR="006F3951">
        <w:rPr>
          <w:rFonts w:ascii="Times New Roman" w:hAnsi="Times New Roman"/>
          <w:color w:val="000000"/>
          <w:sz w:val="24"/>
          <w:szCs w:val="24"/>
          <w:shd w:val="clear" w:color="auto" w:fill="FFFFFF"/>
          <w:lang w:val="bg-BG"/>
        </w:rPr>
        <w:t>то</w:t>
      </w:r>
      <w:r w:rsidR="00E91EFC" w:rsidRPr="00FD6130">
        <w:rPr>
          <w:rFonts w:ascii="Times New Roman" w:hAnsi="Times New Roman"/>
          <w:color w:val="000000"/>
          <w:sz w:val="24"/>
          <w:szCs w:val="24"/>
          <w:shd w:val="clear" w:color="auto" w:fill="FFFFFF"/>
        </w:rPr>
        <w:t xml:space="preserve"> на решения при прилагане</w:t>
      </w:r>
      <w:r w:rsidR="006F3951">
        <w:rPr>
          <w:rFonts w:ascii="Times New Roman" w:hAnsi="Times New Roman"/>
          <w:color w:val="000000"/>
          <w:sz w:val="24"/>
          <w:szCs w:val="24"/>
          <w:shd w:val="clear" w:color="auto" w:fill="FFFFFF"/>
          <w:lang w:val="bg-BG"/>
        </w:rPr>
        <w:t>то</w:t>
      </w:r>
      <w:r w:rsidR="00E91EFC" w:rsidRPr="00FD6130">
        <w:rPr>
          <w:rFonts w:ascii="Times New Roman" w:hAnsi="Times New Roman"/>
          <w:color w:val="000000"/>
          <w:sz w:val="24"/>
          <w:szCs w:val="24"/>
          <w:shd w:val="clear" w:color="auto" w:fill="FFFFFF"/>
        </w:rPr>
        <w:t xml:space="preserve"> на нови методи на преподаване и иновативни форми на обучение, в разработване</w:t>
      </w:r>
      <w:r w:rsidR="006F3951">
        <w:rPr>
          <w:rFonts w:ascii="Times New Roman" w:hAnsi="Times New Roman"/>
          <w:color w:val="000000"/>
          <w:sz w:val="24"/>
          <w:szCs w:val="24"/>
          <w:shd w:val="clear" w:color="auto" w:fill="FFFFFF"/>
          <w:lang w:val="bg-BG"/>
        </w:rPr>
        <w:t>то</w:t>
      </w:r>
      <w:r w:rsidR="00E91EFC" w:rsidRPr="00FD6130">
        <w:rPr>
          <w:rFonts w:ascii="Times New Roman" w:hAnsi="Times New Roman"/>
          <w:color w:val="000000"/>
          <w:sz w:val="24"/>
          <w:szCs w:val="24"/>
          <w:shd w:val="clear" w:color="auto" w:fill="FFFFFF"/>
        </w:rPr>
        <w:t xml:space="preserve"> на иновативно учебно съдържание, учебни програми и учебници за „напреднали“, вкл. и чрез въве</w:t>
      </w:r>
      <w:r w:rsidR="006F3951">
        <w:rPr>
          <w:rFonts w:ascii="Times New Roman" w:hAnsi="Times New Roman"/>
          <w:color w:val="000000"/>
          <w:sz w:val="24"/>
          <w:szCs w:val="24"/>
          <w:shd w:val="clear" w:color="auto" w:fill="FFFFFF"/>
        </w:rPr>
        <w:t>ждане на алтернативни критерии з</w:t>
      </w:r>
      <w:r w:rsidR="00E91EFC" w:rsidRPr="00FD6130">
        <w:rPr>
          <w:rFonts w:ascii="Times New Roman" w:hAnsi="Times New Roman"/>
          <w:color w:val="000000"/>
          <w:sz w:val="24"/>
          <w:szCs w:val="24"/>
          <w:shd w:val="clear" w:color="auto" w:fill="FFFFFF"/>
        </w:rPr>
        <w:t>а оценяване на образователните резултати на учениците.</w:t>
      </w:r>
      <w:r w:rsidRPr="00FD6130">
        <w:rPr>
          <w:rFonts w:ascii="Times New Roman" w:hAnsi="Times New Roman"/>
          <w:color w:val="000000"/>
          <w:sz w:val="24"/>
          <w:szCs w:val="24"/>
          <w:shd w:val="clear" w:color="auto" w:fill="FFFFFF"/>
        </w:rPr>
        <w:t xml:space="preserve"> Същ</w:t>
      </w:r>
      <w:r w:rsidR="006F3951">
        <w:rPr>
          <w:rFonts w:ascii="Times New Roman" w:hAnsi="Times New Roman"/>
          <w:color w:val="000000"/>
          <w:sz w:val="24"/>
          <w:szCs w:val="24"/>
          <w:shd w:val="clear" w:color="auto" w:fill="FFFFFF"/>
          <w:lang w:val="bg-BG"/>
        </w:rPr>
        <w:t>о</w:t>
      </w:r>
      <w:r w:rsidRPr="00FD6130">
        <w:rPr>
          <w:rFonts w:ascii="Times New Roman" w:hAnsi="Times New Roman"/>
          <w:color w:val="000000"/>
          <w:sz w:val="24"/>
          <w:szCs w:val="24"/>
          <w:shd w:val="clear" w:color="auto" w:fill="FFFFFF"/>
        </w:rPr>
        <w:t xml:space="preserve"> така, следва да бъдат реализирани следните допълнителни дейности:</w:t>
      </w:r>
    </w:p>
    <w:p w14:paraId="34F27136" w14:textId="22893082" w:rsidR="00E91EFC" w:rsidRPr="00F95779" w:rsidRDefault="00C10007" w:rsidP="00CA21F4">
      <w:pPr>
        <w:pStyle w:val="a8"/>
        <w:numPr>
          <w:ilvl w:val="0"/>
          <w:numId w:val="25"/>
        </w:numPr>
        <w:spacing w:after="0" w:line="240" w:lineRule="auto"/>
        <w:ind w:left="1134" w:hanging="425"/>
        <w:jc w:val="both"/>
        <w:rPr>
          <w:rFonts w:ascii="Times New Roman" w:hAnsi="Times New Roman"/>
          <w:sz w:val="24"/>
          <w:szCs w:val="24"/>
        </w:rPr>
      </w:pPr>
      <w:r w:rsidRPr="00F95779">
        <w:rPr>
          <w:rFonts w:ascii="Times New Roman" w:hAnsi="Times New Roman"/>
          <w:sz w:val="24"/>
          <w:szCs w:val="24"/>
        </w:rPr>
        <w:t>Насърчаване</w:t>
      </w:r>
      <w:r w:rsidR="00E91EFC" w:rsidRPr="00F95779">
        <w:rPr>
          <w:rFonts w:ascii="Times New Roman" w:hAnsi="Times New Roman"/>
          <w:sz w:val="24"/>
          <w:szCs w:val="24"/>
        </w:rPr>
        <w:t xml:space="preserve"> на гражданския сектор за </w:t>
      </w:r>
      <w:r w:rsidRPr="00F95779">
        <w:rPr>
          <w:rFonts w:ascii="Times New Roman" w:hAnsi="Times New Roman"/>
          <w:sz w:val="24"/>
          <w:szCs w:val="24"/>
        </w:rPr>
        <w:t xml:space="preserve">установяването на </w:t>
      </w:r>
      <w:r w:rsidR="00E91EFC" w:rsidRPr="00F95779">
        <w:rPr>
          <w:rFonts w:ascii="Times New Roman" w:hAnsi="Times New Roman"/>
          <w:sz w:val="24"/>
          <w:szCs w:val="24"/>
        </w:rPr>
        <w:t xml:space="preserve">партньорства с училищата за </w:t>
      </w:r>
      <w:r w:rsidRPr="00F95779">
        <w:rPr>
          <w:rFonts w:ascii="Times New Roman" w:hAnsi="Times New Roman"/>
          <w:sz w:val="24"/>
          <w:szCs w:val="24"/>
        </w:rPr>
        <w:t>съвместна работа</w:t>
      </w:r>
      <w:r w:rsidR="00E91EFC" w:rsidRPr="00F95779">
        <w:rPr>
          <w:rFonts w:ascii="Times New Roman" w:hAnsi="Times New Roman"/>
          <w:sz w:val="24"/>
          <w:szCs w:val="24"/>
        </w:rPr>
        <w:t xml:space="preserve"> при откриването, представянето и развитието на млади таланти, като се популяризират наблюдения, форми и резултати от партньорства</w:t>
      </w:r>
      <w:r w:rsidR="00FF3346">
        <w:rPr>
          <w:rFonts w:ascii="Times New Roman" w:hAnsi="Times New Roman"/>
          <w:sz w:val="24"/>
          <w:szCs w:val="24"/>
          <w:lang w:val="bg-BG"/>
        </w:rPr>
        <w:t>;</w:t>
      </w:r>
    </w:p>
    <w:p w14:paraId="5550C4F4" w14:textId="0416A60D" w:rsidR="00E91EFC" w:rsidRPr="00F95779" w:rsidRDefault="00E91EFC" w:rsidP="00CA21F4">
      <w:pPr>
        <w:pStyle w:val="a8"/>
        <w:numPr>
          <w:ilvl w:val="0"/>
          <w:numId w:val="25"/>
        </w:numPr>
        <w:spacing w:after="0" w:line="240" w:lineRule="auto"/>
        <w:ind w:left="1134" w:hanging="425"/>
        <w:jc w:val="both"/>
        <w:rPr>
          <w:rFonts w:ascii="Times New Roman" w:hAnsi="Times New Roman"/>
          <w:sz w:val="24"/>
          <w:szCs w:val="24"/>
        </w:rPr>
      </w:pPr>
      <w:r w:rsidRPr="00F95779">
        <w:rPr>
          <w:rFonts w:ascii="Times New Roman" w:hAnsi="Times New Roman"/>
          <w:sz w:val="24"/>
          <w:szCs w:val="24"/>
        </w:rPr>
        <w:t>От училищата, особено тези, които имат статут на „иновативни“, да публикуват програми за индивидуално обучение, списъци на индивидуални проекти на ученици, за да бъде насърчавано иновативното развитие и постиженията на младите хора</w:t>
      </w:r>
      <w:r w:rsidR="00FF3346">
        <w:rPr>
          <w:rFonts w:ascii="Times New Roman" w:hAnsi="Times New Roman"/>
          <w:sz w:val="24"/>
          <w:szCs w:val="24"/>
          <w:lang w:val="bg-BG"/>
        </w:rPr>
        <w:t>.</w:t>
      </w:r>
    </w:p>
    <w:p w14:paraId="7C258DAC" w14:textId="0A8E4673" w:rsidR="00DD2D63" w:rsidRPr="00F95779" w:rsidRDefault="00DD2D63" w:rsidP="00CA21F4">
      <w:pPr>
        <w:spacing w:after="0" w:line="240" w:lineRule="auto"/>
        <w:rPr>
          <w:rFonts w:ascii="Times New Roman" w:hAnsi="Times New Roman"/>
          <w:sz w:val="24"/>
          <w:szCs w:val="24"/>
        </w:rPr>
      </w:pPr>
    </w:p>
    <w:p w14:paraId="580F6DFB" w14:textId="6A6AD681" w:rsidR="00DA1408" w:rsidRPr="003956F6" w:rsidRDefault="00350F41" w:rsidP="00CA21F4">
      <w:pPr>
        <w:spacing w:after="0" w:line="240" w:lineRule="auto"/>
        <w:ind w:firstLine="709"/>
        <w:rPr>
          <w:rFonts w:ascii="Times New Roman" w:hAnsi="Times New Roman"/>
          <w:b/>
          <w:sz w:val="24"/>
          <w:szCs w:val="24"/>
          <w:lang w:val="bg-BG"/>
        </w:rPr>
      </w:pPr>
      <w:r>
        <w:rPr>
          <w:rFonts w:ascii="Times New Roman" w:hAnsi="Times New Roman"/>
          <w:b/>
          <w:sz w:val="24"/>
          <w:szCs w:val="24"/>
          <w:lang w:val="bg-BG"/>
        </w:rPr>
        <w:t>Мярка 2.</w:t>
      </w:r>
      <w:r w:rsidR="00597124">
        <w:rPr>
          <w:rFonts w:ascii="Times New Roman" w:hAnsi="Times New Roman"/>
          <w:b/>
          <w:sz w:val="24"/>
          <w:szCs w:val="24"/>
          <w:lang w:val="bg-BG"/>
        </w:rPr>
        <w:t>5</w:t>
      </w:r>
      <w:r>
        <w:rPr>
          <w:rFonts w:ascii="Times New Roman" w:hAnsi="Times New Roman"/>
          <w:b/>
          <w:sz w:val="24"/>
          <w:szCs w:val="24"/>
          <w:lang w:val="bg-BG"/>
        </w:rPr>
        <w:t xml:space="preserve">. </w:t>
      </w:r>
      <w:r w:rsidR="00DA1408">
        <w:rPr>
          <w:rFonts w:ascii="Times New Roman" w:hAnsi="Times New Roman"/>
          <w:b/>
          <w:sz w:val="24"/>
          <w:szCs w:val="24"/>
          <w:lang w:val="bg-BG"/>
        </w:rPr>
        <w:t>П</w:t>
      </w:r>
      <w:r w:rsidR="00EF4A51" w:rsidRPr="0079203D">
        <w:rPr>
          <w:rFonts w:ascii="Times New Roman" w:hAnsi="Times New Roman"/>
          <w:b/>
          <w:sz w:val="24"/>
          <w:szCs w:val="24"/>
        </w:rPr>
        <w:t xml:space="preserve">ревенция на </w:t>
      </w:r>
      <w:r>
        <w:rPr>
          <w:rFonts w:ascii="Times New Roman" w:hAnsi="Times New Roman"/>
          <w:b/>
          <w:sz w:val="24"/>
          <w:szCs w:val="24"/>
          <w:lang w:val="bg-BG"/>
        </w:rPr>
        <w:t>насилието в училище</w:t>
      </w:r>
      <w:r w:rsidR="00DC343D">
        <w:rPr>
          <w:rFonts w:ascii="Times New Roman" w:hAnsi="Times New Roman"/>
          <w:b/>
          <w:sz w:val="24"/>
          <w:szCs w:val="24"/>
          <w:lang w:val="bg-BG"/>
        </w:rPr>
        <w:t>.</w:t>
      </w:r>
    </w:p>
    <w:p w14:paraId="5558D505"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545A80A9" w14:textId="616E08EA" w:rsidR="00350F41" w:rsidRPr="00CA21F4" w:rsidRDefault="00350F41" w:rsidP="00CA21F4">
      <w:pPr>
        <w:spacing w:after="0" w:line="240" w:lineRule="auto"/>
        <w:ind w:firstLine="709"/>
        <w:jc w:val="both"/>
        <w:rPr>
          <w:rFonts w:ascii="Times New Roman" w:hAnsi="Times New Roman"/>
          <w:color w:val="000000" w:themeColor="text1"/>
          <w:sz w:val="24"/>
          <w:szCs w:val="24"/>
          <w:shd w:val="clear" w:color="auto" w:fill="FFFFFF"/>
        </w:rPr>
      </w:pPr>
      <w:r w:rsidRPr="00CA21F4">
        <w:rPr>
          <w:rFonts w:ascii="Times New Roman" w:hAnsi="Times New Roman"/>
          <w:color w:val="000000" w:themeColor="text1"/>
          <w:sz w:val="24"/>
          <w:szCs w:val="24"/>
          <w:shd w:val="clear" w:color="auto" w:fill="FFFFFF"/>
        </w:rPr>
        <w:t xml:space="preserve">Насилието включва всякакви форми на физическа и/или емоционална злоупотреба, сексуално насилие, занемаряване или нехайно отношение (неглижиране от страна на учителите и синдром на родителското отчуждение), експлоатация с търговска или с друга цел, които водят до реално или потенциално увреждане на здравето на учениците, заплаха за тяхното оцеляване и развитие или унижаване на достойнството им. </w:t>
      </w:r>
    </w:p>
    <w:p w14:paraId="72C06E6A" w14:textId="7A7F5770" w:rsidR="00350F41" w:rsidRPr="00CA21F4" w:rsidRDefault="00350F41" w:rsidP="00CA21F4">
      <w:pPr>
        <w:spacing w:after="0" w:line="240" w:lineRule="auto"/>
        <w:ind w:firstLine="709"/>
        <w:jc w:val="both"/>
        <w:rPr>
          <w:rFonts w:ascii="Times New Roman" w:hAnsi="Times New Roman"/>
          <w:color w:val="000000" w:themeColor="text1"/>
          <w:sz w:val="24"/>
          <w:szCs w:val="24"/>
          <w:shd w:val="clear" w:color="auto" w:fill="FFFFFF"/>
        </w:rPr>
      </w:pPr>
      <w:r w:rsidRPr="00CA21F4">
        <w:rPr>
          <w:rFonts w:ascii="Times New Roman" w:hAnsi="Times New Roman"/>
          <w:color w:val="000000" w:themeColor="text1"/>
          <w:sz w:val="24"/>
          <w:szCs w:val="24"/>
          <w:shd w:val="clear" w:color="auto" w:fill="FFFFFF"/>
        </w:rPr>
        <w:t>Насилието в училище може да се изразява и чрез разнообразни форми на тормоз (булинг синдром) от ученици върху други ученици или да бъде пренесено в Интернет (кибер тормоз).</w:t>
      </w:r>
    </w:p>
    <w:p w14:paraId="37D48B31" w14:textId="55DED00D" w:rsidR="00EF4A51" w:rsidRPr="00CA21F4" w:rsidRDefault="00EF4A51" w:rsidP="00CA21F4">
      <w:pPr>
        <w:spacing w:after="0" w:line="240" w:lineRule="auto"/>
        <w:ind w:firstLine="709"/>
        <w:jc w:val="both"/>
        <w:rPr>
          <w:rFonts w:ascii="Times New Roman" w:hAnsi="Times New Roman"/>
          <w:color w:val="000000" w:themeColor="text1"/>
          <w:sz w:val="24"/>
          <w:szCs w:val="24"/>
          <w:shd w:val="clear" w:color="auto" w:fill="FFFFFF"/>
        </w:rPr>
      </w:pPr>
      <w:r w:rsidRPr="00CA21F4">
        <w:rPr>
          <w:rFonts w:ascii="Times New Roman" w:hAnsi="Times New Roman"/>
          <w:color w:val="000000" w:themeColor="text1"/>
          <w:sz w:val="24"/>
          <w:szCs w:val="24"/>
          <w:shd w:val="clear" w:color="auto" w:fill="FFFFFF"/>
        </w:rPr>
        <w:t>Активната превенция на насилието</w:t>
      </w:r>
      <w:r w:rsidR="00350F41" w:rsidRPr="00CA21F4">
        <w:rPr>
          <w:rFonts w:ascii="Times New Roman" w:hAnsi="Times New Roman"/>
          <w:color w:val="000000" w:themeColor="text1"/>
          <w:sz w:val="24"/>
          <w:szCs w:val="24"/>
          <w:shd w:val="clear" w:color="auto" w:fill="FFFFFF"/>
        </w:rPr>
        <w:t xml:space="preserve"> в училище</w:t>
      </w:r>
      <w:r w:rsidRPr="00CA21F4">
        <w:rPr>
          <w:rFonts w:ascii="Times New Roman" w:hAnsi="Times New Roman"/>
          <w:color w:val="000000" w:themeColor="text1"/>
          <w:sz w:val="24"/>
          <w:szCs w:val="24"/>
          <w:shd w:val="clear" w:color="auto" w:fill="FFFFFF"/>
        </w:rPr>
        <w:t xml:space="preserve"> изисква прилагането на следните дейности:</w:t>
      </w:r>
    </w:p>
    <w:p w14:paraId="6FECA699" w14:textId="6CE03573" w:rsidR="00EF4A51" w:rsidRPr="00CA21F4" w:rsidRDefault="00EF4A51" w:rsidP="00CA21F4">
      <w:pPr>
        <w:numPr>
          <w:ilvl w:val="0"/>
          <w:numId w:val="28"/>
        </w:numPr>
        <w:spacing w:after="0" w:line="240" w:lineRule="auto"/>
        <w:ind w:left="1134" w:hanging="425"/>
        <w:jc w:val="both"/>
        <w:rPr>
          <w:rFonts w:ascii="Times New Roman" w:hAnsi="Times New Roman"/>
          <w:color w:val="000000" w:themeColor="text1"/>
          <w:sz w:val="24"/>
          <w:szCs w:val="24"/>
        </w:rPr>
      </w:pPr>
      <w:r w:rsidRPr="00CA21F4">
        <w:rPr>
          <w:rFonts w:ascii="Times New Roman" w:hAnsi="Times New Roman"/>
          <w:color w:val="000000" w:themeColor="text1"/>
          <w:sz w:val="24"/>
          <w:szCs w:val="24"/>
        </w:rPr>
        <w:t xml:space="preserve">Провеждане на активна образователна и информационна кампания </w:t>
      </w:r>
      <w:r w:rsidR="00DA1408" w:rsidRPr="00CA21F4">
        <w:rPr>
          <w:rFonts w:ascii="Times New Roman" w:hAnsi="Times New Roman"/>
          <w:color w:val="000000" w:themeColor="text1"/>
          <w:sz w:val="24"/>
          <w:szCs w:val="24"/>
          <w:lang w:val="bg-BG"/>
        </w:rPr>
        <w:t>на територията на община Шабла</w:t>
      </w:r>
      <w:r w:rsidRPr="00CA21F4">
        <w:rPr>
          <w:rFonts w:ascii="Times New Roman" w:hAnsi="Times New Roman"/>
          <w:color w:val="000000" w:themeColor="text1"/>
          <w:sz w:val="24"/>
          <w:szCs w:val="24"/>
        </w:rPr>
        <w:t xml:space="preserve"> срещу всички форми на насилието върху деца. Целта е изграждането на обществена непримиримост срещу насилието, неговото ранно разпознаване и борба с причините за възникването му</w:t>
      </w:r>
      <w:r w:rsidR="00DC343D" w:rsidRPr="00CA21F4">
        <w:rPr>
          <w:rFonts w:ascii="Times New Roman" w:hAnsi="Times New Roman"/>
          <w:color w:val="000000" w:themeColor="text1"/>
          <w:sz w:val="24"/>
          <w:szCs w:val="24"/>
          <w:lang w:val="bg-BG"/>
        </w:rPr>
        <w:t>;</w:t>
      </w:r>
      <w:r w:rsidRPr="00CA21F4">
        <w:rPr>
          <w:rFonts w:ascii="Times New Roman" w:hAnsi="Times New Roman"/>
          <w:color w:val="000000" w:themeColor="text1"/>
          <w:sz w:val="24"/>
          <w:szCs w:val="24"/>
        </w:rPr>
        <w:t xml:space="preserve"> </w:t>
      </w:r>
    </w:p>
    <w:p w14:paraId="64C02694" w14:textId="39A20A7A" w:rsidR="00EF4A51" w:rsidRPr="00CA21F4" w:rsidRDefault="00EF4A51" w:rsidP="00CA21F4">
      <w:pPr>
        <w:numPr>
          <w:ilvl w:val="0"/>
          <w:numId w:val="28"/>
        </w:numPr>
        <w:spacing w:after="0" w:line="240" w:lineRule="auto"/>
        <w:ind w:left="1134" w:hanging="425"/>
        <w:jc w:val="both"/>
        <w:rPr>
          <w:rFonts w:ascii="Times New Roman" w:hAnsi="Times New Roman"/>
          <w:color w:val="000000" w:themeColor="text1"/>
          <w:sz w:val="24"/>
          <w:szCs w:val="24"/>
        </w:rPr>
      </w:pPr>
      <w:r w:rsidRPr="00CA21F4">
        <w:rPr>
          <w:rFonts w:ascii="Times New Roman" w:hAnsi="Times New Roman"/>
          <w:color w:val="000000" w:themeColor="text1"/>
          <w:sz w:val="24"/>
          <w:szCs w:val="24"/>
        </w:rPr>
        <w:t>Педагогическият персонал следва да бъде обучен да разпознава различните видове и форми на насилие при децата и учениците (по физически или по психически признаци) и следва да може да реагира адекватно при установяване на такива случаи</w:t>
      </w:r>
      <w:r w:rsidR="00556A28" w:rsidRPr="00CA21F4">
        <w:rPr>
          <w:rFonts w:ascii="Times New Roman" w:hAnsi="Times New Roman"/>
          <w:color w:val="000000" w:themeColor="text1"/>
          <w:sz w:val="24"/>
          <w:szCs w:val="24"/>
          <w:lang w:val="bg-BG"/>
        </w:rPr>
        <w:t>;</w:t>
      </w:r>
    </w:p>
    <w:p w14:paraId="3A94E44B" w14:textId="5F2BC6AB" w:rsidR="00EF4A51" w:rsidRPr="00CA21F4" w:rsidRDefault="00EF4A51" w:rsidP="00CA21F4">
      <w:pPr>
        <w:numPr>
          <w:ilvl w:val="0"/>
          <w:numId w:val="28"/>
        </w:numPr>
        <w:spacing w:after="0" w:line="240" w:lineRule="auto"/>
        <w:ind w:left="1134" w:hanging="425"/>
        <w:jc w:val="both"/>
        <w:rPr>
          <w:rFonts w:ascii="Times New Roman" w:hAnsi="Times New Roman"/>
          <w:color w:val="000000" w:themeColor="text1"/>
          <w:sz w:val="24"/>
          <w:szCs w:val="24"/>
        </w:rPr>
      </w:pPr>
      <w:r w:rsidRPr="00CA21F4">
        <w:rPr>
          <w:rFonts w:ascii="Times New Roman" w:hAnsi="Times New Roman"/>
          <w:color w:val="000000" w:themeColor="text1"/>
          <w:sz w:val="24"/>
          <w:szCs w:val="24"/>
        </w:rPr>
        <w:lastRenderedPageBreak/>
        <w:t xml:space="preserve">Децата и учениците следва да бъдат запознати с правата, които имат и да са наясно към кои длъжностни лица може да се обърнат, ако върху тях е упражнено насилие </w:t>
      </w:r>
      <w:r w:rsidR="00974EA3" w:rsidRPr="00CA21F4">
        <w:rPr>
          <w:rFonts w:ascii="Times New Roman" w:hAnsi="Times New Roman"/>
          <w:color w:val="000000" w:themeColor="text1"/>
          <w:sz w:val="24"/>
          <w:szCs w:val="24"/>
          <w:lang w:val="bg-BG"/>
        </w:rPr>
        <w:t>под каквато и да било форма</w:t>
      </w:r>
      <w:r w:rsidR="00892034" w:rsidRPr="00CA21F4">
        <w:rPr>
          <w:rFonts w:ascii="Times New Roman" w:hAnsi="Times New Roman"/>
          <w:color w:val="000000" w:themeColor="text1"/>
          <w:sz w:val="24"/>
          <w:szCs w:val="24"/>
          <w:lang w:val="bg-BG"/>
        </w:rPr>
        <w:t>.</w:t>
      </w:r>
    </w:p>
    <w:p w14:paraId="689497A9" w14:textId="695E0D43" w:rsidR="001763D1" w:rsidRDefault="001763D1" w:rsidP="00CA21F4">
      <w:pPr>
        <w:spacing w:after="0" w:line="240" w:lineRule="auto"/>
        <w:rPr>
          <w:rFonts w:ascii="Times New Roman" w:hAnsi="Times New Roman"/>
          <w:bCs/>
          <w:color w:val="000000" w:themeColor="text1"/>
          <w:sz w:val="24"/>
          <w:szCs w:val="24"/>
          <w:lang w:val="bg-BG"/>
        </w:rPr>
      </w:pPr>
    </w:p>
    <w:p w14:paraId="582FBC33" w14:textId="77777777" w:rsidR="00CA21F4" w:rsidRPr="00CA21F4" w:rsidRDefault="00CA21F4" w:rsidP="00CA21F4">
      <w:pPr>
        <w:spacing w:after="0" w:line="240" w:lineRule="auto"/>
        <w:rPr>
          <w:rFonts w:ascii="Times New Roman" w:hAnsi="Times New Roman"/>
          <w:bCs/>
          <w:color w:val="000000" w:themeColor="text1"/>
          <w:sz w:val="24"/>
          <w:szCs w:val="24"/>
          <w:lang w:val="bg-BG"/>
        </w:rPr>
      </w:pPr>
    </w:p>
    <w:p w14:paraId="613963DB" w14:textId="5F60FB40" w:rsidR="00350F41" w:rsidRPr="00CA21F4" w:rsidRDefault="00350F41" w:rsidP="00CA21F4">
      <w:pPr>
        <w:spacing w:after="0" w:line="240" w:lineRule="auto"/>
        <w:ind w:firstLine="709"/>
        <w:jc w:val="both"/>
        <w:rPr>
          <w:rFonts w:ascii="Times New Roman" w:hAnsi="Times New Roman"/>
          <w:b/>
          <w:bCs/>
          <w:color w:val="000000" w:themeColor="text1"/>
          <w:sz w:val="24"/>
          <w:szCs w:val="24"/>
          <w:lang w:val="bg-BG"/>
        </w:rPr>
      </w:pPr>
      <w:r w:rsidRPr="00CA21F4">
        <w:rPr>
          <w:rFonts w:ascii="Times New Roman" w:hAnsi="Times New Roman"/>
          <w:b/>
          <w:bCs/>
          <w:color w:val="000000" w:themeColor="text1"/>
          <w:sz w:val="24"/>
          <w:szCs w:val="24"/>
          <w:lang w:val="bg-BG"/>
        </w:rPr>
        <w:t>Мярка 2.</w:t>
      </w:r>
      <w:r w:rsidR="00597124" w:rsidRPr="00CA21F4">
        <w:rPr>
          <w:rFonts w:ascii="Times New Roman" w:hAnsi="Times New Roman"/>
          <w:b/>
          <w:bCs/>
          <w:color w:val="000000" w:themeColor="text1"/>
          <w:sz w:val="24"/>
          <w:szCs w:val="24"/>
          <w:lang w:val="bg-BG"/>
        </w:rPr>
        <w:t>6</w:t>
      </w:r>
      <w:r w:rsidRPr="00CA21F4">
        <w:rPr>
          <w:rFonts w:ascii="Times New Roman" w:hAnsi="Times New Roman"/>
          <w:b/>
          <w:bCs/>
          <w:color w:val="000000" w:themeColor="text1"/>
          <w:sz w:val="24"/>
          <w:szCs w:val="24"/>
          <w:lang w:val="bg-BG"/>
        </w:rPr>
        <w:t>. Разширяване на обхвата на протоколите за работа в кризисни ситуации в училищата</w:t>
      </w:r>
      <w:r w:rsidR="00241AEF" w:rsidRPr="00CA21F4">
        <w:rPr>
          <w:rFonts w:ascii="Times New Roman" w:hAnsi="Times New Roman"/>
          <w:b/>
          <w:bCs/>
          <w:color w:val="000000" w:themeColor="text1"/>
          <w:sz w:val="24"/>
          <w:szCs w:val="24"/>
          <w:lang w:val="bg-BG"/>
        </w:rPr>
        <w:t>.</w:t>
      </w:r>
    </w:p>
    <w:p w14:paraId="3760ECEA"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12F3873E" w14:textId="7D5B6C91" w:rsidR="009E27B3" w:rsidRPr="00FD6130" w:rsidRDefault="00475BFC"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Понастоящем</w:t>
      </w:r>
      <w:r w:rsidR="009E27B3" w:rsidRPr="00FD6130">
        <w:rPr>
          <w:rFonts w:ascii="Times New Roman" w:hAnsi="Times New Roman"/>
          <w:color w:val="000000"/>
          <w:sz w:val="24"/>
          <w:szCs w:val="24"/>
          <w:shd w:val="clear" w:color="auto" w:fill="FFFFFF"/>
        </w:rPr>
        <w:t xml:space="preserve"> на училищата в България са предоставени инструкции и образци, насочени към осигуряването на безопасността на ученици, учители и училищен персонал в случай на настъпването на извънредна ситуация като силно земетресение</w:t>
      </w:r>
      <w:r w:rsidR="001970BA"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наводнение</w:t>
      </w:r>
      <w:r w:rsidR="001970BA"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снежна буря, поледица и обледявания</w:t>
      </w:r>
      <w:r w:rsidR="001970BA"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аварии и катастрофи в промишлени обекти, застрашаващи живота на хората</w:t>
      </w:r>
      <w:r w:rsidR="001970BA"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 xml:space="preserve"> пожар</w:t>
      </w:r>
      <w:r w:rsidR="001970BA"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 xml:space="preserve"> авария в АЕЦ или трансгранични радиоактивни замърсявания</w:t>
      </w:r>
      <w:r w:rsidRPr="00FD6130">
        <w:rPr>
          <w:rFonts w:ascii="Times New Roman" w:hAnsi="Times New Roman"/>
          <w:color w:val="000000"/>
          <w:sz w:val="24"/>
          <w:szCs w:val="24"/>
          <w:shd w:val="clear" w:color="auto" w:fill="FFFFFF"/>
        </w:rPr>
        <w:t xml:space="preserve">. </w:t>
      </w:r>
      <w:r w:rsidR="009E27B3" w:rsidRPr="00FD6130">
        <w:rPr>
          <w:rFonts w:ascii="Times New Roman" w:hAnsi="Times New Roman"/>
          <w:color w:val="000000"/>
          <w:sz w:val="24"/>
          <w:szCs w:val="24"/>
          <w:shd w:val="clear" w:color="auto" w:fill="FFFFFF"/>
        </w:rPr>
        <w:t xml:space="preserve">Същевременно, </w:t>
      </w:r>
      <w:r w:rsidRPr="00FD6130">
        <w:rPr>
          <w:rFonts w:ascii="Times New Roman" w:hAnsi="Times New Roman"/>
          <w:color w:val="000000"/>
          <w:sz w:val="24"/>
          <w:szCs w:val="24"/>
          <w:shd w:val="clear" w:color="auto" w:fill="FFFFFF"/>
        </w:rPr>
        <w:t>налице</w:t>
      </w:r>
      <w:r w:rsidR="009E27B3" w:rsidRPr="00FD6130">
        <w:rPr>
          <w:rFonts w:ascii="Times New Roman" w:hAnsi="Times New Roman"/>
          <w:color w:val="000000"/>
          <w:sz w:val="24"/>
          <w:szCs w:val="24"/>
          <w:shd w:val="clear" w:color="auto" w:fill="FFFFFF"/>
        </w:rPr>
        <w:t xml:space="preserve"> се редица слаби места във връзка с управлението на извънредни ситуации от страна на учебните заведения, а именно:</w:t>
      </w:r>
    </w:p>
    <w:p w14:paraId="23981A4F" w14:textId="18D7E6C9" w:rsidR="009E27B3" w:rsidRPr="00475BFC" w:rsidRDefault="009E27B3" w:rsidP="00CA21F4">
      <w:pPr>
        <w:pStyle w:val="Default"/>
        <w:numPr>
          <w:ilvl w:val="0"/>
          <w:numId w:val="36"/>
        </w:numPr>
        <w:ind w:left="1134" w:hanging="425"/>
        <w:jc w:val="both"/>
        <w:rPr>
          <w:color w:val="auto"/>
          <w:lang w:val="en-US"/>
        </w:rPr>
      </w:pPr>
      <w:r w:rsidRPr="00475BFC">
        <w:rPr>
          <w:color w:val="auto"/>
          <w:lang w:val="en-US"/>
        </w:rPr>
        <w:t>Липсва</w:t>
      </w:r>
      <w:r w:rsidRPr="00475BFC">
        <w:rPr>
          <w:color w:val="auto"/>
        </w:rPr>
        <w:t xml:space="preserve"> законодателно регламентиране </w:t>
      </w:r>
      <w:r w:rsidRPr="00475BFC">
        <w:rPr>
          <w:color w:val="auto"/>
          <w:lang w:val="en-US"/>
        </w:rPr>
        <w:t xml:space="preserve">в </w:t>
      </w:r>
      <w:bookmarkStart w:id="20" w:name="_Hlk109995083"/>
      <w:r w:rsidRPr="00475BFC">
        <w:rPr>
          <w:color w:val="auto"/>
          <w:lang w:val="en-US"/>
        </w:rPr>
        <w:t>случай на терористични атаки и друг тип бедствия и кризи, причинени от човек</w:t>
      </w:r>
      <w:bookmarkEnd w:id="20"/>
      <w:r w:rsidR="009D235F">
        <w:rPr>
          <w:color w:val="auto"/>
        </w:rPr>
        <w:t>;</w:t>
      </w:r>
    </w:p>
    <w:p w14:paraId="1D3618CD" w14:textId="3D91EA2F" w:rsidR="009E27B3" w:rsidRPr="00475BFC" w:rsidRDefault="009E27B3" w:rsidP="00CA21F4">
      <w:pPr>
        <w:pStyle w:val="Default"/>
        <w:numPr>
          <w:ilvl w:val="0"/>
          <w:numId w:val="36"/>
        </w:numPr>
        <w:ind w:left="1134" w:hanging="425"/>
        <w:jc w:val="both"/>
        <w:rPr>
          <w:color w:val="auto"/>
          <w:lang w:val="en-US"/>
        </w:rPr>
      </w:pPr>
      <w:r w:rsidRPr="00475BFC">
        <w:rPr>
          <w:color w:val="auto"/>
        </w:rPr>
        <w:t xml:space="preserve">Липсват </w:t>
      </w:r>
      <w:bookmarkStart w:id="21" w:name="_Hlk109995105"/>
      <w:r w:rsidRPr="00475BFC">
        <w:rPr>
          <w:color w:val="auto"/>
        </w:rPr>
        <w:t>насоки за взаимодействие с родителите по време на и след бедствие</w:t>
      </w:r>
      <w:r w:rsidR="00F86E6B">
        <w:rPr>
          <w:color w:val="auto"/>
        </w:rPr>
        <w:t>;</w:t>
      </w:r>
    </w:p>
    <w:p w14:paraId="3F622A9E" w14:textId="37500FDE" w:rsidR="009E27B3" w:rsidRPr="00475BFC" w:rsidRDefault="009E27B3" w:rsidP="00CA21F4">
      <w:pPr>
        <w:pStyle w:val="Default"/>
        <w:numPr>
          <w:ilvl w:val="0"/>
          <w:numId w:val="36"/>
        </w:numPr>
        <w:ind w:left="1134" w:hanging="425"/>
        <w:jc w:val="both"/>
        <w:rPr>
          <w:color w:val="auto"/>
          <w:lang w:val="en-US"/>
        </w:rPr>
      </w:pPr>
      <w:r w:rsidRPr="00475BFC">
        <w:rPr>
          <w:color w:val="auto"/>
        </w:rPr>
        <w:t>Липсват насоки за връщане към нормал</w:t>
      </w:r>
      <w:r w:rsidR="00475BFC">
        <w:rPr>
          <w:color w:val="auto"/>
        </w:rPr>
        <w:t>ния</w:t>
      </w:r>
      <w:r w:rsidRPr="00475BFC">
        <w:rPr>
          <w:color w:val="auto"/>
        </w:rPr>
        <w:t xml:space="preserve"> учебен процес след отминаване на училищна криза или бедствие</w:t>
      </w:r>
      <w:r w:rsidR="00D718E2">
        <w:rPr>
          <w:color w:val="auto"/>
        </w:rPr>
        <w:t>.</w:t>
      </w:r>
      <w:r w:rsidRPr="00475BFC">
        <w:rPr>
          <w:color w:val="auto"/>
        </w:rPr>
        <w:t xml:space="preserve"> </w:t>
      </w:r>
    </w:p>
    <w:p w14:paraId="0AD229A4" w14:textId="77777777" w:rsidR="00475BFC" w:rsidRPr="00475BFC" w:rsidRDefault="00475BFC" w:rsidP="00CA21F4">
      <w:pPr>
        <w:spacing w:after="0" w:line="240" w:lineRule="auto"/>
        <w:rPr>
          <w:rFonts w:ascii="Times New Roman" w:hAnsi="Times New Roman" w:cs="Times New Roman"/>
        </w:rPr>
      </w:pPr>
      <w:bookmarkStart w:id="22" w:name="_Hlk109995203"/>
      <w:bookmarkEnd w:id="21"/>
    </w:p>
    <w:p w14:paraId="5337199E" w14:textId="7A52B584" w:rsidR="00F26408" w:rsidRPr="00FD6130" w:rsidRDefault="00475BFC"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Необходими</w:t>
      </w:r>
      <w:r w:rsidR="009E27B3" w:rsidRPr="00FD6130">
        <w:rPr>
          <w:rFonts w:ascii="Times New Roman" w:hAnsi="Times New Roman"/>
          <w:color w:val="000000"/>
          <w:sz w:val="24"/>
          <w:szCs w:val="24"/>
          <w:shd w:val="clear" w:color="auto" w:fill="FFFFFF"/>
        </w:rPr>
        <w:t xml:space="preserve"> са допълнителни насоки във връзка с отделни аспекти от управлението </w:t>
      </w:r>
      <w:r w:rsidRPr="00FD6130">
        <w:rPr>
          <w:rFonts w:ascii="Times New Roman" w:hAnsi="Times New Roman"/>
          <w:color w:val="000000"/>
          <w:sz w:val="24"/>
          <w:szCs w:val="24"/>
          <w:shd w:val="clear" w:color="auto" w:fill="FFFFFF"/>
        </w:rPr>
        <w:t xml:space="preserve">на кризи </w:t>
      </w:r>
      <w:r w:rsidR="009E27B3" w:rsidRPr="00FD6130">
        <w:rPr>
          <w:rFonts w:ascii="Times New Roman" w:hAnsi="Times New Roman"/>
          <w:color w:val="000000"/>
          <w:sz w:val="24"/>
          <w:szCs w:val="24"/>
          <w:shd w:val="clear" w:color="auto" w:fill="FFFFFF"/>
        </w:rPr>
        <w:t>по време на епидемия или пандемия (в т.ч. от Covid-19)</w:t>
      </w:r>
      <w:bookmarkEnd w:id="22"/>
      <w:r w:rsidR="001970BA" w:rsidRPr="00FD6130">
        <w:rPr>
          <w:rFonts w:ascii="Times New Roman" w:hAnsi="Times New Roman"/>
          <w:color w:val="000000"/>
          <w:sz w:val="24"/>
          <w:szCs w:val="24"/>
          <w:shd w:val="clear" w:color="auto" w:fill="FFFFFF"/>
        </w:rPr>
        <w:t>,</w:t>
      </w:r>
      <w:r w:rsidRPr="00FD6130">
        <w:rPr>
          <w:rFonts w:ascii="Times New Roman" w:hAnsi="Times New Roman"/>
          <w:color w:val="000000"/>
          <w:sz w:val="24"/>
          <w:szCs w:val="24"/>
          <w:shd w:val="clear" w:color="auto" w:fill="FFFFFF"/>
        </w:rPr>
        <w:t xml:space="preserve"> вкл. </w:t>
      </w:r>
      <w:r w:rsidR="009E27B3" w:rsidRPr="00FD6130">
        <w:rPr>
          <w:rFonts w:ascii="Times New Roman" w:hAnsi="Times New Roman"/>
          <w:color w:val="000000"/>
          <w:sz w:val="24"/>
          <w:szCs w:val="24"/>
          <w:shd w:val="clear" w:color="auto" w:fill="FFFFFF"/>
        </w:rPr>
        <w:t>за предотвратяване на дискриминацията на ученици и персонал, заразен с вируса, особено ученици от уязвими групи и укрепване на доверието у родители и ученици за безопасността в училище</w:t>
      </w:r>
      <w:r w:rsidRPr="00FD6130">
        <w:rPr>
          <w:rFonts w:ascii="Times New Roman" w:hAnsi="Times New Roman"/>
          <w:color w:val="000000"/>
          <w:sz w:val="24"/>
          <w:szCs w:val="24"/>
          <w:shd w:val="clear" w:color="auto" w:fill="FFFFFF"/>
        </w:rPr>
        <w:t>. Нужно е разработването на</w:t>
      </w:r>
      <w:r w:rsidR="00F26408" w:rsidRPr="00FD6130">
        <w:rPr>
          <w:rFonts w:ascii="Times New Roman" w:hAnsi="Times New Roman"/>
          <w:color w:val="000000"/>
          <w:sz w:val="24"/>
          <w:szCs w:val="24"/>
          <w:shd w:val="clear" w:color="auto" w:fill="FFFFFF"/>
        </w:rPr>
        <w:t xml:space="preserve"> алгорит</w:t>
      </w:r>
      <w:r w:rsidRPr="00FD6130">
        <w:rPr>
          <w:rFonts w:ascii="Times New Roman" w:hAnsi="Times New Roman"/>
          <w:color w:val="000000"/>
          <w:sz w:val="24"/>
          <w:szCs w:val="24"/>
          <w:shd w:val="clear" w:color="auto" w:fill="FFFFFF"/>
        </w:rPr>
        <w:t>ми</w:t>
      </w:r>
      <w:r w:rsidR="00F26408" w:rsidRPr="00FD6130">
        <w:rPr>
          <w:rFonts w:ascii="Times New Roman" w:hAnsi="Times New Roman"/>
          <w:color w:val="000000"/>
          <w:sz w:val="24"/>
          <w:szCs w:val="24"/>
          <w:shd w:val="clear" w:color="auto" w:fill="FFFFFF"/>
        </w:rPr>
        <w:t xml:space="preserve"> на действие и реакция от страна на администрацията и преподавателите в училищ</w:t>
      </w:r>
      <w:r w:rsidRPr="00FD6130">
        <w:rPr>
          <w:rFonts w:ascii="Times New Roman" w:hAnsi="Times New Roman"/>
          <w:color w:val="000000"/>
          <w:sz w:val="24"/>
          <w:szCs w:val="24"/>
          <w:shd w:val="clear" w:color="auto" w:fill="FFFFFF"/>
        </w:rPr>
        <w:t>ата</w:t>
      </w:r>
      <w:r w:rsidR="00F26408" w:rsidRPr="00FD6130">
        <w:rPr>
          <w:rFonts w:ascii="Times New Roman" w:hAnsi="Times New Roman"/>
          <w:color w:val="000000"/>
          <w:sz w:val="24"/>
          <w:szCs w:val="24"/>
          <w:shd w:val="clear" w:color="auto" w:fill="FFFFFF"/>
        </w:rPr>
        <w:t xml:space="preserve"> в случай на настъпването на </w:t>
      </w:r>
      <w:r w:rsidRPr="00FD6130">
        <w:rPr>
          <w:rFonts w:ascii="Times New Roman" w:hAnsi="Times New Roman"/>
          <w:color w:val="000000"/>
          <w:sz w:val="24"/>
          <w:szCs w:val="24"/>
          <w:shd w:val="clear" w:color="auto" w:fill="FFFFFF"/>
        </w:rPr>
        <w:t>подобни</w:t>
      </w:r>
      <w:r w:rsidR="00F26408" w:rsidRPr="00FD6130">
        <w:rPr>
          <w:rFonts w:ascii="Times New Roman" w:hAnsi="Times New Roman"/>
          <w:color w:val="000000"/>
          <w:sz w:val="24"/>
          <w:szCs w:val="24"/>
          <w:shd w:val="clear" w:color="auto" w:fill="FFFFFF"/>
        </w:rPr>
        <w:t xml:space="preserve"> ситуаци</w:t>
      </w:r>
      <w:r w:rsidRPr="00FD6130">
        <w:rPr>
          <w:rFonts w:ascii="Times New Roman" w:hAnsi="Times New Roman"/>
          <w:color w:val="000000"/>
          <w:sz w:val="24"/>
          <w:szCs w:val="24"/>
          <w:shd w:val="clear" w:color="auto" w:fill="FFFFFF"/>
        </w:rPr>
        <w:t>и</w:t>
      </w:r>
      <w:r w:rsidR="00F26408" w:rsidRPr="00FD6130">
        <w:rPr>
          <w:rFonts w:ascii="Times New Roman" w:hAnsi="Times New Roman"/>
          <w:color w:val="000000"/>
          <w:sz w:val="24"/>
          <w:szCs w:val="24"/>
          <w:shd w:val="clear" w:color="auto" w:fill="FFFFFF"/>
        </w:rPr>
        <w:t>.</w:t>
      </w:r>
      <w:r w:rsidRPr="00FD6130">
        <w:rPr>
          <w:rFonts w:ascii="Times New Roman" w:hAnsi="Times New Roman"/>
          <w:color w:val="000000"/>
          <w:sz w:val="24"/>
          <w:szCs w:val="24"/>
          <w:shd w:val="clear" w:color="auto" w:fill="FFFFFF"/>
        </w:rPr>
        <w:t xml:space="preserve"> Особено внимание следва да бъде обърнато</w:t>
      </w:r>
      <w:r w:rsidR="00F26408" w:rsidRPr="00FD6130">
        <w:rPr>
          <w:rFonts w:ascii="Times New Roman" w:hAnsi="Times New Roman"/>
          <w:color w:val="000000"/>
          <w:sz w:val="24"/>
          <w:szCs w:val="24"/>
          <w:shd w:val="clear" w:color="auto" w:fill="FFFFFF"/>
        </w:rPr>
        <w:t xml:space="preserve"> </w:t>
      </w:r>
      <w:r w:rsidRPr="00FD6130">
        <w:rPr>
          <w:rFonts w:ascii="Times New Roman" w:hAnsi="Times New Roman"/>
          <w:color w:val="000000"/>
          <w:sz w:val="24"/>
          <w:szCs w:val="24"/>
          <w:shd w:val="clear" w:color="auto" w:fill="FFFFFF"/>
        </w:rPr>
        <w:t>н</w:t>
      </w:r>
      <w:r w:rsidR="00F26408" w:rsidRPr="00FD6130">
        <w:rPr>
          <w:rFonts w:ascii="Times New Roman" w:hAnsi="Times New Roman"/>
          <w:color w:val="000000"/>
          <w:sz w:val="24"/>
          <w:szCs w:val="24"/>
          <w:shd w:val="clear" w:color="auto" w:fill="FFFFFF"/>
        </w:rPr>
        <w:t>а планиране</w:t>
      </w:r>
      <w:r w:rsidRPr="00FD6130">
        <w:rPr>
          <w:rFonts w:ascii="Times New Roman" w:hAnsi="Times New Roman"/>
          <w:color w:val="000000"/>
          <w:sz w:val="24"/>
          <w:szCs w:val="24"/>
          <w:shd w:val="clear" w:color="auto" w:fill="FFFFFF"/>
        </w:rPr>
        <w:t>то</w:t>
      </w:r>
      <w:r w:rsidR="00F26408" w:rsidRPr="00FD6130">
        <w:rPr>
          <w:rFonts w:ascii="Times New Roman" w:hAnsi="Times New Roman"/>
          <w:color w:val="000000"/>
          <w:sz w:val="24"/>
          <w:szCs w:val="24"/>
          <w:shd w:val="clear" w:color="auto" w:fill="FFFFFF"/>
        </w:rPr>
        <w:t xml:space="preserve"> на реакцията при извънредни ситуации за </w:t>
      </w:r>
      <w:r w:rsidRPr="00FD6130">
        <w:rPr>
          <w:rFonts w:ascii="Times New Roman" w:hAnsi="Times New Roman"/>
          <w:color w:val="000000"/>
          <w:sz w:val="24"/>
          <w:szCs w:val="24"/>
          <w:shd w:val="clear" w:color="auto" w:fill="FFFFFF"/>
        </w:rPr>
        <w:t>лицата</w:t>
      </w:r>
      <w:r w:rsidR="00F26408" w:rsidRPr="00FD6130">
        <w:rPr>
          <w:rFonts w:ascii="Times New Roman" w:hAnsi="Times New Roman"/>
          <w:color w:val="000000"/>
          <w:sz w:val="24"/>
          <w:szCs w:val="24"/>
          <w:shd w:val="clear" w:color="auto" w:fill="FFFFFF"/>
        </w:rPr>
        <w:t xml:space="preserve"> с увреждания и други специални нужди, тъй като при настъпване на извънредна ситуация </w:t>
      </w:r>
      <w:r w:rsidRPr="00FD6130">
        <w:rPr>
          <w:rFonts w:ascii="Times New Roman" w:hAnsi="Times New Roman"/>
          <w:color w:val="000000"/>
          <w:sz w:val="24"/>
          <w:szCs w:val="24"/>
          <w:shd w:val="clear" w:color="auto" w:fill="FFFFFF"/>
        </w:rPr>
        <w:t>тези</w:t>
      </w:r>
      <w:r w:rsidR="00F26408" w:rsidRPr="00FD6130">
        <w:rPr>
          <w:rFonts w:ascii="Times New Roman" w:hAnsi="Times New Roman"/>
          <w:color w:val="000000"/>
          <w:sz w:val="24"/>
          <w:szCs w:val="24"/>
          <w:shd w:val="clear" w:color="auto" w:fill="FFFFFF"/>
        </w:rPr>
        <w:t xml:space="preserve"> ученици, учители и</w:t>
      </w:r>
      <w:r w:rsidRPr="00FD6130">
        <w:rPr>
          <w:rFonts w:ascii="Times New Roman" w:hAnsi="Times New Roman"/>
          <w:color w:val="000000"/>
          <w:sz w:val="24"/>
          <w:szCs w:val="24"/>
          <w:shd w:val="clear" w:color="auto" w:fill="FFFFFF"/>
        </w:rPr>
        <w:t>ли</w:t>
      </w:r>
      <w:r w:rsidR="00F26408" w:rsidRPr="00FD6130">
        <w:rPr>
          <w:rFonts w:ascii="Times New Roman" w:hAnsi="Times New Roman"/>
          <w:color w:val="000000"/>
          <w:sz w:val="24"/>
          <w:szCs w:val="24"/>
          <w:shd w:val="clear" w:color="auto" w:fill="FFFFFF"/>
        </w:rPr>
        <w:t xml:space="preserve"> служители може да се нуждаят от помощ в различни функционални области, включително комуникация, транспорт, надзор, медицински грижи и други. </w:t>
      </w:r>
    </w:p>
    <w:p w14:paraId="0FAD0042" w14:textId="6A5AF36A" w:rsidR="00F26408" w:rsidRPr="00FD6130" w:rsidRDefault="00475BFC"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За повишаване на ефективността на отговора на кризисни събития е необходима постоянна работа за</w:t>
      </w:r>
      <w:r w:rsidR="00F26408" w:rsidRPr="00FD6130">
        <w:rPr>
          <w:rFonts w:ascii="Times New Roman" w:hAnsi="Times New Roman"/>
          <w:color w:val="000000"/>
          <w:sz w:val="24"/>
          <w:szCs w:val="24"/>
          <w:shd w:val="clear" w:color="auto" w:fill="FFFFFF"/>
        </w:rPr>
        <w:t xml:space="preserve"> запознаване на учениц</w:t>
      </w:r>
      <w:r w:rsidRPr="00FD6130">
        <w:rPr>
          <w:rFonts w:ascii="Times New Roman" w:hAnsi="Times New Roman"/>
          <w:color w:val="000000"/>
          <w:sz w:val="24"/>
          <w:szCs w:val="24"/>
          <w:shd w:val="clear" w:color="auto" w:fill="FFFFFF"/>
        </w:rPr>
        <w:t>ите с видовете бедствия/аварии/</w:t>
      </w:r>
      <w:r w:rsidR="00F26408" w:rsidRPr="00FD6130">
        <w:rPr>
          <w:rFonts w:ascii="Times New Roman" w:hAnsi="Times New Roman"/>
          <w:color w:val="000000"/>
          <w:sz w:val="24"/>
          <w:szCs w:val="24"/>
          <w:shd w:val="clear" w:color="auto" w:fill="FFFFFF"/>
        </w:rPr>
        <w:t>опасности и необходимостта от адекватни реакции, така че прилаганите информационни и обучителни дейности да осигурят сътрудничество от страна на учениците по време на аварийни тренировки и учения, а също и учениците да  формират отговорност за себе си и за другите в спешни случаи, да разбират важността на докладването на тревожни ситуации, да развиват осведоменост за природни</w:t>
      </w:r>
      <w:r w:rsidRPr="00FD6130">
        <w:rPr>
          <w:rFonts w:ascii="Times New Roman" w:hAnsi="Times New Roman"/>
          <w:color w:val="000000"/>
          <w:sz w:val="24"/>
          <w:szCs w:val="24"/>
          <w:shd w:val="clear" w:color="auto" w:fill="FFFFFF"/>
        </w:rPr>
        <w:t>те</w:t>
      </w:r>
      <w:r w:rsidR="00F26408" w:rsidRPr="00FD6130">
        <w:rPr>
          <w:rFonts w:ascii="Times New Roman" w:hAnsi="Times New Roman"/>
          <w:color w:val="000000"/>
          <w:sz w:val="24"/>
          <w:szCs w:val="24"/>
          <w:shd w:val="clear" w:color="auto" w:fill="FFFFFF"/>
        </w:rPr>
        <w:t xml:space="preserve"> и технологични</w:t>
      </w:r>
      <w:r w:rsidRPr="00FD6130">
        <w:rPr>
          <w:rFonts w:ascii="Times New Roman" w:hAnsi="Times New Roman"/>
          <w:color w:val="000000"/>
          <w:sz w:val="24"/>
          <w:szCs w:val="24"/>
          <w:shd w:val="clear" w:color="auto" w:fill="FFFFFF"/>
        </w:rPr>
        <w:t>те</w:t>
      </w:r>
      <w:r w:rsidR="00F26408" w:rsidRPr="00FD6130">
        <w:rPr>
          <w:rFonts w:ascii="Times New Roman" w:hAnsi="Times New Roman"/>
          <w:color w:val="000000"/>
          <w:sz w:val="24"/>
          <w:szCs w:val="24"/>
          <w:shd w:val="clear" w:color="auto" w:fill="FFFFFF"/>
        </w:rPr>
        <w:t xml:space="preserve"> опасности.</w:t>
      </w:r>
    </w:p>
    <w:p w14:paraId="555501A2" w14:textId="7F950B51" w:rsidR="00597124" w:rsidRPr="00FD6130" w:rsidRDefault="00597124"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lastRenderedPageBreak/>
        <w:t xml:space="preserve">Дейностите за реализация на </w:t>
      </w:r>
      <w:r w:rsidR="00475BFC" w:rsidRPr="00FD6130">
        <w:rPr>
          <w:rFonts w:ascii="Times New Roman" w:hAnsi="Times New Roman"/>
          <w:color w:val="000000"/>
          <w:sz w:val="24"/>
          <w:szCs w:val="24"/>
          <w:shd w:val="clear" w:color="auto" w:fill="FFFFFF"/>
        </w:rPr>
        <w:t>настоящата мярка</w:t>
      </w:r>
      <w:r w:rsidRPr="00FD6130">
        <w:rPr>
          <w:rFonts w:ascii="Times New Roman" w:hAnsi="Times New Roman"/>
          <w:color w:val="000000"/>
          <w:sz w:val="24"/>
          <w:szCs w:val="24"/>
          <w:shd w:val="clear" w:color="auto" w:fill="FFFFFF"/>
        </w:rPr>
        <w:t xml:space="preserve"> включват:</w:t>
      </w:r>
    </w:p>
    <w:p w14:paraId="6E9F8485" w14:textId="1117AA2D" w:rsidR="00597124" w:rsidRPr="00475BFC" w:rsidRDefault="00475BFC" w:rsidP="00CA21F4">
      <w:pPr>
        <w:numPr>
          <w:ilvl w:val="0"/>
          <w:numId w:val="28"/>
        </w:numPr>
        <w:spacing w:after="0" w:line="240" w:lineRule="auto"/>
        <w:ind w:left="1134" w:hanging="425"/>
        <w:jc w:val="both"/>
        <w:rPr>
          <w:rFonts w:ascii="Times New Roman" w:hAnsi="Times New Roman"/>
          <w:sz w:val="24"/>
          <w:szCs w:val="24"/>
        </w:rPr>
      </w:pPr>
      <w:r w:rsidRPr="00475BFC">
        <w:rPr>
          <w:rFonts w:ascii="Times New Roman" w:hAnsi="Times New Roman"/>
          <w:sz w:val="24"/>
          <w:szCs w:val="24"/>
          <w:lang w:val="bg-BG"/>
        </w:rPr>
        <w:t>Изпълнение</w:t>
      </w:r>
      <w:r w:rsidR="00597124" w:rsidRPr="00475BFC">
        <w:rPr>
          <w:rFonts w:ascii="Times New Roman" w:hAnsi="Times New Roman"/>
          <w:sz w:val="24"/>
          <w:szCs w:val="24"/>
        </w:rPr>
        <w:t xml:space="preserve"> на информационно-обучителни дейности (вкл. посредством съвременни ИКТ методи и мултимедийни ресурси) и практически занимания за педагогическия, непедагогическия персонал и учениците във връзка с настъпването на извънредни ситуации, вкл. за лица с увреждания или с други специални нужди</w:t>
      </w:r>
      <w:r w:rsidR="004A28FC">
        <w:rPr>
          <w:rFonts w:ascii="Times New Roman" w:hAnsi="Times New Roman"/>
          <w:sz w:val="24"/>
          <w:szCs w:val="24"/>
          <w:lang w:val="bg-BG"/>
        </w:rPr>
        <w:t>;</w:t>
      </w:r>
    </w:p>
    <w:p w14:paraId="55F77A96" w14:textId="3D3BA342" w:rsidR="00597124" w:rsidRPr="00475BFC" w:rsidRDefault="00597124" w:rsidP="00CA21F4">
      <w:pPr>
        <w:numPr>
          <w:ilvl w:val="0"/>
          <w:numId w:val="28"/>
        </w:numPr>
        <w:spacing w:after="0" w:line="240" w:lineRule="auto"/>
        <w:ind w:left="1134" w:hanging="425"/>
        <w:jc w:val="both"/>
        <w:rPr>
          <w:rFonts w:ascii="Times New Roman" w:hAnsi="Times New Roman"/>
          <w:sz w:val="24"/>
          <w:szCs w:val="24"/>
        </w:rPr>
      </w:pPr>
      <w:r w:rsidRPr="00475BFC">
        <w:rPr>
          <w:rFonts w:ascii="Times New Roman" w:hAnsi="Times New Roman"/>
          <w:sz w:val="24"/>
          <w:szCs w:val="24"/>
        </w:rPr>
        <w:t>Разработване на обучителни програми за родителите, които следва да бъдат активно ангажирани в процеса на планиране и провеждане на обучения за превенция и реакция при настъпване на извънредни ситуации</w:t>
      </w:r>
      <w:r w:rsidR="000E74F3">
        <w:rPr>
          <w:rFonts w:ascii="Times New Roman" w:hAnsi="Times New Roman"/>
          <w:sz w:val="24"/>
          <w:szCs w:val="24"/>
          <w:lang w:val="bg-BG"/>
        </w:rPr>
        <w:t>.</w:t>
      </w:r>
    </w:p>
    <w:p w14:paraId="1F6B470F" w14:textId="54CC63A0" w:rsidR="00350F41" w:rsidRDefault="00350F41" w:rsidP="00CA21F4">
      <w:pPr>
        <w:spacing w:after="0" w:line="240" w:lineRule="auto"/>
        <w:rPr>
          <w:rFonts w:ascii="Times New Roman" w:hAnsi="Times New Roman"/>
          <w:bCs/>
          <w:color w:val="3B3838" w:themeColor="background2" w:themeShade="40"/>
          <w:sz w:val="24"/>
          <w:szCs w:val="24"/>
          <w:lang w:val="bg-BG"/>
        </w:rPr>
      </w:pPr>
    </w:p>
    <w:p w14:paraId="4F79030F" w14:textId="4445CF24" w:rsidR="00BA4236" w:rsidRPr="00FD38E8" w:rsidRDefault="00BA4236" w:rsidP="00CA21F4">
      <w:pPr>
        <w:spacing w:after="0" w:line="240" w:lineRule="auto"/>
        <w:ind w:firstLine="709"/>
        <w:jc w:val="both"/>
        <w:rPr>
          <w:rFonts w:ascii="Times New Roman" w:hAnsi="Times New Roman"/>
          <w:b/>
          <w:bCs/>
          <w:color w:val="3B3838" w:themeColor="background2" w:themeShade="40"/>
          <w:sz w:val="24"/>
          <w:szCs w:val="24"/>
          <w:lang w:val="bg-BG"/>
        </w:rPr>
      </w:pPr>
      <w:r w:rsidRPr="00FD38E8">
        <w:rPr>
          <w:rFonts w:ascii="Times New Roman" w:hAnsi="Times New Roman"/>
          <w:b/>
          <w:bCs/>
          <w:color w:val="3B3838" w:themeColor="background2" w:themeShade="40"/>
          <w:sz w:val="24"/>
          <w:szCs w:val="24"/>
          <w:lang w:val="bg-BG"/>
        </w:rPr>
        <w:t xml:space="preserve">Мярка </w:t>
      </w:r>
      <w:r>
        <w:rPr>
          <w:rFonts w:ascii="Times New Roman" w:hAnsi="Times New Roman"/>
          <w:b/>
          <w:bCs/>
          <w:color w:val="3B3838" w:themeColor="background2" w:themeShade="40"/>
          <w:sz w:val="24"/>
          <w:szCs w:val="24"/>
          <w:lang w:val="bg-BG"/>
        </w:rPr>
        <w:t>2</w:t>
      </w:r>
      <w:r w:rsidRPr="00FD38E8">
        <w:rPr>
          <w:rFonts w:ascii="Times New Roman" w:hAnsi="Times New Roman"/>
          <w:b/>
          <w:bCs/>
          <w:color w:val="3B3838" w:themeColor="background2" w:themeShade="40"/>
          <w:sz w:val="24"/>
          <w:szCs w:val="24"/>
          <w:lang w:val="bg-BG"/>
        </w:rPr>
        <w:t>.</w:t>
      </w:r>
      <w:r>
        <w:rPr>
          <w:rFonts w:ascii="Times New Roman" w:hAnsi="Times New Roman"/>
          <w:b/>
          <w:bCs/>
          <w:color w:val="3B3838" w:themeColor="background2" w:themeShade="40"/>
          <w:sz w:val="24"/>
          <w:szCs w:val="24"/>
          <w:lang w:val="bg-BG"/>
        </w:rPr>
        <w:t>7</w:t>
      </w:r>
      <w:r w:rsidRPr="00FD38E8">
        <w:rPr>
          <w:rFonts w:ascii="Times New Roman" w:hAnsi="Times New Roman"/>
          <w:b/>
          <w:bCs/>
          <w:color w:val="3B3838" w:themeColor="background2" w:themeShade="40"/>
          <w:sz w:val="24"/>
          <w:szCs w:val="24"/>
          <w:lang w:val="bg-BG"/>
        </w:rPr>
        <w:t xml:space="preserve">. Повишаване на квалификацията на </w:t>
      </w:r>
      <w:r w:rsidRPr="00FD38E8">
        <w:rPr>
          <w:rFonts w:ascii="Times New Roman" w:hAnsi="Times New Roman" w:cs="Times New Roman"/>
          <w:b/>
          <w:color w:val="000000" w:themeColor="text1"/>
          <w:sz w:val="24"/>
          <w:szCs w:val="24"/>
          <w:lang w:val="bg-BG"/>
        </w:rPr>
        <w:t>педагогическия и непедагогическия персонал</w:t>
      </w:r>
      <w:r w:rsidRPr="00FD38E8">
        <w:rPr>
          <w:rFonts w:ascii="Times New Roman" w:hAnsi="Times New Roman"/>
          <w:b/>
          <w:bCs/>
          <w:color w:val="3B3838" w:themeColor="background2" w:themeShade="40"/>
          <w:sz w:val="24"/>
          <w:szCs w:val="24"/>
          <w:lang w:val="bg-BG"/>
        </w:rPr>
        <w:t xml:space="preserve"> </w:t>
      </w:r>
      <w:r>
        <w:rPr>
          <w:rFonts w:ascii="Times New Roman" w:hAnsi="Times New Roman"/>
          <w:b/>
          <w:bCs/>
          <w:color w:val="3B3838" w:themeColor="background2" w:themeShade="40"/>
          <w:sz w:val="24"/>
          <w:szCs w:val="24"/>
          <w:lang w:val="bg-BG"/>
        </w:rPr>
        <w:t>в училище</w:t>
      </w:r>
      <w:r w:rsidR="00F22030">
        <w:rPr>
          <w:rFonts w:ascii="Times New Roman" w:hAnsi="Times New Roman"/>
          <w:b/>
          <w:bCs/>
          <w:color w:val="3B3838" w:themeColor="background2" w:themeShade="40"/>
          <w:sz w:val="24"/>
          <w:szCs w:val="24"/>
          <w:lang w:val="bg-BG"/>
        </w:rPr>
        <w:t>.</w:t>
      </w:r>
    </w:p>
    <w:p w14:paraId="759787BB" w14:textId="77777777" w:rsid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2B166F6E" w14:textId="50DAD12D" w:rsidR="00BA4236" w:rsidRPr="00311760" w:rsidRDefault="00BA4236"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Мярката обхваща дейности за повишаване на квалификацията както на педагогическия, така и на непедагогическия персонал в училищата на територията на община Шабла.</w:t>
      </w:r>
    </w:p>
    <w:p w14:paraId="16BDA236" w14:textId="71AFD114" w:rsidR="00BA4236" w:rsidRPr="00311760" w:rsidRDefault="00475BFC" w:rsidP="00CA21F4">
      <w:pPr>
        <w:spacing w:after="0" w:line="240" w:lineRule="auto"/>
        <w:ind w:firstLine="709"/>
        <w:jc w:val="both"/>
        <w:rPr>
          <w:rFonts w:ascii="Times New Roman" w:hAnsi="Times New Roman"/>
          <w:color w:val="000000" w:themeColor="text1"/>
          <w:sz w:val="24"/>
          <w:szCs w:val="24"/>
          <w:shd w:val="clear" w:color="auto" w:fill="FFFFFF"/>
        </w:rPr>
      </w:pPr>
      <w:r w:rsidRPr="00311760">
        <w:rPr>
          <w:rFonts w:ascii="Times New Roman" w:hAnsi="Times New Roman"/>
          <w:color w:val="000000" w:themeColor="text1"/>
          <w:sz w:val="24"/>
          <w:szCs w:val="24"/>
          <w:shd w:val="clear" w:color="auto" w:fill="FFFFFF"/>
        </w:rPr>
        <w:t xml:space="preserve">Това включва освен </w:t>
      </w:r>
      <w:r w:rsidR="007314AB" w:rsidRPr="00311760">
        <w:rPr>
          <w:rFonts w:ascii="Times New Roman" w:hAnsi="Times New Roman"/>
          <w:color w:val="000000" w:themeColor="text1"/>
          <w:sz w:val="24"/>
          <w:szCs w:val="24"/>
          <w:shd w:val="clear" w:color="auto" w:fill="FFFFFF"/>
        </w:rPr>
        <w:t>плановите</w:t>
      </w:r>
      <w:r w:rsidRPr="00311760">
        <w:rPr>
          <w:rFonts w:ascii="Times New Roman" w:hAnsi="Times New Roman"/>
          <w:color w:val="000000" w:themeColor="text1"/>
          <w:sz w:val="24"/>
          <w:szCs w:val="24"/>
          <w:shd w:val="clear" w:color="auto" w:fill="FFFFFF"/>
        </w:rPr>
        <w:t xml:space="preserve"> дейности за повишаване на квалификацията, още следното:</w:t>
      </w:r>
    </w:p>
    <w:p w14:paraId="7344FCE2" w14:textId="09BC8A64" w:rsidR="00475BFC" w:rsidRPr="00311760" w:rsidRDefault="007314AB"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w:t>
      </w:r>
      <w:r w:rsidR="00475BFC" w:rsidRPr="00311760">
        <w:rPr>
          <w:rFonts w:ascii="Times New Roman" w:hAnsi="Times New Roman"/>
          <w:bCs/>
          <w:color w:val="000000" w:themeColor="text1"/>
          <w:sz w:val="24"/>
          <w:szCs w:val="24"/>
          <w:lang w:val="bg-BG"/>
        </w:rPr>
        <w:t xml:space="preserve">ри подготовката на педагогическите специалисти </w:t>
      </w:r>
      <w:r w:rsidRPr="00311760">
        <w:rPr>
          <w:rFonts w:ascii="Times New Roman" w:hAnsi="Times New Roman"/>
          <w:bCs/>
          <w:color w:val="000000" w:themeColor="text1"/>
          <w:sz w:val="24"/>
          <w:szCs w:val="24"/>
          <w:lang w:val="bg-BG"/>
        </w:rPr>
        <w:t xml:space="preserve">– </w:t>
      </w:r>
      <w:r w:rsidR="00475BFC" w:rsidRPr="00311760">
        <w:rPr>
          <w:rFonts w:ascii="Times New Roman" w:hAnsi="Times New Roman"/>
          <w:bCs/>
          <w:color w:val="000000" w:themeColor="text1"/>
          <w:sz w:val="24"/>
          <w:szCs w:val="24"/>
          <w:lang w:val="bg-BG"/>
        </w:rPr>
        <w:t>прилагане на компетентностния подход и на ценностно-ориентиран подход в образователния процес</w:t>
      </w:r>
      <w:r w:rsidR="00CC0117">
        <w:rPr>
          <w:rFonts w:ascii="Times New Roman" w:hAnsi="Times New Roman"/>
          <w:bCs/>
          <w:color w:val="000000" w:themeColor="text1"/>
          <w:sz w:val="24"/>
          <w:szCs w:val="24"/>
          <w:lang w:val="bg-BG"/>
        </w:rPr>
        <w:t>;</w:t>
      </w:r>
    </w:p>
    <w:p w14:paraId="52B1D07B" w14:textId="3B341D9C" w:rsidR="00475BFC" w:rsidRPr="00311760" w:rsidRDefault="00475BFC"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Развитие на дигиталните компетентности на педагогическите специалисти за прилагане на новите технологии, за облачни ИКТ услуги, за иновативни дигитални методи за преподаване, за интегриране на дигиталната медийна грамотност в обучението по всички учебни предмети и др.</w:t>
      </w:r>
      <w:r w:rsidR="00393E63">
        <w:rPr>
          <w:rFonts w:ascii="Times New Roman" w:hAnsi="Times New Roman"/>
          <w:bCs/>
          <w:color w:val="000000" w:themeColor="text1"/>
          <w:sz w:val="24"/>
          <w:szCs w:val="24"/>
          <w:lang w:val="bg-BG"/>
        </w:rPr>
        <w:t>;</w:t>
      </w:r>
    </w:p>
    <w:p w14:paraId="53A21441" w14:textId="5A47822F" w:rsidR="007314AB" w:rsidRPr="00311760" w:rsidRDefault="007314AB"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Развиване на компетентностите на педагогическите специалисти за работа с даровити/талантливи деца/ученици, с деца/ученици със специални образователни потребности и в мултикултурна среда</w:t>
      </w:r>
      <w:r w:rsidR="00A55C58">
        <w:rPr>
          <w:rFonts w:ascii="Times New Roman" w:hAnsi="Times New Roman"/>
          <w:bCs/>
          <w:color w:val="000000" w:themeColor="text1"/>
          <w:sz w:val="24"/>
          <w:szCs w:val="24"/>
          <w:lang w:val="bg-BG"/>
        </w:rPr>
        <w:t>;</w:t>
      </w:r>
    </w:p>
    <w:p w14:paraId="5826F5E0" w14:textId="02B47524" w:rsidR="007314AB" w:rsidRPr="00311760" w:rsidRDefault="007314AB"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Развиване на компетентностите на педагогическите специалисти за ефективно взаимодействие с родителите и другите заинтересовани страни</w:t>
      </w:r>
      <w:r w:rsidR="00841AF1">
        <w:rPr>
          <w:rFonts w:ascii="Times New Roman" w:hAnsi="Times New Roman"/>
          <w:bCs/>
          <w:color w:val="000000" w:themeColor="text1"/>
          <w:sz w:val="24"/>
          <w:szCs w:val="24"/>
          <w:lang w:val="bg-BG"/>
        </w:rPr>
        <w:t>;</w:t>
      </w:r>
    </w:p>
    <w:p w14:paraId="47370949" w14:textId="58557F83" w:rsidR="007314AB" w:rsidRPr="00CA21F4" w:rsidRDefault="007314AB"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CA21F4">
        <w:rPr>
          <w:rFonts w:ascii="Times New Roman" w:hAnsi="Times New Roman"/>
          <w:bCs/>
          <w:color w:val="000000" w:themeColor="text1"/>
          <w:sz w:val="24"/>
          <w:szCs w:val="24"/>
          <w:lang w:val="bg-BG"/>
        </w:rPr>
        <w:t>Извършване на оценка на въздействието на политиката за последващата квалификация на педагогическите специалисти</w:t>
      </w:r>
      <w:r w:rsidR="002864E9" w:rsidRPr="00CA21F4">
        <w:rPr>
          <w:rFonts w:ascii="Times New Roman" w:hAnsi="Times New Roman"/>
          <w:bCs/>
          <w:color w:val="000000" w:themeColor="text1"/>
          <w:sz w:val="24"/>
          <w:szCs w:val="24"/>
          <w:lang w:val="bg-BG"/>
        </w:rPr>
        <w:t>;</w:t>
      </w:r>
    </w:p>
    <w:p w14:paraId="0AC0FAA2" w14:textId="264565CD" w:rsidR="007314AB" w:rsidRPr="00CA21F4" w:rsidRDefault="007314AB" w:rsidP="00CA21F4">
      <w:pPr>
        <w:pStyle w:val="a8"/>
        <w:numPr>
          <w:ilvl w:val="0"/>
          <w:numId w:val="37"/>
        </w:numPr>
        <w:spacing w:after="0" w:line="240" w:lineRule="auto"/>
        <w:ind w:left="1134" w:hanging="425"/>
        <w:jc w:val="both"/>
        <w:rPr>
          <w:rFonts w:ascii="Times New Roman" w:hAnsi="Times New Roman"/>
          <w:bCs/>
          <w:color w:val="000000" w:themeColor="text1"/>
          <w:sz w:val="24"/>
          <w:szCs w:val="24"/>
          <w:lang w:val="bg-BG"/>
        </w:rPr>
      </w:pPr>
      <w:r w:rsidRPr="00CA21F4">
        <w:rPr>
          <w:rFonts w:ascii="Times New Roman" w:hAnsi="Times New Roman"/>
          <w:bCs/>
          <w:color w:val="000000" w:themeColor="text1"/>
          <w:sz w:val="24"/>
          <w:szCs w:val="24"/>
          <w:lang w:val="bg-BG"/>
        </w:rPr>
        <w:t>Изработване и прилагане на вътрешна система за проследяване на ефекта от обученията за професионално развитие на учителите на училищно ниво</w:t>
      </w:r>
      <w:r w:rsidR="00235DB1" w:rsidRPr="00CA21F4">
        <w:rPr>
          <w:rFonts w:ascii="Times New Roman" w:hAnsi="Times New Roman"/>
          <w:bCs/>
          <w:color w:val="000000" w:themeColor="text1"/>
          <w:sz w:val="24"/>
          <w:szCs w:val="24"/>
          <w:lang w:val="bg-BG"/>
        </w:rPr>
        <w:t>.</w:t>
      </w:r>
    </w:p>
    <w:p w14:paraId="7C2ABCC5" w14:textId="77777777" w:rsidR="008F699E" w:rsidRPr="00CA21F4" w:rsidRDefault="008F699E" w:rsidP="00CA21F4">
      <w:pPr>
        <w:spacing w:after="0" w:line="240" w:lineRule="auto"/>
        <w:ind w:firstLine="709"/>
        <w:jc w:val="both"/>
        <w:rPr>
          <w:rFonts w:ascii="Times New Roman" w:hAnsi="Times New Roman"/>
          <w:b/>
          <w:bCs/>
          <w:color w:val="000000" w:themeColor="text1"/>
          <w:sz w:val="24"/>
          <w:szCs w:val="24"/>
          <w:lang w:val="bg-BG"/>
        </w:rPr>
      </w:pPr>
    </w:p>
    <w:p w14:paraId="278B29BA" w14:textId="00EC1693" w:rsidR="001763D1" w:rsidRPr="00CA21F4" w:rsidRDefault="001763D1" w:rsidP="00CA21F4">
      <w:pPr>
        <w:spacing w:after="0" w:line="240" w:lineRule="auto"/>
        <w:ind w:firstLine="709"/>
        <w:jc w:val="both"/>
        <w:rPr>
          <w:rFonts w:ascii="Times New Roman" w:hAnsi="Times New Roman"/>
          <w:b/>
          <w:bCs/>
          <w:color w:val="000000" w:themeColor="text1"/>
          <w:sz w:val="24"/>
          <w:szCs w:val="24"/>
          <w:lang w:val="bg-BG"/>
        </w:rPr>
      </w:pPr>
      <w:r w:rsidRPr="00CA21F4">
        <w:rPr>
          <w:rFonts w:ascii="Times New Roman" w:hAnsi="Times New Roman"/>
          <w:b/>
          <w:bCs/>
          <w:color w:val="000000" w:themeColor="text1"/>
          <w:sz w:val="24"/>
          <w:szCs w:val="24"/>
          <w:lang w:val="bg-BG"/>
        </w:rPr>
        <w:t>Мярка 2.</w:t>
      </w:r>
      <w:r w:rsidR="00BA4236" w:rsidRPr="00CA21F4">
        <w:rPr>
          <w:rFonts w:ascii="Times New Roman" w:hAnsi="Times New Roman"/>
          <w:b/>
          <w:bCs/>
          <w:color w:val="000000" w:themeColor="text1"/>
          <w:sz w:val="24"/>
          <w:szCs w:val="24"/>
          <w:lang w:val="bg-BG"/>
        </w:rPr>
        <w:t>8</w:t>
      </w:r>
      <w:r w:rsidRPr="00CA21F4">
        <w:rPr>
          <w:rFonts w:ascii="Times New Roman" w:hAnsi="Times New Roman"/>
          <w:b/>
          <w:bCs/>
          <w:color w:val="000000" w:themeColor="text1"/>
          <w:sz w:val="24"/>
          <w:szCs w:val="24"/>
          <w:lang w:val="bg-BG"/>
        </w:rPr>
        <w:t xml:space="preserve">. </w:t>
      </w:r>
      <w:r w:rsidR="00E335CB" w:rsidRPr="00CA21F4">
        <w:rPr>
          <w:rFonts w:ascii="Times New Roman" w:hAnsi="Times New Roman"/>
          <w:b/>
          <w:bCs/>
          <w:color w:val="000000" w:themeColor="text1"/>
          <w:sz w:val="24"/>
          <w:szCs w:val="24"/>
          <w:lang w:val="bg-BG"/>
        </w:rPr>
        <w:t>Развитие на ключови лидерски компетентности у училищните директори</w:t>
      </w:r>
      <w:r w:rsidR="007E50E0" w:rsidRPr="00CA21F4">
        <w:rPr>
          <w:rFonts w:ascii="Times New Roman" w:hAnsi="Times New Roman"/>
          <w:b/>
          <w:bCs/>
          <w:color w:val="000000" w:themeColor="text1"/>
          <w:sz w:val="24"/>
          <w:szCs w:val="24"/>
          <w:lang w:val="bg-BG"/>
        </w:rPr>
        <w:t>.</w:t>
      </w:r>
    </w:p>
    <w:p w14:paraId="32C25894" w14:textId="77777777" w:rsidR="00CA21F4" w:rsidRPr="00CA21F4" w:rsidRDefault="00CA21F4" w:rsidP="00CA21F4">
      <w:pPr>
        <w:spacing w:after="0" w:line="240" w:lineRule="auto"/>
        <w:ind w:firstLine="709"/>
        <w:jc w:val="both"/>
        <w:rPr>
          <w:rFonts w:ascii="Times New Roman" w:hAnsi="Times New Roman"/>
          <w:color w:val="000000" w:themeColor="text1"/>
          <w:sz w:val="24"/>
          <w:szCs w:val="24"/>
          <w:shd w:val="clear" w:color="auto" w:fill="FFFFFF"/>
        </w:rPr>
      </w:pPr>
    </w:p>
    <w:p w14:paraId="693F8F77" w14:textId="522D6682" w:rsidR="000E47DF" w:rsidRPr="00FD6130" w:rsidRDefault="00E335CB" w:rsidP="00CA21F4">
      <w:pPr>
        <w:spacing w:after="0" w:line="240" w:lineRule="auto"/>
        <w:ind w:firstLine="709"/>
        <w:jc w:val="both"/>
        <w:rPr>
          <w:rFonts w:ascii="Times New Roman" w:hAnsi="Times New Roman"/>
          <w:color w:val="000000"/>
          <w:sz w:val="24"/>
          <w:szCs w:val="24"/>
          <w:shd w:val="clear" w:color="auto" w:fill="FFFFFF"/>
        </w:rPr>
      </w:pPr>
      <w:r w:rsidRPr="00CA21F4">
        <w:rPr>
          <w:rFonts w:ascii="Times New Roman" w:hAnsi="Times New Roman"/>
          <w:color w:val="000000" w:themeColor="text1"/>
          <w:sz w:val="24"/>
          <w:szCs w:val="24"/>
          <w:shd w:val="clear" w:color="auto" w:fill="FFFFFF"/>
        </w:rPr>
        <w:lastRenderedPageBreak/>
        <w:t>Лидерството е неотменна част от работата на директорите на училища. То се проявява както във всекидневните задачи, в разрешаването на възникнали извънредни казуси, така и в дългосрочното стратегическо развитие на институцията, целеполагането и проследяването на напредък спрямо заложените визия и цели.</w:t>
      </w:r>
      <w:r w:rsidR="00DA1408" w:rsidRPr="00CA21F4">
        <w:rPr>
          <w:rFonts w:ascii="Times New Roman" w:hAnsi="Times New Roman"/>
          <w:color w:val="000000" w:themeColor="text1"/>
          <w:sz w:val="24"/>
          <w:szCs w:val="24"/>
          <w:shd w:val="clear" w:color="auto" w:fill="FFFFFF"/>
        </w:rPr>
        <w:t xml:space="preserve"> </w:t>
      </w:r>
      <w:r w:rsidR="000E47DF" w:rsidRPr="00CA21F4">
        <w:rPr>
          <w:rFonts w:ascii="Times New Roman" w:hAnsi="Times New Roman"/>
          <w:color w:val="000000" w:themeColor="text1"/>
          <w:sz w:val="24"/>
          <w:szCs w:val="24"/>
          <w:shd w:val="clear" w:color="auto" w:fill="FFFFFF"/>
        </w:rPr>
        <w:t>Следователно, придобиването и развитието на лидерските компетентности трябва да бъде подкрепяно</w:t>
      </w:r>
      <w:r w:rsidR="00DA1408" w:rsidRPr="00CA21F4">
        <w:rPr>
          <w:rFonts w:ascii="Times New Roman" w:hAnsi="Times New Roman"/>
          <w:color w:val="000000" w:themeColor="text1"/>
          <w:sz w:val="24"/>
          <w:szCs w:val="24"/>
          <w:shd w:val="clear" w:color="auto" w:fill="FFFFFF"/>
        </w:rPr>
        <w:t xml:space="preserve">. </w:t>
      </w:r>
      <w:r w:rsidR="00DA1408" w:rsidRPr="00FD6130">
        <w:rPr>
          <w:rFonts w:ascii="Times New Roman" w:hAnsi="Times New Roman"/>
          <w:color w:val="000000"/>
          <w:sz w:val="24"/>
          <w:szCs w:val="24"/>
          <w:shd w:val="clear" w:color="auto" w:fill="FFFFFF"/>
        </w:rPr>
        <w:t>Настоящата мярка включва дейности, свързани със с</w:t>
      </w:r>
      <w:r w:rsidR="000E47DF" w:rsidRPr="00FD6130">
        <w:rPr>
          <w:rFonts w:ascii="Times New Roman" w:hAnsi="Times New Roman"/>
          <w:color w:val="000000"/>
          <w:sz w:val="24"/>
          <w:szCs w:val="24"/>
          <w:shd w:val="clear" w:color="auto" w:fill="FFFFFF"/>
        </w:rPr>
        <w:t>ъздаването на възможности за квалификация в областта на училищното лидерство чрез системата за продължаваща квалификация и чрез обучения от висши училища в рамките на дългосрочни форми на квалификация</w:t>
      </w:r>
      <w:r w:rsidR="00DA1408" w:rsidRPr="00FD6130">
        <w:rPr>
          <w:rFonts w:ascii="Times New Roman" w:hAnsi="Times New Roman"/>
          <w:color w:val="000000"/>
          <w:sz w:val="24"/>
          <w:szCs w:val="24"/>
          <w:shd w:val="clear" w:color="auto" w:fill="FFFFFF"/>
        </w:rPr>
        <w:t>.</w:t>
      </w:r>
    </w:p>
    <w:p w14:paraId="5745B080" w14:textId="77562798" w:rsidR="00DA1408" w:rsidRPr="00FD6130" w:rsidRDefault="00DA140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Целта е училищните директори да осигурят:</w:t>
      </w:r>
    </w:p>
    <w:p w14:paraId="0F743DB3" w14:textId="6A8AC2D5" w:rsidR="00DA1408" w:rsidRPr="00DA1408" w:rsidRDefault="00DA1408" w:rsidP="00CA21F4">
      <w:pPr>
        <w:numPr>
          <w:ilvl w:val="0"/>
          <w:numId w:val="28"/>
        </w:numPr>
        <w:spacing w:after="0" w:line="240" w:lineRule="auto"/>
        <w:ind w:left="1134" w:hanging="425"/>
        <w:jc w:val="both"/>
        <w:rPr>
          <w:rFonts w:ascii="Times New Roman" w:hAnsi="Times New Roman"/>
          <w:sz w:val="24"/>
          <w:szCs w:val="24"/>
        </w:rPr>
      </w:pPr>
      <w:r w:rsidRPr="00DA1408">
        <w:rPr>
          <w:rFonts w:ascii="Times New Roman" w:hAnsi="Times New Roman"/>
          <w:sz w:val="24"/>
          <w:szCs w:val="24"/>
        </w:rPr>
        <w:t>Ясна визия за провеждането на преподаването в училище с фокус върху данните за постиженията на учениците и постоянно подобрение на преподаването, вкл. използвайки съвременни информационни и комуникационни технологии</w:t>
      </w:r>
      <w:r>
        <w:rPr>
          <w:rFonts w:ascii="Times New Roman" w:hAnsi="Times New Roman"/>
          <w:sz w:val="24"/>
          <w:szCs w:val="24"/>
          <w:lang w:val="bg-BG"/>
        </w:rPr>
        <w:t xml:space="preserve">, </w:t>
      </w:r>
      <w:r w:rsidRPr="00DA1408">
        <w:rPr>
          <w:rFonts w:ascii="Times New Roman" w:hAnsi="Times New Roman"/>
          <w:sz w:val="24"/>
          <w:szCs w:val="24"/>
        </w:rPr>
        <w:t>мултимедийни ресурси</w:t>
      </w:r>
      <w:r>
        <w:rPr>
          <w:rFonts w:ascii="Times New Roman" w:hAnsi="Times New Roman"/>
          <w:sz w:val="24"/>
          <w:szCs w:val="24"/>
          <w:lang w:val="bg-BG"/>
        </w:rPr>
        <w:t xml:space="preserve"> и добре оборудвани лаборатории за преподаване на природни науки</w:t>
      </w:r>
      <w:r w:rsidR="007E50E0">
        <w:rPr>
          <w:rFonts w:ascii="Times New Roman" w:hAnsi="Times New Roman"/>
          <w:sz w:val="24"/>
          <w:szCs w:val="24"/>
          <w:lang w:val="bg-BG"/>
        </w:rPr>
        <w:t>;</w:t>
      </w:r>
    </w:p>
    <w:p w14:paraId="796FBFAF" w14:textId="010B6ADB" w:rsidR="00DA1408" w:rsidRPr="00DA1408" w:rsidRDefault="00D62059" w:rsidP="00CA21F4">
      <w:pPr>
        <w:numPr>
          <w:ilvl w:val="0"/>
          <w:numId w:val="28"/>
        </w:numPr>
        <w:spacing w:after="0" w:line="240" w:lineRule="auto"/>
        <w:ind w:left="1134" w:hanging="425"/>
        <w:jc w:val="both"/>
        <w:rPr>
          <w:rFonts w:ascii="Times New Roman" w:hAnsi="Times New Roman"/>
          <w:sz w:val="24"/>
          <w:szCs w:val="24"/>
        </w:rPr>
      </w:pPr>
      <w:r w:rsidRPr="00DA1408">
        <w:rPr>
          <w:rFonts w:ascii="Times New Roman" w:hAnsi="Times New Roman"/>
          <w:sz w:val="24"/>
          <w:szCs w:val="24"/>
        </w:rPr>
        <w:t>Подкреп</w:t>
      </w:r>
      <w:r>
        <w:rPr>
          <w:rFonts w:ascii="Times New Roman" w:hAnsi="Times New Roman"/>
          <w:sz w:val="24"/>
          <w:szCs w:val="24"/>
          <w:lang w:val="bg-BG"/>
        </w:rPr>
        <w:t>а</w:t>
      </w:r>
      <w:r w:rsidRPr="00DA1408">
        <w:rPr>
          <w:rFonts w:ascii="Times New Roman" w:hAnsi="Times New Roman"/>
          <w:sz w:val="24"/>
          <w:szCs w:val="24"/>
        </w:rPr>
        <w:t xml:space="preserve"> </w:t>
      </w:r>
      <w:r w:rsidR="00DA1408" w:rsidRPr="00DA1408">
        <w:rPr>
          <w:rFonts w:ascii="Times New Roman" w:hAnsi="Times New Roman"/>
          <w:sz w:val="24"/>
          <w:szCs w:val="24"/>
        </w:rPr>
        <w:t>по ефективен начин и задържа</w:t>
      </w:r>
      <w:r w:rsidR="009519BC">
        <w:rPr>
          <w:rFonts w:ascii="Times New Roman" w:hAnsi="Times New Roman"/>
          <w:sz w:val="24"/>
          <w:szCs w:val="24"/>
          <w:lang w:val="bg-BG"/>
        </w:rPr>
        <w:t>не на</w:t>
      </w:r>
      <w:r w:rsidR="00DA1408" w:rsidRPr="00DA1408">
        <w:rPr>
          <w:rFonts w:ascii="Times New Roman" w:hAnsi="Times New Roman"/>
          <w:sz w:val="24"/>
          <w:szCs w:val="24"/>
        </w:rPr>
        <w:t xml:space="preserve"> учителите, които постоянно </w:t>
      </w:r>
      <w:r w:rsidR="00C20519">
        <w:rPr>
          <w:rFonts w:ascii="Times New Roman" w:hAnsi="Times New Roman"/>
          <w:sz w:val="24"/>
          <w:szCs w:val="24"/>
          <w:lang w:val="bg-BG"/>
        </w:rPr>
        <w:t xml:space="preserve">да </w:t>
      </w:r>
      <w:r w:rsidR="00DA1408" w:rsidRPr="00DA1408">
        <w:rPr>
          <w:rFonts w:ascii="Times New Roman" w:hAnsi="Times New Roman"/>
          <w:sz w:val="24"/>
          <w:szCs w:val="24"/>
        </w:rPr>
        <w:t>надграждат педагогическите си умения чрез планове за професионална квалификация</w:t>
      </w:r>
      <w:r w:rsidR="0039601B">
        <w:rPr>
          <w:rFonts w:ascii="Times New Roman" w:hAnsi="Times New Roman"/>
          <w:sz w:val="24"/>
          <w:szCs w:val="24"/>
          <w:lang w:val="bg-BG"/>
        </w:rPr>
        <w:t>;</w:t>
      </w:r>
    </w:p>
    <w:p w14:paraId="4F199D9A" w14:textId="2E0EF235" w:rsidR="00DA1408" w:rsidRPr="00DA1408" w:rsidRDefault="00DA1408" w:rsidP="00CA21F4">
      <w:pPr>
        <w:numPr>
          <w:ilvl w:val="0"/>
          <w:numId w:val="28"/>
        </w:numPr>
        <w:spacing w:after="0" w:line="240" w:lineRule="auto"/>
        <w:ind w:left="1134" w:hanging="425"/>
        <w:jc w:val="both"/>
        <w:rPr>
          <w:rFonts w:ascii="Times New Roman" w:hAnsi="Times New Roman"/>
          <w:sz w:val="24"/>
          <w:szCs w:val="24"/>
        </w:rPr>
      </w:pPr>
      <w:r w:rsidRPr="00DA1408">
        <w:rPr>
          <w:rFonts w:ascii="Times New Roman" w:hAnsi="Times New Roman"/>
          <w:sz w:val="24"/>
          <w:szCs w:val="24"/>
        </w:rPr>
        <w:t>Гарантира</w:t>
      </w:r>
      <w:r w:rsidR="0039601B">
        <w:rPr>
          <w:rFonts w:ascii="Times New Roman" w:hAnsi="Times New Roman"/>
          <w:sz w:val="24"/>
          <w:szCs w:val="24"/>
          <w:lang w:val="bg-BG"/>
        </w:rPr>
        <w:t>не</w:t>
      </w:r>
      <w:r w:rsidR="008F699E">
        <w:rPr>
          <w:rFonts w:ascii="Times New Roman" w:hAnsi="Times New Roman"/>
          <w:sz w:val="24"/>
          <w:szCs w:val="24"/>
          <w:lang w:val="bg-BG"/>
        </w:rPr>
        <w:t xml:space="preserve"> </w:t>
      </w:r>
      <w:r w:rsidR="00637437">
        <w:rPr>
          <w:rFonts w:ascii="Times New Roman" w:hAnsi="Times New Roman"/>
          <w:sz w:val="24"/>
          <w:szCs w:val="24"/>
          <w:lang w:val="bg-BG"/>
        </w:rPr>
        <w:t xml:space="preserve">възможността на учителите </w:t>
      </w:r>
      <w:r w:rsidRPr="00DA1408">
        <w:rPr>
          <w:rFonts w:ascii="Times New Roman" w:hAnsi="Times New Roman"/>
          <w:sz w:val="24"/>
          <w:szCs w:val="24"/>
        </w:rPr>
        <w:t xml:space="preserve">да </w:t>
      </w:r>
      <w:r>
        <w:rPr>
          <w:rFonts w:ascii="Times New Roman" w:hAnsi="Times New Roman"/>
          <w:sz w:val="24"/>
          <w:szCs w:val="24"/>
          <w:lang w:val="bg-BG"/>
        </w:rPr>
        <w:t xml:space="preserve">осигурят </w:t>
      </w:r>
      <w:r w:rsidRPr="00DA1408">
        <w:rPr>
          <w:rFonts w:ascii="Times New Roman" w:hAnsi="Times New Roman"/>
          <w:sz w:val="24"/>
          <w:szCs w:val="24"/>
        </w:rPr>
        <w:t>ефективно преподаване на базата на ефективна учебна програма</w:t>
      </w:r>
      <w:r w:rsidR="006E5DD6">
        <w:rPr>
          <w:rFonts w:ascii="Times New Roman" w:hAnsi="Times New Roman"/>
          <w:sz w:val="24"/>
          <w:szCs w:val="24"/>
          <w:lang w:val="bg-BG"/>
        </w:rPr>
        <w:t>;</w:t>
      </w:r>
    </w:p>
    <w:p w14:paraId="24BFEEB2" w14:textId="12A41E84" w:rsidR="00DA1408" w:rsidRPr="00DA1408" w:rsidRDefault="00DA1408" w:rsidP="00CA21F4">
      <w:pPr>
        <w:numPr>
          <w:ilvl w:val="0"/>
          <w:numId w:val="28"/>
        </w:numPr>
        <w:spacing w:after="0" w:line="240" w:lineRule="auto"/>
        <w:ind w:left="1134" w:hanging="425"/>
        <w:jc w:val="both"/>
        <w:rPr>
          <w:rFonts w:ascii="Times New Roman" w:hAnsi="Times New Roman"/>
          <w:sz w:val="24"/>
          <w:szCs w:val="24"/>
        </w:rPr>
      </w:pPr>
      <w:r w:rsidRPr="00DA1408">
        <w:rPr>
          <w:rFonts w:ascii="Times New Roman" w:hAnsi="Times New Roman"/>
          <w:sz w:val="24"/>
          <w:szCs w:val="24"/>
        </w:rPr>
        <w:t>Гарантира</w:t>
      </w:r>
      <w:r w:rsidR="00940E61">
        <w:rPr>
          <w:rFonts w:ascii="Times New Roman" w:hAnsi="Times New Roman"/>
          <w:sz w:val="24"/>
          <w:szCs w:val="24"/>
          <w:lang w:val="bg-BG"/>
        </w:rPr>
        <w:t>не</w:t>
      </w:r>
      <w:r w:rsidRPr="00DA1408">
        <w:rPr>
          <w:rFonts w:ascii="Times New Roman" w:hAnsi="Times New Roman"/>
          <w:sz w:val="24"/>
          <w:szCs w:val="24"/>
        </w:rPr>
        <w:t xml:space="preserve"> формални механизми за включване на учениците, родителите и общността във функционирането на училището</w:t>
      </w:r>
      <w:r w:rsidR="00C47FEE">
        <w:rPr>
          <w:rFonts w:ascii="Times New Roman" w:hAnsi="Times New Roman"/>
          <w:sz w:val="24"/>
          <w:szCs w:val="24"/>
          <w:lang w:val="bg-BG"/>
        </w:rPr>
        <w:t>.</w:t>
      </w:r>
    </w:p>
    <w:p w14:paraId="7C146180" w14:textId="77777777" w:rsidR="00422D3F" w:rsidRDefault="00422D3F" w:rsidP="00CA21F4">
      <w:pPr>
        <w:spacing w:after="0" w:line="240" w:lineRule="auto"/>
        <w:rPr>
          <w:rFonts w:ascii="Times New Roman" w:hAnsi="Times New Roman"/>
          <w:bCs/>
          <w:color w:val="3B3838" w:themeColor="background2" w:themeShade="40"/>
          <w:sz w:val="24"/>
          <w:szCs w:val="24"/>
          <w:lang w:val="bg-BG"/>
        </w:rPr>
      </w:pPr>
    </w:p>
    <w:p w14:paraId="60B3C2A5" w14:textId="152B029A" w:rsidR="002F4019" w:rsidRPr="00373C97" w:rsidRDefault="003A1777" w:rsidP="00CA21F4">
      <w:pPr>
        <w:pBdr>
          <w:top w:val="single" w:sz="4" w:space="1" w:color="auto"/>
          <w:left w:val="single" w:sz="4" w:space="4" w:color="auto"/>
          <w:bottom w:val="single" w:sz="4" w:space="1" w:color="auto"/>
          <w:right w:val="single" w:sz="4" w:space="4" w:color="auto"/>
        </w:pBdr>
        <w:shd w:val="clear" w:color="auto" w:fill="A8D08D" w:themeFill="accent6" w:themeFillTint="99"/>
        <w:spacing w:after="0" w:line="240" w:lineRule="auto"/>
        <w:ind w:firstLine="709"/>
        <w:jc w:val="both"/>
        <w:rPr>
          <w:rFonts w:ascii="Times New Roman" w:hAnsi="Times New Roman"/>
          <w:b/>
          <w:sz w:val="24"/>
          <w:szCs w:val="24"/>
          <w:lang w:val="bg-BG"/>
        </w:rPr>
      </w:pPr>
      <w:r w:rsidRPr="00373C97">
        <w:rPr>
          <w:rFonts w:ascii="Times New Roman" w:hAnsi="Times New Roman"/>
          <w:b/>
          <w:sz w:val="24"/>
          <w:szCs w:val="24"/>
          <w:lang w:val="bg-BG"/>
        </w:rPr>
        <w:t>Приоритет 3:</w:t>
      </w:r>
      <w:r w:rsidR="002F4019" w:rsidRPr="00373C97">
        <w:rPr>
          <w:rFonts w:ascii="Times New Roman" w:hAnsi="Times New Roman"/>
          <w:b/>
          <w:sz w:val="24"/>
          <w:szCs w:val="24"/>
          <w:lang w:val="bg-BG"/>
        </w:rPr>
        <w:t xml:space="preserve"> Развитие на инфраструктурата и осигуряване на комплексност на общинските дейности, свързани с образователния процес</w:t>
      </w:r>
    </w:p>
    <w:p w14:paraId="4399EDA9" w14:textId="1D23ED62" w:rsidR="002F4019" w:rsidRDefault="002F4019" w:rsidP="00CA21F4">
      <w:pPr>
        <w:spacing w:after="0" w:line="240" w:lineRule="auto"/>
        <w:rPr>
          <w:rFonts w:ascii="Times New Roman" w:hAnsi="Times New Roman"/>
          <w:bCs/>
          <w:color w:val="3B3838" w:themeColor="background2" w:themeShade="40"/>
          <w:sz w:val="24"/>
          <w:szCs w:val="24"/>
          <w:lang w:val="bg-BG"/>
        </w:rPr>
      </w:pPr>
    </w:p>
    <w:p w14:paraId="15DDD4E5" w14:textId="5191DCFC" w:rsidR="00EF4A51" w:rsidRPr="003E3ACC" w:rsidRDefault="002F4019" w:rsidP="00CA21F4">
      <w:pPr>
        <w:spacing w:after="0" w:line="240" w:lineRule="auto"/>
        <w:ind w:firstLine="709"/>
        <w:jc w:val="both"/>
        <w:rPr>
          <w:rFonts w:ascii="Times New Roman" w:hAnsi="Times New Roman"/>
          <w:b/>
          <w:sz w:val="24"/>
          <w:szCs w:val="24"/>
          <w:lang w:val="bg-BG"/>
        </w:rPr>
      </w:pPr>
      <w:r w:rsidRPr="002F4019">
        <w:rPr>
          <w:rFonts w:ascii="Times New Roman" w:hAnsi="Times New Roman"/>
          <w:b/>
          <w:bCs/>
          <w:color w:val="3B3838" w:themeColor="background2" w:themeShade="40"/>
          <w:sz w:val="24"/>
          <w:szCs w:val="24"/>
          <w:lang w:val="bg-BG"/>
        </w:rPr>
        <w:t xml:space="preserve">Мярка 3.1. </w:t>
      </w:r>
      <w:r w:rsidR="00EF4A51" w:rsidRPr="002F4019">
        <w:rPr>
          <w:rFonts w:ascii="Times New Roman" w:hAnsi="Times New Roman"/>
          <w:b/>
          <w:sz w:val="24"/>
          <w:szCs w:val="24"/>
        </w:rPr>
        <w:t xml:space="preserve">Осигуряване на безопасен достъп за децата </w:t>
      </w:r>
      <w:r>
        <w:rPr>
          <w:rFonts w:ascii="Times New Roman" w:hAnsi="Times New Roman"/>
          <w:b/>
          <w:sz w:val="24"/>
          <w:szCs w:val="24"/>
          <w:lang w:val="bg-BG"/>
        </w:rPr>
        <w:t xml:space="preserve">и учениците </w:t>
      </w:r>
      <w:r w:rsidR="00EF4A51" w:rsidRPr="002F4019">
        <w:rPr>
          <w:rFonts w:ascii="Times New Roman" w:hAnsi="Times New Roman"/>
          <w:b/>
          <w:sz w:val="24"/>
          <w:szCs w:val="24"/>
        </w:rPr>
        <w:t>на улицата</w:t>
      </w:r>
      <w:r w:rsidR="00B21655">
        <w:rPr>
          <w:rFonts w:ascii="Times New Roman" w:hAnsi="Times New Roman"/>
          <w:b/>
          <w:sz w:val="24"/>
          <w:szCs w:val="24"/>
          <w:lang w:val="bg-BG"/>
        </w:rPr>
        <w:t>.</w:t>
      </w:r>
      <w:r w:rsidR="00F126E4">
        <w:rPr>
          <w:rFonts w:ascii="Times New Roman" w:hAnsi="Times New Roman"/>
          <w:b/>
          <w:sz w:val="24"/>
          <w:szCs w:val="24"/>
          <w:lang w:val="bg-BG"/>
        </w:rPr>
        <w:t xml:space="preserve"> </w:t>
      </w:r>
    </w:p>
    <w:p w14:paraId="51DBD844"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1B78F882" w14:textId="3A89C1C8" w:rsidR="00EF4A51" w:rsidRPr="00FD6130" w:rsidRDefault="00EF4A51"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Съгласно Наредба №РД-02-20-2 на министъра на регионалното развитие и благоустройството от 20.12.2017 г., за планиране и проектиране на комуникационно-транспортната система на урбанизираните територии, достъпността заедно с интегрираността имат водещо място сред принципите при планиране на мрежата и инфраструктурата на обществения транспорт за превоз на пътници.  </w:t>
      </w:r>
    </w:p>
    <w:p w14:paraId="0AE25CA9" w14:textId="66DD35F1" w:rsidR="00EF4A51" w:rsidRPr="00FD6130" w:rsidRDefault="00EF4A51"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За опазване на живота и здравето на децата от жилищните сгради към </w:t>
      </w:r>
      <w:r w:rsidR="002F4019" w:rsidRPr="00FD6130">
        <w:rPr>
          <w:rFonts w:ascii="Times New Roman" w:hAnsi="Times New Roman"/>
          <w:color w:val="000000"/>
          <w:sz w:val="24"/>
          <w:szCs w:val="24"/>
          <w:shd w:val="clear" w:color="auto" w:fill="FFFFFF"/>
        </w:rPr>
        <w:t xml:space="preserve">детските градини, </w:t>
      </w:r>
      <w:r w:rsidRPr="00FD6130">
        <w:rPr>
          <w:rFonts w:ascii="Times New Roman" w:hAnsi="Times New Roman"/>
          <w:color w:val="000000"/>
          <w:sz w:val="24"/>
          <w:szCs w:val="24"/>
          <w:shd w:val="clear" w:color="auto" w:fill="FFFFFF"/>
        </w:rPr>
        <w:t xml:space="preserve">училищата, спортните и детските площадки следва да бъдат предвидени транспортно обезопасени пешеходни и велосипедни трасета, достъпни тротоари за лица с намалена подвижност по обслужващи улици, пешеходни острови, повдигнати зони на </w:t>
      </w:r>
      <w:r w:rsidRPr="00FD6130">
        <w:rPr>
          <w:rFonts w:ascii="Times New Roman" w:hAnsi="Times New Roman"/>
          <w:color w:val="000000"/>
          <w:sz w:val="24"/>
          <w:szCs w:val="24"/>
          <w:shd w:val="clear" w:color="auto" w:fill="FFFFFF"/>
        </w:rPr>
        <w:lastRenderedPageBreak/>
        <w:t>уличните платна, повдигнати пешеходни пътеки, зигзагообразно движение и др. Тези трасета не следва да се пресичат на едно ниво с трасетата на първостепенната улична мрежа. Когато няма възможност, пресичане се допуска при осигуряване на безопасно преминаване с осигурена достъпност за хора с намалена подвижност съгласно изискванията на Наредба №4 на МРРБ за проектиране, изпълнение и поддържане на строежите в съответствие с изискванията за достъпна среда за населението, включително за хората с увреждания.</w:t>
      </w:r>
    </w:p>
    <w:p w14:paraId="2909732C" w14:textId="6551C96D" w:rsidR="00EF4A51" w:rsidRPr="00FD6130" w:rsidRDefault="002F4019"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С</w:t>
      </w:r>
      <w:r w:rsidR="00EF4A51" w:rsidRPr="00FD6130">
        <w:rPr>
          <w:rFonts w:ascii="Times New Roman" w:hAnsi="Times New Roman"/>
          <w:color w:val="000000"/>
          <w:sz w:val="24"/>
          <w:szCs w:val="24"/>
          <w:shd w:val="clear" w:color="auto" w:fill="FFFFFF"/>
        </w:rPr>
        <w:t>ъгласно Наредба №РД-02-20-2</w:t>
      </w:r>
      <w:r w:rsidRPr="00FD6130">
        <w:rPr>
          <w:rFonts w:ascii="Times New Roman" w:hAnsi="Times New Roman"/>
          <w:color w:val="000000"/>
          <w:sz w:val="24"/>
          <w:szCs w:val="24"/>
          <w:shd w:val="clear" w:color="auto" w:fill="FFFFFF"/>
        </w:rPr>
        <w:t>,</w:t>
      </w:r>
      <w:r w:rsidR="00EF4A51" w:rsidRPr="00FD6130">
        <w:rPr>
          <w:rFonts w:ascii="Times New Roman" w:hAnsi="Times New Roman"/>
          <w:color w:val="000000"/>
          <w:sz w:val="24"/>
          <w:szCs w:val="24"/>
          <w:shd w:val="clear" w:color="auto" w:fill="FFFFFF"/>
        </w:rPr>
        <w:t xml:space="preserve"> входовете и изходите на училищата и детските заведения следва да бъдат разположени на обслужващи улици, като следва да бъде осигурено безопасно преминаване на децата посредством оградни съоръжения, напречни неравности за намаляване на скоростта на превозните средства, пешеходни острови, повдигнати пешеходни пътеки или кръстовища, зигзагообразно движение, намаляване на габаритите на уличното платно, пътни знаци, маркировка и др.</w:t>
      </w:r>
    </w:p>
    <w:p w14:paraId="6EEED31D" w14:textId="77777777" w:rsidR="002517C7" w:rsidRPr="00FD6130" w:rsidRDefault="00EF4A51"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Във връзка с осигуряването на безопасността на децата и учениците на улицата и за превенцията на пътно-транспортни произшествия, следва да бъде извършен пълен одит на достъпа до детските градини, училищата, спортните и детските площадки в урбанизираните територии</w:t>
      </w:r>
      <w:r w:rsidR="002F4019" w:rsidRPr="00FD6130">
        <w:rPr>
          <w:rFonts w:ascii="Times New Roman" w:hAnsi="Times New Roman"/>
          <w:color w:val="000000"/>
          <w:sz w:val="24"/>
          <w:szCs w:val="24"/>
          <w:shd w:val="clear" w:color="auto" w:fill="FFFFFF"/>
        </w:rPr>
        <w:t xml:space="preserve"> на община Шабла</w:t>
      </w:r>
      <w:r w:rsidRPr="00FD6130">
        <w:rPr>
          <w:rFonts w:ascii="Times New Roman" w:hAnsi="Times New Roman"/>
          <w:color w:val="000000"/>
          <w:sz w:val="24"/>
          <w:szCs w:val="24"/>
          <w:shd w:val="clear" w:color="auto" w:fill="FFFFFF"/>
        </w:rPr>
        <w:t>. Този анализ следва да включва и изследване на съответствието по отношение на наличието и изправността на хоризонталната и вертикалната планировка съобразно изискванията на законодателството и съответните подзаконови нормативни актове.</w:t>
      </w:r>
      <w:r w:rsidR="002F4019" w:rsidRPr="00FD6130">
        <w:rPr>
          <w:rFonts w:ascii="Times New Roman" w:hAnsi="Times New Roman"/>
          <w:color w:val="000000"/>
          <w:sz w:val="24"/>
          <w:szCs w:val="24"/>
          <w:shd w:val="clear" w:color="auto" w:fill="FFFFFF"/>
        </w:rPr>
        <w:t xml:space="preserve"> </w:t>
      </w:r>
    </w:p>
    <w:p w14:paraId="6A94262A" w14:textId="74E0CB94" w:rsidR="00EF4A51" w:rsidRPr="00FD6130" w:rsidRDefault="002F4019"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В случай на установяването на несъответствия, следва да бъдат реализирани конкретни дейности от страна на община Шабла за тяхното отстраняване.</w:t>
      </w:r>
    </w:p>
    <w:p w14:paraId="2E6CD440" w14:textId="29B07590" w:rsidR="00EF4A51" w:rsidRDefault="00EF4A51" w:rsidP="00CA21F4">
      <w:pPr>
        <w:spacing w:after="0" w:line="240" w:lineRule="auto"/>
        <w:rPr>
          <w:rFonts w:ascii="Times New Roman" w:hAnsi="Times New Roman"/>
          <w:bCs/>
          <w:color w:val="3B3838" w:themeColor="background2" w:themeShade="40"/>
          <w:sz w:val="24"/>
          <w:szCs w:val="24"/>
          <w:lang w:val="bg-BG"/>
        </w:rPr>
      </w:pPr>
    </w:p>
    <w:p w14:paraId="71110920" w14:textId="25B9D97F" w:rsidR="00EF4A51" w:rsidRPr="003E3ACC" w:rsidRDefault="002F4019" w:rsidP="00CA21F4">
      <w:pPr>
        <w:spacing w:after="0" w:line="240" w:lineRule="auto"/>
        <w:ind w:firstLine="709"/>
        <w:jc w:val="both"/>
        <w:rPr>
          <w:rFonts w:ascii="Times New Roman" w:hAnsi="Times New Roman"/>
          <w:b/>
          <w:sz w:val="24"/>
          <w:szCs w:val="24"/>
          <w:lang w:val="bg-BG"/>
        </w:rPr>
      </w:pPr>
      <w:r w:rsidRPr="002F4019">
        <w:rPr>
          <w:rFonts w:ascii="Times New Roman" w:hAnsi="Times New Roman"/>
          <w:b/>
          <w:sz w:val="24"/>
          <w:szCs w:val="24"/>
          <w:lang w:val="bg-BG"/>
        </w:rPr>
        <w:t xml:space="preserve">Мярка 3.2. Осигуряване на </w:t>
      </w:r>
      <w:r>
        <w:rPr>
          <w:rFonts w:ascii="Times New Roman" w:hAnsi="Times New Roman"/>
          <w:b/>
          <w:sz w:val="24"/>
          <w:szCs w:val="24"/>
          <w:lang w:val="bg-BG"/>
        </w:rPr>
        <w:t xml:space="preserve">пълен </w:t>
      </w:r>
      <w:r w:rsidRPr="002F4019">
        <w:rPr>
          <w:rFonts w:ascii="Times New Roman" w:hAnsi="Times New Roman"/>
          <w:b/>
          <w:sz w:val="24"/>
          <w:szCs w:val="24"/>
          <w:lang w:val="bg-BG"/>
        </w:rPr>
        <w:t>д</w:t>
      </w:r>
      <w:r w:rsidR="00EF4A51" w:rsidRPr="002F4019">
        <w:rPr>
          <w:rFonts w:ascii="Times New Roman" w:hAnsi="Times New Roman"/>
          <w:b/>
          <w:sz w:val="24"/>
          <w:szCs w:val="24"/>
        </w:rPr>
        <w:t xml:space="preserve">остъп на децата </w:t>
      </w:r>
      <w:r w:rsidR="001377DA">
        <w:rPr>
          <w:rFonts w:ascii="Times New Roman" w:hAnsi="Times New Roman"/>
          <w:b/>
          <w:sz w:val="24"/>
          <w:szCs w:val="24"/>
          <w:lang w:val="bg-BG"/>
        </w:rPr>
        <w:t xml:space="preserve">и учениците </w:t>
      </w:r>
      <w:r w:rsidR="00EF4A51" w:rsidRPr="002F4019">
        <w:rPr>
          <w:rFonts w:ascii="Times New Roman" w:hAnsi="Times New Roman"/>
          <w:b/>
          <w:sz w:val="24"/>
          <w:szCs w:val="24"/>
        </w:rPr>
        <w:t>с двигателни увреждания на територията на детските градини и училищата, вкл. до прилежащите им пространства</w:t>
      </w:r>
    </w:p>
    <w:p w14:paraId="15C55DFB" w14:textId="77777777" w:rsidR="00EF4A51" w:rsidRDefault="00EF4A51" w:rsidP="00CA21F4">
      <w:pPr>
        <w:spacing w:after="0" w:line="240" w:lineRule="auto"/>
        <w:ind w:firstLine="709"/>
        <w:jc w:val="both"/>
        <w:rPr>
          <w:rFonts w:ascii="Times New Roman" w:hAnsi="Times New Roman"/>
          <w:sz w:val="24"/>
          <w:szCs w:val="24"/>
        </w:rPr>
      </w:pPr>
    </w:p>
    <w:p w14:paraId="1E32D549" w14:textId="456BF00B" w:rsidR="00EF4A51" w:rsidRPr="00FD6130" w:rsidRDefault="002F4019"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Националната нормативна рамка изисква</w:t>
      </w:r>
      <w:r w:rsidR="00EF4A51" w:rsidRPr="00FD6130">
        <w:rPr>
          <w:rFonts w:ascii="Times New Roman" w:hAnsi="Times New Roman"/>
          <w:color w:val="000000"/>
          <w:sz w:val="24"/>
          <w:szCs w:val="24"/>
          <w:shd w:val="clear" w:color="auto" w:fill="FFFFFF"/>
        </w:rPr>
        <w:t xml:space="preserve"> </w:t>
      </w:r>
      <w:r w:rsidRPr="00FD6130">
        <w:rPr>
          <w:rFonts w:ascii="Times New Roman" w:hAnsi="Times New Roman"/>
          <w:color w:val="000000"/>
          <w:sz w:val="24"/>
          <w:szCs w:val="24"/>
          <w:shd w:val="clear" w:color="auto" w:fill="FFFFFF"/>
        </w:rPr>
        <w:t>осигуряването на</w:t>
      </w:r>
      <w:r w:rsidR="00EF4A51" w:rsidRPr="00FD6130">
        <w:rPr>
          <w:rFonts w:ascii="Times New Roman" w:hAnsi="Times New Roman"/>
          <w:color w:val="000000"/>
          <w:sz w:val="24"/>
          <w:szCs w:val="24"/>
          <w:shd w:val="clear" w:color="auto" w:fill="FFFFFF"/>
        </w:rPr>
        <w:t xml:space="preserve"> достъпна среда за децата </w:t>
      </w:r>
      <w:r w:rsidR="003A1777">
        <w:rPr>
          <w:rFonts w:ascii="Times New Roman" w:hAnsi="Times New Roman"/>
          <w:color w:val="000000"/>
          <w:sz w:val="24"/>
          <w:szCs w:val="24"/>
          <w:shd w:val="clear" w:color="auto" w:fill="FFFFFF"/>
          <w:lang w:val="bg-BG"/>
        </w:rPr>
        <w:t xml:space="preserve">и учениците </w:t>
      </w:r>
      <w:r w:rsidR="00EF4A51" w:rsidRPr="00FD6130">
        <w:rPr>
          <w:rFonts w:ascii="Times New Roman" w:hAnsi="Times New Roman"/>
          <w:color w:val="000000"/>
          <w:sz w:val="24"/>
          <w:szCs w:val="24"/>
          <w:shd w:val="clear" w:color="auto" w:fill="FFFFFF"/>
        </w:rPr>
        <w:t>с двигателни увреждания. Липсата на такъв достъп, освен че ги подлага на дискриминация, носи риск за здравето им в случаите, когато те посещават съответните учебни заведения. По подобие на горната мярка, следва да бъде извършен пълен одит на достъпността на територията на детск</w:t>
      </w:r>
      <w:r w:rsidRPr="00FD6130">
        <w:rPr>
          <w:rFonts w:ascii="Times New Roman" w:hAnsi="Times New Roman"/>
          <w:color w:val="000000"/>
          <w:sz w:val="24"/>
          <w:szCs w:val="24"/>
          <w:shd w:val="clear" w:color="auto" w:fill="FFFFFF"/>
        </w:rPr>
        <w:t>ата</w:t>
      </w:r>
      <w:r w:rsidR="00EF4A51" w:rsidRPr="00FD6130">
        <w:rPr>
          <w:rFonts w:ascii="Times New Roman" w:hAnsi="Times New Roman"/>
          <w:color w:val="000000"/>
          <w:sz w:val="24"/>
          <w:szCs w:val="24"/>
          <w:shd w:val="clear" w:color="auto" w:fill="FFFFFF"/>
        </w:rPr>
        <w:t xml:space="preserve"> градин</w:t>
      </w:r>
      <w:r w:rsidRPr="00FD6130">
        <w:rPr>
          <w:rFonts w:ascii="Times New Roman" w:hAnsi="Times New Roman"/>
          <w:color w:val="000000"/>
          <w:sz w:val="24"/>
          <w:szCs w:val="24"/>
          <w:shd w:val="clear" w:color="auto" w:fill="FFFFFF"/>
        </w:rPr>
        <w:t xml:space="preserve">а в гр. Шабла и изнесената </w:t>
      </w:r>
      <w:r>
        <w:rPr>
          <w:rFonts w:ascii="Times New Roman" w:hAnsi="Times New Roman"/>
          <w:color w:val="000000"/>
          <w:sz w:val="24"/>
          <w:szCs w:val="24"/>
          <w:shd w:val="clear" w:color="auto" w:fill="FFFFFF"/>
        </w:rPr>
        <w:t>й груп</w:t>
      </w:r>
      <w:r w:rsidRPr="00FD6130">
        <w:rPr>
          <w:rFonts w:ascii="Times New Roman" w:hAnsi="Times New Roman"/>
          <w:color w:val="000000"/>
          <w:sz w:val="24"/>
          <w:szCs w:val="24"/>
          <w:shd w:val="clear" w:color="auto" w:fill="FFFFFF"/>
        </w:rPr>
        <w:t>а в с. Дуранкулак</w:t>
      </w:r>
      <w:r w:rsidR="00EF4A51" w:rsidRPr="00FD6130">
        <w:rPr>
          <w:rFonts w:ascii="Times New Roman" w:hAnsi="Times New Roman"/>
          <w:color w:val="000000"/>
          <w:sz w:val="24"/>
          <w:szCs w:val="24"/>
          <w:shd w:val="clear" w:color="auto" w:fill="FFFFFF"/>
        </w:rPr>
        <w:t xml:space="preserve"> и </w:t>
      </w:r>
      <w:r w:rsidRPr="00FD6130">
        <w:rPr>
          <w:rFonts w:ascii="Times New Roman" w:hAnsi="Times New Roman"/>
          <w:color w:val="000000"/>
          <w:sz w:val="24"/>
          <w:szCs w:val="24"/>
          <w:shd w:val="clear" w:color="auto" w:fill="FFFFFF"/>
        </w:rPr>
        <w:t xml:space="preserve">двете </w:t>
      </w:r>
      <w:r w:rsidR="00EF4A51" w:rsidRPr="00FD6130">
        <w:rPr>
          <w:rFonts w:ascii="Times New Roman" w:hAnsi="Times New Roman"/>
          <w:color w:val="000000"/>
          <w:sz w:val="24"/>
          <w:szCs w:val="24"/>
          <w:shd w:val="clear" w:color="auto" w:fill="FFFFFF"/>
        </w:rPr>
        <w:t>училища</w:t>
      </w:r>
      <w:r w:rsidRPr="00FD6130">
        <w:rPr>
          <w:rFonts w:ascii="Times New Roman" w:hAnsi="Times New Roman"/>
          <w:color w:val="000000"/>
          <w:sz w:val="24"/>
          <w:szCs w:val="24"/>
          <w:shd w:val="clear" w:color="auto" w:fill="FFFFFF"/>
        </w:rPr>
        <w:t xml:space="preserve"> на територията на общината</w:t>
      </w:r>
      <w:r w:rsidR="00EF4A51" w:rsidRPr="00FD6130">
        <w:rPr>
          <w:rFonts w:ascii="Times New Roman" w:hAnsi="Times New Roman"/>
          <w:color w:val="000000"/>
          <w:sz w:val="24"/>
          <w:szCs w:val="24"/>
          <w:shd w:val="clear" w:color="auto" w:fill="FFFFFF"/>
        </w:rPr>
        <w:t>.</w:t>
      </w:r>
    </w:p>
    <w:p w14:paraId="0AA6BAB2" w14:textId="0A671F24" w:rsidR="003956F6" w:rsidRDefault="00EF4A51"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При установяването на проблеми и несъответствия във връзка с безопасността и достъпа на децата на улицата, в детските градини и в училищата, следва да бъдат предприети адекватни мерки от </w:t>
      </w:r>
      <w:r w:rsidR="002F4019" w:rsidRPr="00FD6130">
        <w:rPr>
          <w:rFonts w:ascii="Times New Roman" w:hAnsi="Times New Roman"/>
          <w:color w:val="000000"/>
          <w:sz w:val="24"/>
          <w:szCs w:val="24"/>
          <w:shd w:val="clear" w:color="auto" w:fill="FFFFFF"/>
        </w:rPr>
        <w:t>страна на община Шабла</w:t>
      </w:r>
      <w:r w:rsidRPr="00FD6130">
        <w:rPr>
          <w:rFonts w:ascii="Times New Roman" w:hAnsi="Times New Roman"/>
          <w:color w:val="000000"/>
          <w:sz w:val="24"/>
          <w:szCs w:val="24"/>
          <w:shd w:val="clear" w:color="auto" w:fill="FFFFFF"/>
        </w:rPr>
        <w:t xml:space="preserve"> за изпълнение на изискванията на българското законодателство.</w:t>
      </w:r>
    </w:p>
    <w:p w14:paraId="31226DEA" w14:textId="77777777" w:rsidR="00CA21F4" w:rsidRDefault="00CA21F4" w:rsidP="00CA21F4">
      <w:pPr>
        <w:spacing w:after="0" w:line="240" w:lineRule="auto"/>
        <w:ind w:firstLine="709"/>
        <w:jc w:val="both"/>
        <w:rPr>
          <w:rFonts w:ascii="Times New Roman" w:hAnsi="Times New Roman"/>
          <w:b/>
          <w:sz w:val="24"/>
          <w:szCs w:val="24"/>
        </w:rPr>
      </w:pPr>
    </w:p>
    <w:p w14:paraId="46A37CC3" w14:textId="6969841F" w:rsidR="00E91EFC" w:rsidRPr="00075A18" w:rsidRDefault="00075A18" w:rsidP="00CA21F4">
      <w:pPr>
        <w:spacing w:after="0" w:line="240" w:lineRule="auto"/>
        <w:ind w:firstLine="709"/>
        <w:jc w:val="both"/>
        <w:rPr>
          <w:rFonts w:ascii="Times New Roman" w:hAnsi="Times New Roman"/>
          <w:b/>
          <w:sz w:val="24"/>
          <w:szCs w:val="24"/>
          <w:lang w:val="bg-BG"/>
        </w:rPr>
      </w:pPr>
      <w:r w:rsidRPr="00075A18">
        <w:rPr>
          <w:rFonts w:ascii="Times New Roman" w:hAnsi="Times New Roman"/>
          <w:b/>
          <w:sz w:val="24"/>
          <w:szCs w:val="24"/>
        </w:rPr>
        <w:lastRenderedPageBreak/>
        <w:t>Мярка 3.3. Превенция, профилактика, лечение и реинтеграция в учебния процес</w:t>
      </w:r>
      <w:r>
        <w:rPr>
          <w:rFonts w:ascii="Times New Roman" w:hAnsi="Times New Roman"/>
          <w:b/>
          <w:sz w:val="24"/>
          <w:szCs w:val="24"/>
          <w:lang w:val="bg-BG"/>
        </w:rPr>
        <w:t xml:space="preserve"> на деца и ученици</w:t>
      </w:r>
      <w:r w:rsidR="00644123">
        <w:rPr>
          <w:rFonts w:ascii="Times New Roman" w:hAnsi="Times New Roman"/>
          <w:b/>
          <w:sz w:val="24"/>
          <w:szCs w:val="24"/>
          <w:lang w:val="bg-BG"/>
        </w:rPr>
        <w:t>.</w:t>
      </w:r>
    </w:p>
    <w:p w14:paraId="4AA91DAC"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684791DC" w14:textId="2DE5242A"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Съгласно дефиницията на Световната сдравна организация „Здравето на детето е състояние на физическо, психическо, интелектуално, социално и емоционално благополучие, а не просто отсъствие на болест или немощ. Здравите деца живеят в семейства, среда и общности, които им предоставят възможност да постигнат най-пълния си потенциал за развитие“. Детството и юношеството са критични етапи от жизнения път, тъй като именно по време на тях се установяват много модели на поведение, които определят бъдещото здравословно състояние на възрастните лица.</w:t>
      </w:r>
    </w:p>
    <w:p w14:paraId="2D551FEA" w14:textId="1AE15C3C"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В рамките на настоящата мярка се предвиждат следните дейности:</w:t>
      </w:r>
    </w:p>
    <w:p w14:paraId="01B17C1A" w14:textId="0B222E0B" w:rsidR="00DA1408" w:rsidRPr="00350F41" w:rsidRDefault="00DA1408" w:rsidP="00CA21F4">
      <w:pPr>
        <w:pStyle w:val="a8"/>
        <w:numPr>
          <w:ilvl w:val="0"/>
          <w:numId w:val="33"/>
        </w:numPr>
        <w:spacing w:after="0" w:line="240" w:lineRule="auto"/>
        <w:ind w:left="1134" w:hanging="425"/>
        <w:jc w:val="both"/>
        <w:rPr>
          <w:rFonts w:ascii="Times New Roman" w:hAnsi="Times New Roman"/>
          <w:sz w:val="24"/>
          <w:szCs w:val="24"/>
          <w:lang w:val="bg-BG"/>
        </w:rPr>
      </w:pPr>
      <w:r>
        <w:rPr>
          <w:rFonts w:ascii="Times New Roman" w:hAnsi="Times New Roman"/>
          <w:sz w:val="24"/>
          <w:szCs w:val="24"/>
          <w:lang w:val="bg-BG"/>
        </w:rPr>
        <w:t>Извършване на п</w:t>
      </w:r>
      <w:r w:rsidRPr="00DA1408">
        <w:rPr>
          <w:rFonts w:ascii="Times New Roman" w:hAnsi="Times New Roman"/>
          <w:sz w:val="24"/>
          <w:szCs w:val="24"/>
        </w:rPr>
        <w:t xml:space="preserve">ериодично </w:t>
      </w:r>
      <w:r w:rsidR="00350F41">
        <w:rPr>
          <w:rFonts w:ascii="Times New Roman" w:hAnsi="Times New Roman"/>
          <w:sz w:val="24"/>
          <w:szCs w:val="24"/>
          <w:lang w:val="bg-BG"/>
        </w:rPr>
        <w:t xml:space="preserve">извадково </w:t>
      </w:r>
      <w:r w:rsidRPr="00DA1408">
        <w:rPr>
          <w:rFonts w:ascii="Times New Roman" w:hAnsi="Times New Roman"/>
          <w:sz w:val="24"/>
          <w:szCs w:val="24"/>
        </w:rPr>
        <w:t>изследване на статуса на детското здраве в община Шабла</w:t>
      </w:r>
      <w:r>
        <w:rPr>
          <w:rFonts w:ascii="Times New Roman" w:hAnsi="Times New Roman"/>
          <w:sz w:val="24"/>
          <w:szCs w:val="24"/>
          <w:lang w:val="bg-BG"/>
        </w:rPr>
        <w:t xml:space="preserve"> – за навременно предприемане на превантивни мерки</w:t>
      </w:r>
      <w:r w:rsidR="00350F41">
        <w:rPr>
          <w:rFonts w:ascii="Times New Roman" w:hAnsi="Times New Roman"/>
          <w:sz w:val="24"/>
          <w:szCs w:val="24"/>
          <w:lang w:val="bg-BG"/>
        </w:rPr>
        <w:t xml:space="preserve">. Изследването трябва да обхваща и ключови фактори, отговарящи за </w:t>
      </w:r>
      <w:r w:rsidR="00350F41" w:rsidRPr="00350F41">
        <w:rPr>
          <w:rFonts w:ascii="Times New Roman" w:hAnsi="Times New Roman"/>
          <w:sz w:val="24"/>
          <w:szCs w:val="24"/>
          <w:lang w:val="bg-BG"/>
        </w:rPr>
        <w:t>влошаването на здравето на децата и учениците</w:t>
      </w:r>
      <w:r w:rsidR="00350F41">
        <w:rPr>
          <w:rFonts w:ascii="Times New Roman" w:hAnsi="Times New Roman"/>
          <w:sz w:val="24"/>
          <w:szCs w:val="24"/>
          <w:lang w:val="bg-BG"/>
        </w:rPr>
        <w:t xml:space="preserve"> като:</w:t>
      </w:r>
    </w:p>
    <w:p w14:paraId="5D15CFDA" w14:textId="29D3BDCA" w:rsidR="00DA1408" w:rsidRPr="00350F41" w:rsidRDefault="00DA1408" w:rsidP="00CA21F4">
      <w:pPr>
        <w:numPr>
          <w:ilvl w:val="0"/>
          <w:numId w:val="34"/>
        </w:numPr>
        <w:spacing w:after="0" w:line="240" w:lineRule="auto"/>
        <w:ind w:left="1418" w:hanging="284"/>
        <w:jc w:val="both"/>
        <w:rPr>
          <w:rFonts w:ascii="Times New Roman" w:hAnsi="Times New Roman"/>
          <w:sz w:val="24"/>
          <w:szCs w:val="24"/>
        </w:rPr>
      </w:pPr>
      <w:r w:rsidRPr="00350F41">
        <w:rPr>
          <w:rFonts w:ascii="Times New Roman" w:hAnsi="Times New Roman"/>
          <w:sz w:val="24"/>
          <w:szCs w:val="24"/>
        </w:rPr>
        <w:t>Наднормено тегло и затлъстяване</w:t>
      </w:r>
      <w:r w:rsidR="00350F41" w:rsidRPr="00350F41">
        <w:rPr>
          <w:rFonts w:ascii="Times New Roman" w:hAnsi="Times New Roman"/>
          <w:sz w:val="24"/>
          <w:szCs w:val="24"/>
        </w:rPr>
        <w:t xml:space="preserve"> на база на индекса на телесната маса</w:t>
      </w:r>
      <w:r w:rsidR="002E6338">
        <w:rPr>
          <w:rFonts w:ascii="Times New Roman" w:hAnsi="Times New Roman"/>
          <w:sz w:val="24"/>
          <w:szCs w:val="24"/>
          <w:lang w:val="bg-BG"/>
        </w:rPr>
        <w:t>;</w:t>
      </w:r>
    </w:p>
    <w:p w14:paraId="28D3CE24" w14:textId="15DE94E7" w:rsidR="00DA1408" w:rsidRPr="00350F41" w:rsidRDefault="00DA1408" w:rsidP="00CA21F4">
      <w:pPr>
        <w:numPr>
          <w:ilvl w:val="0"/>
          <w:numId w:val="34"/>
        </w:numPr>
        <w:spacing w:after="0" w:line="240" w:lineRule="auto"/>
        <w:ind w:left="1418" w:hanging="284"/>
        <w:jc w:val="both"/>
        <w:rPr>
          <w:rFonts w:ascii="Times New Roman" w:hAnsi="Times New Roman"/>
          <w:sz w:val="24"/>
          <w:szCs w:val="24"/>
        </w:rPr>
      </w:pPr>
      <w:r w:rsidRPr="00350F41">
        <w:rPr>
          <w:rFonts w:ascii="Times New Roman" w:hAnsi="Times New Roman"/>
          <w:sz w:val="24"/>
          <w:szCs w:val="24"/>
        </w:rPr>
        <w:t>Други хранителни разстройства – анорексия и булимия</w:t>
      </w:r>
      <w:r w:rsidR="00833486">
        <w:rPr>
          <w:rFonts w:ascii="Times New Roman" w:hAnsi="Times New Roman"/>
          <w:sz w:val="24"/>
          <w:szCs w:val="24"/>
          <w:lang w:val="bg-BG"/>
        </w:rPr>
        <w:t>;</w:t>
      </w:r>
    </w:p>
    <w:p w14:paraId="6097FCCA" w14:textId="17032DD3" w:rsidR="00DA1408" w:rsidRPr="00350F41" w:rsidRDefault="00DA1408" w:rsidP="00CA21F4">
      <w:pPr>
        <w:numPr>
          <w:ilvl w:val="0"/>
          <w:numId w:val="34"/>
        </w:numPr>
        <w:spacing w:after="0" w:line="240" w:lineRule="auto"/>
        <w:ind w:left="1418" w:hanging="284"/>
        <w:jc w:val="both"/>
        <w:rPr>
          <w:rFonts w:ascii="Times New Roman" w:hAnsi="Times New Roman"/>
          <w:sz w:val="24"/>
          <w:szCs w:val="24"/>
        </w:rPr>
      </w:pPr>
      <w:r w:rsidRPr="00350F41">
        <w:rPr>
          <w:rFonts w:ascii="Times New Roman" w:hAnsi="Times New Roman"/>
          <w:sz w:val="24"/>
          <w:szCs w:val="24"/>
        </w:rPr>
        <w:t>Тютюнопушене</w:t>
      </w:r>
      <w:r w:rsidR="00833486">
        <w:rPr>
          <w:rFonts w:ascii="Times New Roman" w:hAnsi="Times New Roman"/>
          <w:sz w:val="24"/>
          <w:szCs w:val="24"/>
          <w:lang w:val="bg-BG"/>
        </w:rPr>
        <w:t>;</w:t>
      </w:r>
    </w:p>
    <w:p w14:paraId="41C9B6B0" w14:textId="10FB7952" w:rsidR="00DA1408" w:rsidRPr="00350F41" w:rsidRDefault="00DA1408" w:rsidP="00CA21F4">
      <w:pPr>
        <w:numPr>
          <w:ilvl w:val="0"/>
          <w:numId w:val="34"/>
        </w:numPr>
        <w:spacing w:after="0" w:line="240" w:lineRule="auto"/>
        <w:ind w:left="1418" w:hanging="284"/>
        <w:jc w:val="both"/>
        <w:rPr>
          <w:rFonts w:ascii="Times New Roman" w:hAnsi="Times New Roman"/>
          <w:sz w:val="24"/>
          <w:szCs w:val="24"/>
        </w:rPr>
      </w:pPr>
      <w:r w:rsidRPr="00350F41">
        <w:rPr>
          <w:rFonts w:ascii="Times New Roman" w:hAnsi="Times New Roman"/>
          <w:sz w:val="24"/>
          <w:szCs w:val="24"/>
        </w:rPr>
        <w:t>Прием на алкохол и опиати</w:t>
      </w:r>
      <w:r w:rsidR="003A077A">
        <w:rPr>
          <w:rFonts w:ascii="Times New Roman" w:hAnsi="Times New Roman"/>
          <w:sz w:val="24"/>
          <w:szCs w:val="24"/>
          <w:lang w:val="bg-BG"/>
        </w:rPr>
        <w:t>.</w:t>
      </w:r>
      <w:r w:rsidRPr="00350F41">
        <w:rPr>
          <w:rFonts w:ascii="Times New Roman" w:hAnsi="Times New Roman"/>
          <w:sz w:val="24"/>
          <w:szCs w:val="24"/>
        </w:rPr>
        <w:t xml:space="preserve"> </w:t>
      </w:r>
    </w:p>
    <w:p w14:paraId="6657202A" w14:textId="77777777" w:rsidR="00DA1408" w:rsidRPr="00DA1408" w:rsidRDefault="00DA1408" w:rsidP="00CA21F4">
      <w:pPr>
        <w:spacing w:after="0" w:line="240" w:lineRule="auto"/>
        <w:rPr>
          <w:rFonts w:ascii="Times New Roman" w:hAnsi="Times New Roman"/>
          <w:sz w:val="24"/>
          <w:szCs w:val="24"/>
        </w:rPr>
      </w:pPr>
    </w:p>
    <w:p w14:paraId="2E00E479" w14:textId="02008584" w:rsidR="00075A18" w:rsidRPr="002517C7" w:rsidRDefault="00075A18" w:rsidP="00CA21F4">
      <w:pPr>
        <w:pStyle w:val="a8"/>
        <w:numPr>
          <w:ilvl w:val="0"/>
          <w:numId w:val="33"/>
        </w:numPr>
        <w:spacing w:after="0" w:line="240" w:lineRule="auto"/>
        <w:ind w:left="1134" w:hanging="425"/>
        <w:jc w:val="both"/>
        <w:rPr>
          <w:rFonts w:ascii="Times New Roman" w:hAnsi="Times New Roman"/>
          <w:sz w:val="24"/>
          <w:szCs w:val="24"/>
        </w:rPr>
      </w:pPr>
      <w:r w:rsidRPr="002517C7">
        <w:rPr>
          <w:rFonts w:ascii="Times New Roman" w:hAnsi="Times New Roman"/>
          <w:sz w:val="24"/>
          <w:szCs w:val="24"/>
        </w:rPr>
        <w:t xml:space="preserve">Насърчаване на по-здравословна среда в предучилищното </w:t>
      </w:r>
      <w:r w:rsidR="002517C7" w:rsidRPr="002517C7">
        <w:rPr>
          <w:rFonts w:ascii="Times New Roman" w:hAnsi="Times New Roman"/>
          <w:sz w:val="24"/>
          <w:szCs w:val="24"/>
          <w:lang w:val="bg-BG"/>
        </w:rPr>
        <w:t xml:space="preserve">образование и в </w:t>
      </w:r>
      <w:r w:rsidR="002517C7" w:rsidRPr="002517C7">
        <w:rPr>
          <w:rFonts w:ascii="Times New Roman" w:hAnsi="Times New Roman"/>
          <w:sz w:val="24"/>
          <w:szCs w:val="24"/>
        </w:rPr>
        <w:t>училищата</w:t>
      </w:r>
      <w:r w:rsidRPr="002517C7">
        <w:rPr>
          <w:rFonts w:ascii="Times New Roman" w:hAnsi="Times New Roman"/>
          <w:sz w:val="24"/>
          <w:szCs w:val="24"/>
          <w:lang w:val="bg-BG"/>
        </w:rPr>
        <w:t>:</w:t>
      </w:r>
    </w:p>
    <w:p w14:paraId="0E6715AC" w14:textId="48DB386E" w:rsidR="00075A18" w:rsidRPr="001E344B" w:rsidRDefault="00075A18" w:rsidP="00CA21F4">
      <w:pPr>
        <w:numPr>
          <w:ilvl w:val="0"/>
          <w:numId w:val="34"/>
        </w:numPr>
        <w:spacing w:after="0" w:line="240" w:lineRule="auto"/>
        <w:ind w:left="1418" w:hanging="284"/>
        <w:jc w:val="both"/>
        <w:rPr>
          <w:rFonts w:ascii="Times New Roman" w:hAnsi="Times New Roman"/>
          <w:sz w:val="24"/>
          <w:szCs w:val="24"/>
        </w:rPr>
      </w:pPr>
      <w:r w:rsidRPr="001E344B">
        <w:rPr>
          <w:rFonts w:ascii="Times New Roman" w:hAnsi="Times New Roman"/>
          <w:sz w:val="24"/>
          <w:szCs w:val="24"/>
        </w:rPr>
        <w:t xml:space="preserve">Предоставяне на здравословен вариант </w:t>
      </w:r>
      <w:r>
        <w:rPr>
          <w:rFonts w:ascii="Times New Roman" w:hAnsi="Times New Roman"/>
          <w:sz w:val="24"/>
          <w:szCs w:val="24"/>
        </w:rPr>
        <w:t xml:space="preserve">за хранене </w:t>
      </w:r>
      <w:r w:rsidRPr="001E344B">
        <w:rPr>
          <w:rFonts w:ascii="Times New Roman" w:hAnsi="Times New Roman"/>
          <w:sz w:val="24"/>
          <w:szCs w:val="24"/>
        </w:rPr>
        <w:t>и увеличаване на ежедневната консумация на пресни плодове и зеленчуци, здравословна храна и прием на вода в училищата (с фокус върху училищата в необлагодетелстваните райони)</w:t>
      </w:r>
      <w:r w:rsidR="00D27D75">
        <w:rPr>
          <w:rFonts w:ascii="Times New Roman" w:hAnsi="Times New Roman"/>
          <w:sz w:val="24"/>
          <w:szCs w:val="24"/>
          <w:lang w:val="bg-BG"/>
        </w:rPr>
        <w:t>;</w:t>
      </w:r>
    </w:p>
    <w:p w14:paraId="23B71E8F" w14:textId="7FB4B5E7" w:rsidR="00075A18" w:rsidRPr="001E344B" w:rsidRDefault="00075A18" w:rsidP="00CA21F4">
      <w:pPr>
        <w:numPr>
          <w:ilvl w:val="0"/>
          <w:numId w:val="34"/>
        </w:numPr>
        <w:spacing w:after="0" w:line="240" w:lineRule="auto"/>
        <w:ind w:left="1418" w:hanging="284"/>
        <w:jc w:val="both"/>
        <w:rPr>
          <w:rFonts w:ascii="Times New Roman" w:hAnsi="Times New Roman"/>
          <w:sz w:val="24"/>
          <w:szCs w:val="24"/>
        </w:rPr>
      </w:pPr>
      <w:r w:rsidRPr="001E344B">
        <w:rPr>
          <w:rFonts w:ascii="Times New Roman" w:hAnsi="Times New Roman"/>
          <w:sz w:val="24"/>
          <w:szCs w:val="24"/>
        </w:rPr>
        <w:t>Подобряване на образованието за по-здравословен избор на храни и физическа активност в училищата</w:t>
      </w:r>
      <w:r w:rsidR="00A92182">
        <w:rPr>
          <w:rFonts w:ascii="Times New Roman" w:hAnsi="Times New Roman"/>
          <w:sz w:val="24"/>
          <w:szCs w:val="24"/>
          <w:lang w:val="bg-BG"/>
        </w:rPr>
        <w:t>;</w:t>
      </w:r>
    </w:p>
    <w:p w14:paraId="431C1AD5" w14:textId="35858B57" w:rsidR="00075A18" w:rsidRPr="001E344B" w:rsidRDefault="00075A18" w:rsidP="00CA21F4">
      <w:pPr>
        <w:numPr>
          <w:ilvl w:val="0"/>
          <w:numId w:val="34"/>
        </w:numPr>
        <w:spacing w:after="0" w:line="240" w:lineRule="auto"/>
        <w:ind w:left="1418" w:hanging="284"/>
        <w:jc w:val="both"/>
        <w:rPr>
          <w:rFonts w:ascii="Times New Roman" w:hAnsi="Times New Roman"/>
          <w:sz w:val="24"/>
          <w:szCs w:val="24"/>
        </w:rPr>
      </w:pPr>
      <w:r w:rsidRPr="001E344B">
        <w:rPr>
          <w:rFonts w:ascii="Times New Roman" w:hAnsi="Times New Roman"/>
          <w:sz w:val="24"/>
          <w:szCs w:val="24"/>
        </w:rPr>
        <w:t>Разработване и управление на инициативи за грижа за децата с наднормено тегло и предотвратяване на преминаването им към затлъстяване</w:t>
      </w:r>
      <w:r w:rsidR="00D4591B">
        <w:rPr>
          <w:rFonts w:ascii="Times New Roman" w:hAnsi="Times New Roman"/>
          <w:sz w:val="24"/>
          <w:szCs w:val="24"/>
          <w:lang w:val="bg-BG"/>
        </w:rPr>
        <w:t>;</w:t>
      </w:r>
    </w:p>
    <w:p w14:paraId="47C81B14" w14:textId="443265F4" w:rsidR="00075A18" w:rsidRPr="002517C7" w:rsidRDefault="00075A18" w:rsidP="00CA21F4">
      <w:pPr>
        <w:pStyle w:val="a8"/>
        <w:numPr>
          <w:ilvl w:val="0"/>
          <w:numId w:val="34"/>
        </w:numPr>
        <w:spacing w:after="0" w:line="240" w:lineRule="auto"/>
        <w:ind w:left="1418" w:hanging="284"/>
        <w:jc w:val="both"/>
        <w:rPr>
          <w:rFonts w:ascii="Times New Roman" w:hAnsi="Times New Roman"/>
          <w:sz w:val="24"/>
          <w:szCs w:val="24"/>
        </w:rPr>
      </w:pPr>
      <w:r w:rsidRPr="002517C7">
        <w:rPr>
          <w:rFonts w:ascii="Times New Roman" w:hAnsi="Times New Roman"/>
          <w:sz w:val="24"/>
          <w:szCs w:val="24"/>
        </w:rPr>
        <w:t>Подобряване на физическата активност в детските градини и училищата</w:t>
      </w:r>
      <w:r w:rsidR="00393C29">
        <w:rPr>
          <w:rFonts w:ascii="Times New Roman" w:hAnsi="Times New Roman"/>
          <w:sz w:val="24"/>
          <w:szCs w:val="24"/>
          <w:lang w:val="bg-BG"/>
        </w:rPr>
        <w:t>.</w:t>
      </w:r>
    </w:p>
    <w:p w14:paraId="4A581C1F" w14:textId="7686BFBA" w:rsidR="00075A18" w:rsidRDefault="00075A18" w:rsidP="00CA21F4">
      <w:pPr>
        <w:spacing w:after="0" w:line="240" w:lineRule="auto"/>
        <w:rPr>
          <w:rFonts w:ascii="Times New Roman" w:hAnsi="Times New Roman"/>
          <w:bCs/>
          <w:color w:val="3B3838" w:themeColor="background2" w:themeShade="40"/>
          <w:sz w:val="24"/>
          <w:szCs w:val="24"/>
          <w:lang w:val="bg-BG"/>
        </w:rPr>
      </w:pPr>
    </w:p>
    <w:p w14:paraId="1FE00EBA" w14:textId="358394A1" w:rsidR="00075A18" w:rsidRDefault="00075A18" w:rsidP="00CA21F4">
      <w:pPr>
        <w:pStyle w:val="a8"/>
        <w:numPr>
          <w:ilvl w:val="0"/>
          <w:numId w:val="33"/>
        </w:numPr>
        <w:spacing w:after="0" w:line="240" w:lineRule="auto"/>
        <w:ind w:left="1134" w:hanging="425"/>
        <w:jc w:val="both"/>
        <w:rPr>
          <w:rFonts w:ascii="Times New Roman" w:hAnsi="Times New Roman"/>
          <w:sz w:val="24"/>
          <w:szCs w:val="24"/>
        </w:rPr>
      </w:pPr>
      <w:r w:rsidRPr="00855388">
        <w:rPr>
          <w:rFonts w:ascii="Times New Roman" w:hAnsi="Times New Roman"/>
          <w:sz w:val="24"/>
          <w:szCs w:val="24"/>
        </w:rPr>
        <w:t>Информиране и овластяване на семействата</w:t>
      </w:r>
      <w:r w:rsidR="002239D4">
        <w:rPr>
          <w:rFonts w:ascii="Times New Roman" w:hAnsi="Times New Roman"/>
          <w:sz w:val="24"/>
          <w:szCs w:val="24"/>
          <w:lang w:val="bg-BG"/>
        </w:rPr>
        <w:t>:</w:t>
      </w:r>
    </w:p>
    <w:p w14:paraId="2A762733" w14:textId="69FCA450" w:rsidR="00075A18"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Ин</w:t>
      </w:r>
      <w:r w:rsidR="002517C7">
        <w:rPr>
          <w:rFonts w:ascii="Times New Roman" w:hAnsi="Times New Roman"/>
          <w:sz w:val="24"/>
          <w:szCs w:val="24"/>
          <w:lang w:val="bg-BG"/>
        </w:rPr>
        <w:t>ф</w:t>
      </w:r>
      <w:r>
        <w:rPr>
          <w:rFonts w:ascii="Times New Roman" w:hAnsi="Times New Roman"/>
          <w:sz w:val="24"/>
          <w:szCs w:val="24"/>
        </w:rPr>
        <w:t>ормиране</w:t>
      </w:r>
      <w:r w:rsidRPr="00855388">
        <w:rPr>
          <w:rFonts w:ascii="Times New Roman" w:hAnsi="Times New Roman"/>
          <w:sz w:val="24"/>
          <w:szCs w:val="24"/>
        </w:rPr>
        <w:t xml:space="preserve"> и подкр</w:t>
      </w:r>
      <w:r>
        <w:rPr>
          <w:rFonts w:ascii="Times New Roman" w:hAnsi="Times New Roman"/>
          <w:sz w:val="24"/>
          <w:szCs w:val="24"/>
        </w:rPr>
        <w:t>епа</w:t>
      </w:r>
      <w:r w:rsidRPr="00855388">
        <w:rPr>
          <w:rFonts w:ascii="Times New Roman" w:hAnsi="Times New Roman"/>
          <w:sz w:val="24"/>
          <w:szCs w:val="24"/>
        </w:rPr>
        <w:t xml:space="preserve"> </w:t>
      </w:r>
      <w:r>
        <w:rPr>
          <w:rFonts w:ascii="Times New Roman" w:hAnsi="Times New Roman"/>
          <w:sz w:val="24"/>
          <w:szCs w:val="24"/>
        </w:rPr>
        <w:t xml:space="preserve">за </w:t>
      </w:r>
      <w:r w:rsidRPr="00855388">
        <w:rPr>
          <w:rFonts w:ascii="Times New Roman" w:hAnsi="Times New Roman"/>
          <w:sz w:val="24"/>
          <w:szCs w:val="24"/>
        </w:rPr>
        <w:t>семействата</w:t>
      </w:r>
      <w:r>
        <w:rPr>
          <w:rFonts w:ascii="Times New Roman" w:hAnsi="Times New Roman"/>
          <w:sz w:val="24"/>
          <w:szCs w:val="24"/>
        </w:rPr>
        <w:t xml:space="preserve"> (особено от</w:t>
      </w:r>
      <w:r w:rsidRPr="00EB44F4">
        <w:rPr>
          <w:rFonts w:ascii="Times New Roman" w:hAnsi="Times New Roman"/>
          <w:sz w:val="24"/>
          <w:szCs w:val="24"/>
        </w:rPr>
        <w:t xml:space="preserve"> </w:t>
      </w:r>
      <w:r>
        <w:rPr>
          <w:rFonts w:ascii="Times New Roman" w:hAnsi="Times New Roman"/>
          <w:sz w:val="24"/>
          <w:szCs w:val="24"/>
        </w:rPr>
        <w:t>уязвимите</w:t>
      </w:r>
      <w:r w:rsidRPr="00855388">
        <w:rPr>
          <w:rFonts w:ascii="Times New Roman" w:hAnsi="Times New Roman"/>
          <w:sz w:val="24"/>
          <w:szCs w:val="24"/>
        </w:rPr>
        <w:t xml:space="preserve"> социално-икономически групи</w:t>
      </w:r>
      <w:r>
        <w:rPr>
          <w:rFonts w:ascii="Times New Roman" w:hAnsi="Times New Roman"/>
          <w:sz w:val="24"/>
          <w:szCs w:val="24"/>
        </w:rPr>
        <w:t>) да на</w:t>
      </w:r>
      <w:r w:rsidRPr="00855388">
        <w:rPr>
          <w:rFonts w:ascii="Times New Roman" w:hAnsi="Times New Roman"/>
          <w:sz w:val="24"/>
          <w:szCs w:val="24"/>
        </w:rPr>
        <w:t xml:space="preserve">правят здравословни промени в </w:t>
      </w:r>
      <w:r>
        <w:rPr>
          <w:rFonts w:ascii="Times New Roman" w:hAnsi="Times New Roman"/>
          <w:sz w:val="24"/>
          <w:szCs w:val="24"/>
        </w:rPr>
        <w:t>начина си на хранене</w:t>
      </w:r>
      <w:r w:rsidRPr="00855388">
        <w:rPr>
          <w:rFonts w:ascii="Times New Roman" w:hAnsi="Times New Roman"/>
          <w:sz w:val="24"/>
          <w:szCs w:val="24"/>
        </w:rPr>
        <w:t xml:space="preserve"> и да насърчат физическата активност</w:t>
      </w:r>
      <w:r w:rsidR="00D05D4E">
        <w:rPr>
          <w:rFonts w:ascii="Times New Roman" w:hAnsi="Times New Roman"/>
          <w:sz w:val="24"/>
          <w:szCs w:val="24"/>
          <w:lang w:val="bg-BG"/>
        </w:rPr>
        <w:t>;</w:t>
      </w:r>
    </w:p>
    <w:p w14:paraId="21ED515D" w14:textId="7D6F6B28" w:rsidR="00075A18" w:rsidRDefault="00075A18" w:rsidP="00CA21F4">
      <w:pPr>
        <w:numPr>
          <w:ilvl w:val="0"/>
          <w:numId w:val="34"/>
        </w:numPr>
        <w:spacing w:after="0" w:line="240" w:lineRule="auto"/>
        <w:ind w:left="1418" w:hanging="284"/>
        <w:jc w:val="both"/>
        <w:rPr>
          <w:rFonts w:ascii="Times New Roman" w:hAnsi="Times New Roman"/>
          <w:sz w:val="24"/>
          <w:szCs w:val="24"/>
        </w:rPr>
      </w:pPr>
      <w:r w:rsidRPr="00855388">
        <w:rPr>
          <w:rFonts w:ascii="Times New Roman" w:hAnsi="Times New Roman"/>
          <w:sz w:val="24"/>
          <w:szCs w:val="24"/>
        </w:rPr>
        <w:t>Насърчаване</w:t>
      </w:r>
      <w:r>
        <w:rPr>
          <w:rFonts w:ascii="Times New Roman" w:hAnsi="Times New Roman"/>
          <w:sz w:val="24"/>
          <w:szCs w:val="24"/>
        </w:rPr>
        <w:t xml:space="preserve"> </w:t>
      </w:r>
      <w:r w:rsidRPr="00855388">
        <w:rPr>
          <w:rFonts w:ascii="Times New Roman" w:hAnsi="Times New Roman"/>
          <w:sz w:val="24"/>
          <w:szCs w:val="24"/>
        </w:rPr>
        <w:t>разработ</w:t>
      </w:r>
      <w:r>
        <w:rPr>
          <w:rFonts w:ascii="Times New Roman" w:hAnsi="Times New Roman"/>
          <w:sz w:val="24"/>
          <w:szCs w:val="24"/>
        </w:rPr>
        <w:t>ването на</w:t>
      </w:r>
      <w:r w:rsidRPr="00855388">
        <w:rPr>
          <w:rFonts w:ascii="Times New Roman" w:hAnsi="Times New Roman"/>
          <w:sz w:val="24"/>
          <w:szCs w:val="24"/>
        </w:rPr>
        <w:t xml:space="preserve"> насоки за </w:t>
      </w:r>
      <w:r>
        <w:rPr>
          <w:rFonts w:ascii="Times New Roman" w:hAnsi="Times New Roman"/>
          <w:sz w:val="24"/>
          <w:szCs w:val="24"/>
        </w:rPr>
        <w:t>подобряване</w:t>
      </w:r>
      <w:r w:rsidRPr="00855388">
        <w:rPr>
          <w:rFonts w:ascii="Times New Roman" w:hAnsi="Times New Roman"/>
          <w:sz w:val="24"/>
          <w:szCs w:val="24"/>
        </w:rPr>
        <w:t xml:space="preserve"> на храненето и (ежедневното) обучение за физическа активност</w:t>
      </w:r>
      <w:r w:rsidR="00E5617C">
        <w:rPr>
          <w:rFonts w:ascii="Times New Roman" w:hAnsi="Times New Roman"/>
          <w:sz w:val="24"/>
          <w:szCs w:val="24"/>
          <w:lang w:val="bg-BG"/>
        </w:rPr>
        <w:t>;</w:t>
      </w:r>
    </w:p>
    <w:p w14:paraId="0E507C6E" w14:textId="142B1B8D" w:rsidR="00075A18" w:rsidRPr="002517C7" w:rsidRDefault="002517C7"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lastRenderedPageBreak/>
        <w:t>Насърчаване</w:t>
      </w:r>
      <w:r>
        <w:rPr>
          <w:rFonts w:ascii="Times New Roman" w:hAnsi="Times New Roman"/>
          <w:sz w:val="24"/>
          <w:szCs w:val="24"/>
          <w:lang w:val="bg-BG"/>
        </w:rPr>
        <w:t xml:space="preserve"> и </w:t>
      </w:r>
      <w:r w:rsidR="00075A18" w:rsidRPr="00855388">
        <w:rPr>
          <w:rFonts w:ascii="Times New Roman" w:hAnsi="Times New Roman"/>
          <w:sz w:val="24"/>
          <w:szCs w:val="24"/>
        </w:rPr>
        <w:t>подкрепа на семейства</w:t>
      </w:r>
      <w:r>
        <w:rPr>
          <w:rFonts w:ascii="Times New Roman" w:hAnsi="Times New Roman"/>
          <w:sz w:val="24"/>
          <w:szCs w:val="24"/>
          <w:lang w:val="bg-BG"/>
        </w:rPr>
        <w:t>та</w:t>
      </w:r>
      <w:r w:rsidR="00075A18" w:rsidRPr="00855388">
        <w:rPr>
          <w:rFonts w:ascii="Times New Roman" w:hAnsi="Times New Roman"/>
          <w:sz w:val="24"/>
          <w:szCs w:val="24"/>
        </w:rPr>
        <w:t xml:space="preserve"> за интегриране на физическата активност в ежедневието на децата</w:t>
      </w:r>
      <w:r w:rsidR="00C0684C">
        <w:rPr>
          <w:rFonts w:ascii="Times New Roman" w:hAnsi="Times New Roman"/>
          <w:sz w:val="24"/>
          <w:szCs w:val="24"/>
          <w:lang w:val="bg-BG"/>
        </w:rPr>
        <w:t>.</w:t>
      </w:r>
    </w:p>
    <w:p w14:paraId="13720981" w14:textId="24FA8C2D" w:rsidR="00075A18" w:rsidRDefault="00075A18" w:rsidP="00CA21F4">
      <w:pPr>
        <w:spacing w:after="0" w:line="240" w:lineRule="auto"/>
        <w:rPr>
          <w:rFonts w:ascii="Times New Roman" w:hAnsi="Times New Roman"/>
          <w:bCs/>
          <w:color w:val="3B3838" w:themeColor="background2" w:themeShade="40"/>
          <w:sz w:val="24"/>
          <w:szCs w:val="24"/>
          <w:lang w:val="bg-BG"/>
        </w:rPr>
      </w:pPr>
    </w:p>
    <w:p w14:paraId="07A0B1AC" w14:textId="40D5ADBC" w:rsidR="00075A18" w:rsidRPr="00C074EE" w:rsidRDefault="00075A18" w:rsidP="00CA21F4">
      <w:pPr>
        <w:pStyle w:val="a8"/>
        <w:numPr>
          <w:ilvl w:val="0"/>
          <w:numId w:val="33"/>
        </w:numPr>
        <w:spacing w:after="0" w:line="240" w:lineRule="auto"/>
        <w:ind w:left="1134" w:hanging="425"/>
        <w:jc w:val="both"/>
        <w:rPr>
          <w:rFonts w:ascii="Times New Roman" w:hAnsi="Times New Roman"/>
          <w:sz w:val="24"/>
          <w:szCs w:val="24"/>
        </w:rPr>
      </w:pPr>
      <w:r w:rsidRPr="002517C7">
        <w:rPr>
          <w:rFonts w:ascii="Times New Roman" w:hAnsi="Times New Roman"/>
          <w:sz w:val="24"/>
          <w:szCs w:val="24"/>
        </w:rPr>
        <w:t xml:space="preserve">Включване </w:t>
      </w:r>
      <w:r w:rsidRPr="00C074EE">
        <w:rPr>
          <w:rFonts w:ascii="Times New Roman" w:hAnsi="Times New Roman"/>
          <w:sz w:val="24"/>
          <w:szCs w:val="24"/>
        </w:rPr>
        <w:t xml:space="preserve">в учебните планове и програми </w:t>
      </w:r>
      <w:r w:rsidRPr="002517C7">
        <w:rPr>
          <w:rFonts w:ascii="Times New Roman" w:hAnsi="Times New Roman"/>
          <w:sz w:val="24"/>
          <w:szCs w:val="24"/>
        </w:rPr>
        <w:t>на</w:t>
      </w:r>
      <w:r w:rsidRPr="00C074EE">
        <w:rPr>
          <w:rFonts w:ascii="Times New Roman" w:hAnsi="Times New Roman"/>
          <w:sz w:val="24"/>
          <w:szCs w:val="24"/>
        </w:rPr>
        <w:t xml:space="preserve"> допълнителни часове по: </w:t>
      </w:r>
    </w:p>
    <w:p w14:paraId="3ACCCAB5" w14:textId="697FF3F7"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Л</w:t>
      </w:r>
      <w:r w:rsidRPr="00B71936">
        <w:rPr>
          <w:rFonts w:ascii="Times New Roman" w:hAnsi="Times New Roman"/>
          <w:sz w:val="24"/>
          <w:szCs w:val="24"/>
        </w:rPr>
        <w:t>ична хигиена</w:t>
      </w:r>
      <w:r w:rsidR="009F4B6F">
        <w:rPr>
          <w:rFonts w:ascii="Times New Roman" w:hAnsi="Times New Roman"/>
          <w:sz w:val="24"/>
          <w:szCs w:val="24"/>
          <w:lang w:val="bg-BG"/>
        </w:rPr>
        <w:t>;</w:t>
      </w:r>
    </w:p>
    <w:p w14:paraId="5D895692" w14:textId="6730CB96"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З</w:t>
      </w:r>
      <w:r w:rsidRPr="00B71936">
        <w:rPr>
          <w:rFonts w:ascii="Times New Roman" w:hAnsi="Times New Roman"/>
          <w:sz w:val="24"/>
          <w:szCs w:val="24"/>
        </w:rPr>
        <w:t>дравословно хранене</w:t>
      </w:r>
      <w:r w:rsidR="00CD54C5">
        <w:rPr>
          <w:rFonts w:ascii="Times New Roman" w:hAnsi="Times New Roman"/>
          <w:sz w:val="24"/>
          <w:szCs w:val="24"/>
          <w:lang w:val="bg-BG"/>
        </w:rPr>
        <w:t>;</w:t>
      </w:r>
    </w:p>
    <w:p w14:paraId="78CB108D" w14:textId="55FF2C5B"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З</w:t>
      </w:r>
      <w:r w:rsidRPr="00B71936">
        <w:rPr>
          <w:rFonts w:ascii="Times New Roman" w:hAnsi="Times New Roman"/>
          <w:sz w:val="24"/>
          <w:szCs w:val="24"/>
        </w:rPr>
        <w:t>дравословна жизнена среда</w:t>
      </w:r>
      <w:r w:rsidR="00CD54C5">
        <w:rPr>
          <w:rFonts w:ascii="Times New Roman" w:hAnsi="Times New Roman"/>
          <w:sz w:val="24"/>
          <w:szCs w:val="24"/>
          <w:lang w:val="bg-BG"/>
        </w:rPr>
        <w:t>;</w:t>
      </w:r>
    </w:p>
    <w:p w14:paraId="2146F88C" w14:textId="7B22B376"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З</w:t>
      </w:r>
      <w:r w:rsidRPr="00B71936">
        <w:rPr>
          <w:rFonts w:ascii="Times New Roman" w:hAnsi="Times New Roman"/>
          <w:sz w:val="24"/>
          <w:szCs w:val="24"/>
        </w:rPr>
        <w:t>дравословен начин на живот</w:t>
      </w:r>
      <w:r w:rsidR="00BF3BC2">
        <w:rPr>
          <w:rFonts w:ascii="Times New Roman" w:hAnsi="Times New Roman"/>
          <w:sz w:val="24"/>
          <w:szCs w:val="24"/>
          <w:lang w:val="bg-BG"/>
        </w:rPr>
        <w:t>;</w:t>
      </w:r>
    </w:p>
    <w:p w14:paraId="3AB9C822" w14:textId="11889A0F"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П</w:t>
      </w:r>
      <w:r w:rsidRPr="00B71936">
        <w:rPr>
          <w:rFonts w:ascii="Times New Roman" w:hAnsi="Times New Roman"/>
          <w:sz w:val="24"/>
          <w:szCs w:val="24"/>
        </w:rPr>
        <w:t>редпазване от инфекциозни болести</w:t>
      </w:r>
      <w:r w:rsidR="00072B5C">
        <w:rPr>
          <w:rFonts w:ascii="Times New Roman" w:hAnsi="Times New Roman"/>
          <w:sz w:val="24"/>
          <w:szCs w:val="24"/>
          <w:lang w:val="bg-BG"/>
        </w:rPr>
        <w:t>;</w:t>
      </w:r>
    </w:p>
    <w:p w14:paraId="043F9FD0" w14:textId="1A5493A0"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З</w:t>
      </w:r>
      <w:r w:rsidRPr="00B71936">
        <w:rPr>
          <w:rFonts w:ascii="Times New Roman" w:hAnsi="Times New Roman"/>
          <w:sz w:val="24"/>
          <w:szCs w:val="24"/>
        </w:rPr>
        <w:t>дравни рискове при употреба на тютюневи и свързани с тях изделия, на алкохол и наркотични веществ</w:t>
      </w:r>
      <w:r>
        <w:rPr>
          <w:rFonts w:ascii="Times New Roman" w:hAnsi="Times New Roman"/>
          <w:sz w:val="24"/>
          <w:szCs w:val="24"/>
        </w:rPr>
        <w:t>а</w:t>
      </w:r>
      <w:r w:rsidR="0089184E">
        <w:rPr>
          <w:rFonts w:ascii="Times New Roman" w:hAnsi="Times New Roman"/>
          <w:sz w:val="24"/>
          <w:szCs w:val="24"/>
          <w:lang w:val="bg-BG"/>
        </w:rPr>
        <w:t>;</w:t>
      </w:r>
    </w:p>
    <w:p w14:paraId="17E2B1C7" w14:textId="545EA9AC"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С</w:t>
      </w:r>
      <w:r w:rsidRPr="00B71936">
        <w:rPr>
          <w:rFonts w:ascii="Times New Roman" w:hAnsi="Times New Roman"/>
          <w:sz w:val="24"/>
          <w:szCs w:val="24"/>
        </w:rPr>
        <w:t>ексуално поведение, предпазване от полово предавани болести и СПИН и предпазване от нежелана бременност</w:t>
      </w:r>
      <w:r w:rsidR="00566B88">
        <w:rPr>
          <w:rFonts w:ascii="Times New Roman" w:hAnsi="Times New Roman"/>
          <w:sz w:val="24"/>
          <w:szCs w:val="24"/>
          <w:lang w:val="bg-BG"/>
        </w:rPr>
        <w:t>;</w:t>
      </w:r>
    </w:p>
    <w:p w14:paraId="6ECAD025" w14:textId="3FAF9AD5" w:rsidR="00075A18" w:rsidRPr="00B71936" w:rsidRDefault="00075A18" w:rsidP="00CA21F4">
      <w:pPr>
        <w:numPr>
          <w:ilvl w:val="0"/>
          <w:numId w:val="34"/>
        </w:numPr>
        <w:spacing w:after="0" w:line="240" w:lineRule="auto"/>
        <w:ind w:left="1418" w:hanging="284"/>
        <w:jc w:val="both"/>
        <w:rPr>
          <w:rFonts w:ascii="Times New Roman" w:hAnsi="Times New Roman"/>
          <w:sz w:val="24"/>
          <w:szCs w:val="24"/>
        </w:rPr>
      </w:pPr>
      <w:r>
        <w:rPr>
          <w:rFonts w:ascii="Times New Roman" w:hAnsi="Times New Roman"/>
          <w:sz w:val="24"/>
          <w:szCs w:val="24"/>
        </w:rPr>
        <w:t>П</w:t>
      </w:r>
      <w:r w:rsidRPr="00B71936">
        <w:rPr>
          <w:rFonts w:ascii="Times New Roman" w:hAnsi="Times New Roman"/>
          <w:sz w:val="24"/>
          <w:szCs w:val="24"/>
        </w:rPr>
        <w:t>ърва помощ при пострадали</w:t>
      </w:r>
      <w:r w:rsidR="00677DFA">
        <w:rPr>
          <w:rFonts w:ascii="Times New Roman" w:hAnsi="Times New Roman"/>
          <w:sz w:val="24"/>
          <w:szCs w:val="24"/>
          <w:lang w:val="bg-BG"/>
        </w:rPr>
        <w:t>.</w:t>
      </w:r>
    </w:p>
    <w:p w14:paraId="75A005C3" w14:textId="77777777" w:rsidR="00075A18" w:rsidRDefault="00075A18" w:rsidP="00CA21F4">
      <w:pPr>
        <w:spacing w:after="0" w:line="240" w:lineRule="auto"/>
        <w:jc w:val="both"/>
        <w:rPr>
          <w:rFonts w:ascii="Times New Roman" w:hAnsi="Times New Roman"/>
          <w:sz w:val="24"/>
          <w:szCs w:val="24"/>
        </w:rPr>
      </w:pPr>
    </w:p>
    <w:p w14:paraId="1A3E0265" w14:textId="4B0CB932" w:rsidR="002517C7" w:rsidRDefault="002517C7" w:rsidP="00CA21F4">
      <w:pPr>
        <w:pStyle w:val="a8"/>
        <w:numPr>
          <w:ilvl w:val="0"/>
          <w:numId w:val="33"/>
        </w:numPr>
        <w:spacing w:after="0" w:line="240" w:lineRule="auto"/>
        <w:ind w:left="1134" w:hanging="425"/>
        <w:jc w:val="both"/>
        <w:rPr>
          <w:rFonts w:ascii="Times New Roman" w:hAnsi="Times New Roman"/>
          <w:bCs/>
          <w:color w:val="3B3838" w:themeColor="background2" w:themeShade="40"/>
          <w:sz w:val="24"/>
          <w:szCs w:val="24"/>
          <w:lang w:val="bg-BG"/>
        </w:rPr>
      </w:pPr>
      <w:r w:rsidRPr="002517C7">
        <w:rPr>
          <w:rFonts w:ascii="Times New Roman" w:hAnsi="Times New Roman"/>
          <w:sz w:val="24"/>
          <w:szCs w:val="24"/>
        </w:rPr>
        <w:t>Реализиране</w:t>
      </w:r>
      <w:r>
        <w:rPr>
          <w:rFonts w:ascii="Times New Roman" w:hAnsi="Times New Roman"/>
          <w:bCs/>
          <w:color w:val="3B3838" w:themeColor="background2" w:themeShade="40"/>
          <w:sz w:val="24"/>
          <w:szCs w:val="24"/>
          <w:lang w:val="bg-BG"/>
        </w:rPr>
        <w:t xml:space="preserve"> на активни дейности за </w:t>
      </w:r>
      <w:r w:rsidRPr="002517C7">
        <w:rPr>
          <w:rFonts w:ascii="Times New Roman" w:hAnsi="Times New Roman"/>
          <w:b/>
          <w:bCs/>
          <w:color w:val="3B3838" w:themeColor="background2" w:themeShade="40"/>
          <w:sz w:val="24"/>
          <w:szCs w:val="24"/>
          <w:lang w:val="bg-BG"/>
        </w:rPr>
        <w:t>превенция</w:t>
      </w:r>
      <w:r>
        <w:rPr>
          <w:rFonts w:ascii="Times New Roman" w:hAnsi="Times New Roman"/>
          <w:bCs/>
          <w:color w:val="3B3838" w:themeColor="background2" w:themeShade="40"/>
          <w:sz w:val="24"/>
          <w:szCs w:val="24"/>
          <w:lang w:val="bg-BG"/>
        </w:rPr>
        <w:t xml:space="preserve"> – </w:t>
      </w:r>
      <w:r w:rsidRPr="00A7234B">
        <w:rPr>
          <w:rFonts w:ascii="Times New Roman" w:hAnsi="Times New Roman"/>
          <w:sz w:val="24"/>
          <w:szCs w:val="24"/>
        </w:rPr>
        <w:t xml:space="preserve">информиране на </w:t>
      </w:r>
      <w:r>
        <w:rPr>
          <w:rFonts w:ascii="Times New Roman" w:hAnsi="Times New Roman"/>
          <w:sz w:val="24"/>
          <w:szCs w:val="24"/>
        </w:rPr>
        <w:t>децата и учениците</w:t>
      </w:r>
      <w:r w:rsidRPr="00A7234B">
        <w:rPr>
          <w:rFonts w:ascii="Times New Roman" w:hAnsi="Times New Roman"/>
          <w:sz w:val="24"/>
          <w:szCs w:val="24"/>
        </w:rPr>
        <w:t xml:space="preserve"> за рисковите фактори, отговорни за появата на социално-значимите заболявания и последствията от тях</w:t>
      </w:r>
      <w:r w:rsidR="00BF0B58">
        <w:rPr>
          <w:rFonts w:ascii="Times New Roman" w:hAnsi="Times New Roman"/>
          <w:sz w:val="24"/>
          <w:szCs w:val="24"/>
          <w:lang w:val="bg-BG"/>
        </w:rPr>
        <w:t>.</w:t>
      </w:r>
    </w:p>
    <w:p w14:paraId="5A0D724A" w14:textId="2E6D1877" w:rsidR="00075A18" w:rsidRDefault="00075A18" w:rsidP="00CA21F4">
      <w:pPr>
        <w:spacing w:after="0" w:line="240" w:lineRule="auto"/>
        <w:rPr>
          <w:rFonts w:ascii="Times New Roman" w:hAnsi="Times New Roman"/>
          <w:bCs/>
          <w:color w:val="3B3838" w:themeColor="background2" w:themeShade="40"/>
          <w:sz w:val="24"/>
          <w:szCs w:val="24"/>
          <w:lang w:val="bg-BG"/>
        </w:rPr>
      </w:pPr>
    </w:p>
    <w:p w14:paraId="18E34A58" w14:textId="6B655613" w:rsidR="00075A18" w:rsidRDefault="002517C7" w:rsidP="00CA21F4">
      <w:pPr>
        <w:pStyle w:val="a8"/>
        <w:numPr>
          <w:ilvl w:val="0"/>
          <w:numId w:val="33"/>
        </w:numPr>
        <w:spacing w:after="0" w:line="240" w:lineRule="auto"/>
        <w:ind w:left="1134" w:hanging="425"/>
        <w:jc w:val="both"/>
        <w:rPr>
          <w:rFonts w:ascii="Times New Roman" w:hAnsi="Times New Roman"/>
          <w:sz w:val="24"/>
          <w:szCs w:val="24"/>
        </w:rPr>
      </w:pPr>
      <w:r w:rsidRPr="002517C7">
        <w:rPr>
          <w:rFonts w:ascii="Times New Roman" w:hAnsi="Times New Roman"/>
          <w:sz w:val="24"/>
          <w:szCs w:val="24"/>
        </w:rPr>
        <w:t xml:space="preserve">Реализация на комплекс от дейности за </w:t>
      </w:r>
      <w:r w:rsidRPr="002517C7">
        <w:rPr>
          <w:rFonts w:ascii="Times New Roman" w:hAnsi="Times New Roman"/>
          <w:b/>
          <w:sz w:val="24"/>
          <w:szCs w:val="24"/>
        </w:rPr>
        <w:t>профилактика</w:t>
      </w:r>
      <w:r w:rsidRPr="002517C7">
        <w:rPr>
          <w:rFonts w:ascii="Times New Roman" w:hAnsi="Times New Roman"/>
          <w:sz w:val="24"/>
          <w:szCs w:val="24"/>
        </w:rPr>
        <w:t xml:space="preserve"> на здравето на децата и учениците, позволяващ</w:t>
      </w:r>
      <w:r>
        <w:rPr>
          <w:rFonts w:ascii="Times New Roman" w:hAnsi="Times New Roman"/>
          <w:sz w:val="24"/>
          <w:szCs w:val="24"/>
          <w:lang w:val="bg-BG"/>
        </w:rPr>
        <w:t>а</w:t>
      </w:r>
      <w:r w:rsidR="00075A18">
        <w:rPr>
          <w:rFonts w:ascii="Times New Roman" w:hAnsi="Times New Roman"/>
          <w:sz w:val="24"/>
          <w:szCs w:val="24"/>
        </w:rPr>
        <w:t>:</w:t>
      </w:r>
    </w:p>
    <w:p w14:paraId="62A7D973" w14:textId="572588C7" w:rsidR="00075A18" w:rsidRPr="00C95C7B" w:rsidRDefault="00075A18" w:rsidP="00CA21F4">
      <w:pPr>
        <w:numPr>
          <w:ilvl w:val="0"/>
          <w:numId w:val="34"/>
        </w:numPr>
        <w:spacing w:after="0" w:line="240" w:lineRule="auto"/>
        <w:ind w:left="1418" w:hanging="284"/>
        <w:jc w:val="both"/>
        <w:rPr>
          <w:rFonts w:ascii="Times New Roman" w:hAnsi="Times New Roman"/>
          <w:sz w:val="24"/>
          <w:szCs w:val="24"/>
        </w:rPr>
      </w:pPr>
      <w:r w:rsidRPr="00C95C7B">
        <w:rPr>
          <w:rFonts w:ascii="Times New Roman" w:hAnsi="Times New Roman"/>
          <w:sz w:val="24"/>
          <w:szCs w:val="24"/>
        </w:rPr>
        <w:t>Ранна диагностика и лечение на заболяванията в детска възраст и предотвратяване на настъпващите усложнения и хронифицирането им</w:t>
      </w:r>
      <w:r w:rsidR="000F2959">
        <w:rPr>
          <w:rFonts w:ascii="Times New Roman" w:hAnsi="Times New Roman"/>
          <w:sz w:val="24"/>
          <w:szCs w:val="24"/>
          <w:lang w:val="bg-BG"/>
        </w:rPr>
        <w:t>;</w:t>
      </w:r>
    </w:p>
    <w:p w14:paraId="5C4DF58E" w14:textId="6BE5E079" w:rsidR="00075A18" w:rsidRPr="00C95C7B" w:rsidRDefault="00075A18" w:rsidP="00CA21F4">
      <w:pPr>
        <w:numPr>
          <w:ilvl w:val="0"/>
          <w:numId w:val="34"/>
        </w:numPr>
        <w:spacing w:after="0" w:line="240" w:lineRule="auto"/>
        <w:ind w:left="1418" w:hanging="284"/>
        <w:jc w:val="both"/>
        <w:rPr>
          <w:rFonts w:ascii="Times New Roman" w:hAnsi="Times New Roman"/>
          <w:sz w:val="24"/>
          <w:szCs w:val="24"/>
        </w:rPr>
      </w:pPr>
      <w:r w:rsidRPr="00C95C7B">
        <w:rPr>
          <w:rFonts w:ascii="Times New Roman" w:hAnsi="Times New Roman"/>
          <w:sz w:val="24"/>
          <w:szCs w:val="24"/>
        </w:rPr>
        <w:t>Провеждане на лечение в амбулаторни условия и намаляване на броя на хоспитализациите, съответно на стойността на лечението</w:t>
      </w:r>
      <w:r w:rsidR="00AD388A">
        <w:rPr>
          <w:rFonts w:ascii="Times New Roman" w:hAnsi="Times New Roman"/>
          <w:sz w:val="24"/>
          <w:szCs w:val="24"/>
          <w:lang w:val="bg-BG"/>
        </w:rPr>
        <w:t>.</w:t>
      </w:r>
    </w:p>
    <w:p w14:paraId="35D22E31" w14:textId="77777777" w:rsidR="00075A18" w:rsidRDefault="00075A18" w:rsidP="00CA21F4">
      <w:pPr>
        <w:spacing w:after="0" w:line="240" w:lineRule="auto"/>
        <w:rPr>
          <w:rFonts w:ascii="Times New Roman" w:hAnsi="Times New Roman"/>
          <w:bCs/>
          <w:color w:val="3B3838" w:themeColor="background2" w:themeShade="40"/>
          <w:sz w:val="24"/>
          <w:szCs w:val="24"/>
          <w:lang w:val="bg-BG"/>
        </w:rPr>
      </w:pPr>
    </w:p>
    <w:p w14:paraId="7BFAE839" w14:textId="61D43D54" w:rsidR="00075A18" w:rsidRPr="002517C7" w:rsidRDefault="002517C7" w:rsidP="00CA21F4">
      <w:pPr>
        <w:pStyle w:val="a8"/>
        <w:numPr>
          <w:ilvl w:val="0"/>
          <w:numId w:val="33"/>
        </w:numPr>
        <w:spacing w:after="0" w:line="240" w:lineRule="auto"/>
        <w:ind w:left="1134" w:hanging="425"/>
        <w:jc w:val="both"/>
        <w:rPr>
          <w:rFonts w:ascii="Times New Roman" w:hAnsi="Times New Roman"/>
          <w:sz w:val="24"/>
          <w:szCs w:val="24"/>
        </w:rPr>
      </w:pPr>
      <w:r w:rsidRPr="002517C7">
        <w:rPr>
          <w:rFonts w:ascii="Times New Roman" w:hAnsi="Times New Roman"/>
          <w:sz w:val="24"/>
          <w:szCs w:val="24"/>
        </w:rPr>
        <w:t>Мониторинг на дейностите за</w:t>
      </w:r>
      <w:r w:rsidR="00075A18" w:rsidRPr="002517C7">
        <w:rPr>
          <w:rFonts w:ascii="Times New Roman" w:hAnsi="Times New Roman"/>
          <w:sz w:val="24"/>
          <w:szCs w:val="24"/>
        </w:rPr>
        <w:t xml:space="preserve"> </w:t>
      </w:r>
      <w:r w:rsidRPr="002517C7">
        <w:rPr>
          <w:rFonts w:ascii="Times New Roman" w:hAnsi="Times New Roman"/>
          <w:b/>
          <w:sz w:val="24"/>
          <w:szCs w:val="24"/>
        </w:rPr>
        <w:t>лечение</w:t>
      </w:r>
      <w:r w:rsidRPr="002517C7">
        <w:rPr>
          <w:rFonts w:ascii="Times New Roman" w:hAnsi="Times New Roman"/>
          <w:sz w:val="24"/>
          <w:szCs w:val="24"/>
        </w:rPr>
        <w:t xml:space="preserve"> и </w:t>
      </w:r>
      <w:r w:rsidRPr="002517C7">
        <w:rPr>
          <w:rFonts w:ascii="Times New Roman" w:hAnsi="Times New Roman"/>
          <w:b/>
          <w:sz w:val="24"/>
          <w:szCs w:val="24"/>
        </w:rPr>
        <w:t>реинтеграция в учебния процес</w:t>
      </w:r>
      <w:r w:rsidR="00CA1B75">
        <w:rPr>
          <w:rFonts w:ascii="Times New Roman" w:hAnsi="Times New Roman"/>
          <w:b/>
          <w:sz w:val="24"/>
          <w:szCs w:val="24"/>
          <w:lang w:val="bg-BG"/>
        </w:rPr>
        <w:t>.</w:t>
      </w:r>
    </w:p>
    <w:p w14:paraId="63ABCD23" w14:textId="66AED4EE" w:rsidR="00075A18" w:rsidRDefault="00075A18" w:rsidP="00CA21F4">
      <w:pPr>
        <w:spacing w:after="0" w:line="240" w:lineRule="auto"/>
        <w:ind w:firstLine="709"/>
        <w:rPr>
          <w:rFonts w:ascii="Times New Roman" w:hAnsi="Times New Roman"/>
          <w:sz w:val="24"/>
          <w:szCs w:val="24"/>
        </w:rPr>
      </w:pPr>
    </w:p>
    <w:p w14:paraId="5C2B90EA" w14:textId="3DA7A8B1" w:rsidR="002517C7" w:rsidRPr="002517C7" w:rsidRDefault="002517C7" w:rsidP="00CA21F4">
      <w:pPr>
        <w:spacing w:after="0" w:line="240" w:lineRule="auto"/>
        <w:ind w:firstLine="709"/>
        <w:rPr>
          <w:rFonts w:ascii="Times New Roman" w:hAnsi="Times New Roman"/>
          <w:b/>
          <w:i/>
          <w:sz w:val="24"/>
          <w:szCs w:val="24"/>
          <w:lang w:val="bg-BG"/>
        </w:rPr>
      </w:pPr>
      <w:r w:rsidRPr="002517C7">
        <w:rPr>
          <w:rFonts w:ascii="Times New Roman" w:hAnsi="Times New Roman"/>
          <w:b/>
          <w:i/>
          <w:sz w:val="24"/>
          <w:szCs w:val="24"/>
          <w:lang w:val="bg-BG"/>
        </w:rPr>
        <w:t>Лечение и образователен процес</w:t>
      </w:r>
    </w:p>
    <w:p w14:paraId="105AD734" w14:textId="77777777" w:rsidR="002517C7" w:rsidRDefault="002517C7" w:rsidP="00CA21F4">
      <w:pPr>
        <w:spacing w:after="0" w:line="240" w:lineRule="auto"/>
        <w:ind w:firstLine="709"/>
        <w:rPr>
          <w:rFonts w:ascii="Times New Roman" w:hAnsi="Times New Roman"/>
          <w:sz w:val="24"/>
          <w:szCs w:val="24"/>
        </w:rPr>
      </w:pPr>
    </w:p>
    <w:p w14:paraId="25F21652" w14:textId="77777777"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Лечението на остри състояния при децата следва да води до пълното възстановяване на здравето им в сравнително кратък период от време. Понякога обаче това отнема 1, 2 или повече месеци. В случаите, когато дадено заболяване води до хронични нарушения, следва да бъде приложена адекватна система за мониторинг и контрол върху извършваните дейности в лечебните заведения или в семейството, така че грижата за здравето на децата да бъде в съответствие с образователния процес в детските градини или училищата. </w:t>
      </w:r>
    </w:p>
    <w:p w14:paraId="534F16EA" w14:textId="77777777"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lastRenderedPageBreak/>
        <w:t>За целта, за всички деца, които по здравословни причини се налага да отсъстват от учебното заведение за период по-дълъг от 2 месеца и които за този период от време не може да бъдат обучавани, следва да бъдат разработени индивидуални програми за наваксване на пропуснатия учебен материал. Фокусът следва да бъде поставен върху индивидуалните нужди, потребностите и възможностите на всяко едно от децата, а не да се прилага генерализиран подход.</w:t>
      </w:r>
    </w:p>
    <w:p w14:paraId="1C2EE1A8" w14:textId="709C49A4"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Онлайн обучението, проведено за няколко месеца през учебн</w:t>
      </w:r>
      <w:r w:rsidR="002517C7" w:rsidRPr="00FD6130">
        <w:rPr>
          <w:rFonts w:ascii="Times New Roman" w:hAnsi="Times New Roman"/>
          <w:color w:val="000000"/>
          <w:sz w:val="24"/>
          <w:szCs w:val="24"/>
          <w:shd w:val="clear" w:color="auto" w:fill="FFFFFF"/>
        </w:rPr>
        <w:t>ите</w:t>
      </w:r>
      <w:r w:rsidRPr="00FD6130">
        <w:rPr>
          <w:rFonts w:ascii="Times New Roman" w:hAnsi="Times New Roman"/>
          <w:color w:val="000000"/>
          <w:sz w:val="24"/>
          <w:szCs w:val="24"/>
          <w:shd w:val="clear" w:color="auto" w:fill="FFFFFF"/>
        </w:rPr>
        <w:t xml:space="preserve"> </w:t>
      </w:r>
      <w:r w:rsidR="002517C7" w:rsidRPr="00FD6130">
        <w:rPr>
          <w:rFonts w:ascii="Times New Roman" w:hAnsi="Times New Roman"/>
          <w:color w:val="000000"/>
          <w:sz w:val="24"/>
          <w:szCs w:val="24"/>
          <w:shd w:val="clear" w:color="auto" w:fill="FFFFFF"/>
        </w:rPr>
        <w:t xml:space="preserve">2019/2020 г. и </w:t>
      </w:r>
      <w:r w:rsidRPr="00FD6130">
        <w:rPr>
          <w:rFonts w:ascii="Times New Roman" w:hAnsi="Times New Roman"/>
          <w:color w:val="000000"/>
          <w:sz w:val="24"/>
          <w:szCs w:val="24"/>
          <w:shd w:val="clear" w:color="auto" w:fill="FFFFFF"/>
        </w:rPr>
        <w:t>20</w:t>
      </w:r>
      <w:r w:rsidR="002517C7" w:rsidRPr="00FD6130">
        <w:rPr>
          <w:rFonts w:ascii="Times New Roman" w:hAnsi="Times New Roman"/>
          <w:color w:val="000000"/>
          <w:sz w:val="24"/>
          <w:szCs w:val="24"/>
          <w:shd w:val="clear" w:color="auto" w:fill="FFFFFF"/>
        </w:rPr>
        <w:t>20/</w:t>
      </w:r>
      <w:r w:rsidRPr="00FD6130">
        <w:rPr>
          <w:rFonts w:ascii="Times New Roman" w:hAnsi="Times New Roman"/>
          <w:color w:val="000000"/>
          <w:sz w:val="24"/>
          <w:szCs w:val="24"/>
          <w:shd w:val="clear" w:color="auto" w:fill="FFFFFF"/>
        </w:rPr>
        <w:t>20</w:t>
      </w:r>
      <w:r w:rsidR="002517C7" w:rsidRPr="00FD6130">
        <w:rPr>
          <w:rFonts w:ascii="Times New Roman" w:hAnsi="Times New Roman"/>
          <w:color w:val="000000"/>
          <w:sz w:val="24"/>
          <w:szCs w:val="24"/>
          <w:shd w:val="clear" w:color="auto" w:fill="FFFFFF"/>
        </w:rPr>
        <w:t>21</w:t>
      </w:r>
      <w:r w:rsidRPr="00FD6130">
        <w:rPr>
          <w:rFonts w:ascii="Times New Roman" w:hAnsi="Times New Roman"/>
          <w:color w:val="000000"/>
          <w:sz w:val="24"/>
          <w:szCs w:val="24"/>
          <w:shd w:val="clear" w:color="auto" w:fill="FFFFFF"/>
        </w:rPr>
        <w:t xml:space="preserve"> г. във връзка</w:t>
      </w:r>
      <w:r w:rsidR="002517C7" w:rsidRPr="00FD6130">
        <w:rPr>
          <w:rFonts w:ascii="Times New Roman" w:hAnsi="Times New Roman"/>
          <w:color w:val="000000"/>
          <w:sz w:val="24"/>
          <w:szCs w:val="24"/>
          <w:shd w:val="clear" w:color="auto" w:fill="FFFFFF"/>
        </w:rPr>
        <w:t xml:space="preserve"> с пандемията от Ковид-19 показ</w:t>
      </w:r>
      <w:r w:rsidRPr="00FD6130">
        <w:rPr>
          <w:rFonts w:ascii="Times New Roman" w:hAnsi="Times New Roman"/>
          <w:color w:val="000000"/>
          <w:sz w:val="24"/>
          <w:szCs w:val="24"/>
          <w:shd w:val="clear" w:color="auto" w:fill="FFFFFF"/>
        </w:rPr>
        <w:t>а, че са налице работещи методи за учене от разстояние</w:t>
      </w:r>
      <w:r w:rsidR="00CF2BCA">
        <w:rPr>
          <w:rFonts w:ascii="Times New Roman" w:hAnsi="Times New Roman"/>
          <w:color w:val="000000"/>
          <w:sz w:val="24"/>
          <w:szCs w:val="24"/>
          <w:shd w:val="clear" w:color="auto" w:fill="FFFFFF"/>
          <w:lang w:val="bg-BG"/>
        </w:rPr>
        <w:t>.</w:t>
      </w:r>
      <w:r w:rsidR="00CF2BCA" w:rsidRPr="00FD6130">
        <w:rPr>
          <w:rFonts w:ascii="Times New Roman" w:hAnsi="Times New Roman"/>
          <w:color w:val="000000"/>
          <w:sz w:val="24"/>
          <w:szCs w:val="24"/>
          <w:shd w:val="clear" w:color="auto" w:fill="FFFFFF"/>
        </w:rPr>
        <w:t xml:space="preserve"> </w:t>
      </w:r>
      <w:r w:rsidR="00D75179">
        <w:rPr>
          <w:rFonts w:ascii="Times New Roman" w:hAnsi="Times New Roman"/>
          <w:color w:val="000000"/>
          <w:sz w:val="24"/>
          <w:szCs w:val="24"/>
          <w:shd w:val="clear" w:color="auto" w:fill="FFFFFF"/>
          <w:lang w:val="bg-BG"/>
        </w:rPr>
        <w:t>Те могат да се прилагат</w:t>
      </w:r>
      <w:r w:rsidRPr="00FD6130">
        <w:rPr>
          <w:rFonts w:ascii="Times New Roman" w:hAnsi="Times New Roman"/>
          <w:color w:val="000000"/>
          <w:sz w:val="24"/>
          <w:szCs w:val="24"/>
          <w:shd w:val="clear" w:color="auto" w:fill="FFFFFF"/>
        </w:rPr>
        <w:t xml:space="preserve"> при деца, които по медицински причини не </w:t>
      </w:r>
      <w:r w:rsidR="00D17D19">
        <w:rPr>
          <w:rFonts w:ascii="Times New Roman" w:hAnsi="Times New Roman"/>
          <w:color w:val="000000"/>
          <w:sz w:val="24"/>
          <w:szCs w:val="24"/>
          <w:shd w:val="clear" w:color="auto" w:fill="FFFFFF"/>
          <w:lang w:val="bg-BG"/>
        </w:rPr>
        <w:t>-</w:t>
      </w:r>
      <w:r w:rsidRPr="00FD6130">
        <w:rPr>
          <w:rFonts w:ascii="Times New Roman" w:hAnsi="Times New Roman"/>
          <w:color w:val="000000"/>
          <w:sz w:val="24"/>
          <w:szCs w:val="24"/>
          <w:shd w:val="clear" w:color="auto" w:fill="FFFFFF"/>
        </w:rPr>
        <w:t xml:space="preserve"> посещават детска градина (предучилищно образование) или училище поради остри или хронични заболявания, не засягащи способността им да учат. На базата на анализ </w:t>
      </w:r>
      <w:r w:rsidR="00064D13">
        <w:rPr>
          <w:rFonts w:ascii="Times New Roman" w:hAnsi="Times New Roman"/>
          <w:color w:val="000000"/>
          <w:sz w:val="24"/>
          <w:szCs w:val="24"/>
          <w:shd w:val="clear" w:color="auto" w:fill="FFFFFF"/>
          <w:lang w:val="bg-BG"/>
        </w:rPr>
        <w:t>з</w:t>
      </w:r>
      <w:r w:rsidRPr="00FD6130">
        <w:rPr>
          <w:rFonts w:ascii="Times New Roman" w:hAnsi="Times New Roman"/>
          <w:color w:val="000000"/>
          <w:sz w:val="24"/>
          <w:szCs w:val="24"/>
          <w:shd w:val="clear" w:color="auto" w:fill="FFFFFF"/>
        </w:rPr>
        <w:t>а ефективността на вече проведеното дистанционно обучение</w:t>
      </w:r>
      <w:r w:rsidR="002517C7" w:rsidRPr="00FD6130">
        <w:rPr>
          <w:rFonts w:ascii="Times New Roman" w:hAnsi="Times New Roman"/>
          <w:color w:val="000000"/>
          <w:sz w:val="24"/>
          <w:szCs w:val="24"/>
          <w:shd w:val="clear" w:color="auto" w:fill="FFFFFF"/>
        </w:rPr>
        <w:t xml:space="preserve"> в община Шабла</w:t>
      </w:r>
      <w:r w:rsidRPr="00FD6130">
        <w:rPr>
          <w:rFonts w:ascii="Times New Roman" w:hAnsi="Times New Roman"/>
          <w:color w:val="000000"/>
          <w:sz w:val="24"/>
          <w:szCs w:val="24"/>
          <w:shd w:val="clear" w:color="auto" w:fill="FFFFFF"/>
        </w:rPr>
        <w:t xml:space="preserve">, следва да се прецизират образователните програми, така че да позволяват по-ефективно преподаване на учебния материал в семейна или болнична среда. </w:t>
      </w:r>
    </w:p>
    <w:p w14:paraId="4D93AAEB" w14:textId="2ADE01E5"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 xml:space="preserve">В допълнение, личните лекари на децата и учениците следва да имат постоянна връзка с ръководствата на детските градини или училищата и да ги информират за качеството на лечението на болните деца, напр. за необходимостта от наблюдение в периода на възстановяване след заболяване при по-сериозните остри заболявания, за ефективно проследяване състоянието на децата с хронични заболявания, за своевременно насочване на децата с хронични заболявания за освидетелстване, за санаториално и рехабилитационно лечение и т.н. Всички тези фактори следва да бъдат взети предвид в индивидуалния образователен процес. </w:t>
      </w:r>
    </w:p>
    <w:p w14:paraId="0B1C3DC7" w14:textId="77777777" w:rsidR="003956F6" w:rsidRDefault="003956F6" w:rsidP="00CA21F4">
      <w:pPr>
        <w:spacing w:after="0" w:line="240" w:lineRule="auto"/>
        <w:ind w:firstLine="709"/>
        <w:jc w:val="both"/>
        <w:rPr>
          <w:rFonts w:ascii="Times New Roman" w:hAnsi="Times New Roman"/>
          <w:b/>
          <w:i/>
          <w:sz w:val="24"/>
          <w:szCs w:val="24"/>
        </w:rPr>
      </w:pPr>
    </w:p>
    <w:p w14:paraId="633E3C5F" w14:textId="3954F3DD" w:rsidR="00075A18" w:rsidRPr="002517C7" w:rsidRDefault="00075A18" w:rsidP="00CA21F4">
      <w:pPr>
        <w:spacing w:after="0" w:line="240" w:lineRule="auto"/>
        <w:ind w:firstLine="709"/>
        <w:jc w:val="both"/>
        <w:rPr>
          <w:rFonts w:ascii="Times New Roman" w:hAnsi="Times New Roman"/>
          <w:b/>
          <w:i/>
          <w:sz w:val="24"/>
          <w:szCs w:val="24"/>
        </w:rPr>
      </w:pPr>
      <w:r w:rsidRPr="002517C7">
        <w:rPr>
          <w:rFonts w:ascii="Times New Roman" w:hAnsi="Times New Roman"/>
          <w:b/>
          <w:i/>
          <w:sz w:val="24"/>
          <w:szCs w:val="24"/>
        </w:rPr>
        <w:t>Реинтеграция в учебния процес</w:t>
      </w:r>
    </w:p>
    <w:p w14:paraId="659EF36F" w14:textId="77777777" w:rsidR="00075A18" w:rsidRDefault="00075A18" w:rsidP="00CA21F4">
      <w:pPr>
        <w:spacing w:after="0" w:line="240" w:lineRule="auto"/>
        <w:ind w:firstLine="709"/>
        <w:rPr>
          <w:rFonts w:ascii="Times New Roman" w:hAnsi="Times New Roman"/>
          <w:sz w:val="24"/>
          <w:szCs w:val="24"/>
        </w:rPr>
      </w:pPr>
    </w:p>
    <w:p w14:paraId="1DEDCAE2" w14:textId="77777777" w:rsidR="00075A18" w:rsidRPr="00FD6130"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След като децата и учениците се завърнат в детските градини и училищата поради лечение на заболяване, те имат неоходимост от реинтеграция в учебния процес. Това включва както наваксване на пропуснатия учебен материал, така и ресоциализация в средата, която са напуснали, особено ако са били извън нея повече от 2 месеца. Още по-важна е тази дейност, ако децата, в резултат на тежко заболяване, са били инвалидизирани.</w:t>
      </w:r>
    </w:p>
    <w:p w14:paraId="468D069C" w14:textId="40D03DBB" w:rsidR="00075A18" w:rsidRDefault="00075A18"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Следователно, за всеки един конкретен случай на дълго отсъствие от учебни занятия, ръководствата на детските градини и училищата, в сътрудничество с личните лекари и отговорния педагогическия персонал, следва да разработят индивидуални програми за реинтеграция в учебния процес съгласно действащия държавен образователен стандарт. За реализиране на общата и допълнителната подкрепа в детските градини и училищата следва да бъдат ангажирани и щатните или нещатните психолози или педагогически съветници, логопеди, социални работници и ресурсни учители (в зависимост от конкретната необходимост).</w:t>
      </w:r>
    </w:p>
    <w:p w14:paraId="0FDD0089" w14:textId="77777777" w:rsidR="00CA21F4" w:rsidRPr="00FD6130" w:rsidRDefault="00CA21F4" w:rsidP="00CA21F4">
      <w:pPr>
        <w:spacing w:after="0" w:line="240" w:lineRule="auto"/>
        <w:ind w:firstLine="709"/>
        <w:jc w:val="both"/>
        <w:rPr>
          <w:rFonts w:ascii="Times New Roman" w:hAnsi="Times New Roman"/>
          <w:color w:val="000000"/>
          <w:sz w:val="24"/>
          <w:szCs w:val="24"/>
          <w:shd w:val="clear" w:color="auto" w:fill="FFFFFF"/>
        </w:rPr>
      </w:pPr>
    </w:p>
    <w:p w14:paraId="29AB6DCD" w14:textId="39AEDAD2" w:rsidR="00C10007" w:rsidRPr="00C10007" w:rsidRDefault="00C10007" w:rsidP="00CA21F4">
      <w:pPr>
        <w:spacing w:after="0" w:line="240" w:lineRule="auto"/>
        <w:ind w:firstLine="709"/>
        <w:jc w:val="both"/>
        <w:rPr>
          <w:rFonts w:ascii="Times New Roman" w:hAnsi="Times New Roman"/>
          <w:b/>
          <w:sz w:val="24"/>
          <w:szCs w:val="24"/>
          <w:lang w:val="bg-BG"/>
        </w:rPr>
      </w:pPr>
      <w:r w:rsidRPr="00C10007">
        <w:rPr>
          <w:rFonts w:ascii="Times New Roman" w:hAnsi="Times New Roman"/>
          <w:b/>
          <w:sz w:val="24"/>
          <w:szCs w:val="24"/>
          <w:lang w:val="bg-BG"/>
        </w:rPr>
        <w:t>Мярка 3.4. Доближаване на образованието в училищата до пазара на труда</w:t>
      </w:r>
      <w:r w:rsidR="008F1510">
        <w:rPr>
          <w:rFonts w:ascii="Times New Roman" w:hAnsi="Times New Roman"/>
          <w:b/>
          <w:sz w:val="24"/>
          <w:szCs w:val="24"/>
          <w:lang w:val="bg-BG"/>
        </w:rPr>
        <w:t>.</w:t>
      </w:r>
    </w:p>
    <w:p w14:paraId="3FBFA99B" w14:textId="068DA818" w:rsidR="00C10007" w:rsidRDefault="00C10007" w:rsidP="00CA21F4">
      <w:pPr>
        <w:spacing w:after="0" w:line="240" w:lineRule="auto"/>
        <w:ind w:firstLine="709"/>
        <w:jc w:val="both"/>
        <w:rPr>
          <w:rFonts w:ascii="Times New Roman" w:hAnsi="Times New Roman"/>
          <w:sz w:val="24"/>
          <w:szCs w:val="24"/>
          <w:lang w:val="bg-BG"/>
        </w:rPr>
      </w:pPr>
    </w:p>
    <w:p w14:paraId="2CD9A8AD" w14:textId="2AFAC89C" w:rsidR="00C10007" w:rsidRPr="00FD6130" w:rsidRDefault="00C10007" w:rsidP="00CA21F4">
      <w:pPr>
        <w:spacing w:after="0" w:line="240" w:lineRule="auto"/>
        <w:ind w:firstLine="709"/>
        <w:jc w:val="both"/>
        <w:rPr>
          <w:rFonts w:ascii="Times New Roman" w:hAnsi="Times New Roman"/>
          <w:color w:val="000000"/>
          <w:sz w:val="24"/>
          <w:szCs w:val="24"/>
          <w:shd w:val="clear" w:color="auto" w:fill="FFFFFF"/>
        </w:rPr>
      </w:pPr>
      <w:r w:rsidRPr="00FD6130">
        <w:rPr>
          <w:rFonts w:ascii="Times New Roman" w:hAnsi="Times New Roman"/>
          <w:color w:val="000000"/>
          <w:sz w:val="24"/>
          <w:szCs w:val="24"/>
          <w:shd w:val="clear" w:color="auto" w:fill="FFFFFF"/>
        </w:rPr>
        <w:t>За реализацията на мярката е необходимо следното за училищата в общината:</w:t>
      </w:r>
    </w:p>
    <w:p w14:paraId="3528BAAF" w14:textId="55E31F27" w:rsidR="00C10007" w:rsidRPr="00C10007" w:rsidRDefault="00C10007" w:rsidP="00CA21F4">
      <w:pPr>
        <w:pStyle w:val="a8"/>
        <w:numPr>
          <w:ilvl w:val="0"/>
          <w:numId w:val="33"/>
        </w:numPr>
        <w:spacing w:after="0" w:line="240" w:lineRule="auto"/>
        <w:ind w:left="1134" w:hanging="425"/>
        <w:jc w:val="both"/>
        <w:rPr>
          <w:rFonts w:ascii="Times New Roman" w:hAnsi="Times New Roman"/>
          <w:bCs/>
          <w:color w:val="3B3838" w:themeColor="background2" w:themeShade="40"/>
          <w:sz w:val="24"/>
          <w:szCs w:val="24"/>
          <w:lang w:val="bg-BG"/>
        </w:rPr>
      </w:pPr>
      <w:r w:rsidRPr="00C10007">
        <w:rPr>
          <w:rFonts w:ascii="Times New Roman" w:hAnsi="Times New Roman"/>
          <w:bCs/>
          <w:color w:val="3B3838" w:themeColor="background2" w:themeShade="40"/>
          <w:sz w:val="24"/>
          <w:szCs w:val="24"/>
          <w:lang w:val="bg-BG"/>
        </w:rPr>
        <w:t>Разширяване на практическото обучение в реална работна среда (с акцент върху дуалната система на обучение)</w:t>
      </w:r>
      <w:r w:rsidR="0043005F">
        <w:rPr>
          <w:rFonts w:ascii="Times New Roman" w:hAnsi="Times New Roman"/>
          <w:bCs/>
          <w:color w:val="3B3838" w:themeColor="background2" w:themeShade="40"/>
          <w:sz w:val="24"/>
          <w:szCs w:val="24"/>
          <w:lang w:val="bg-BG"/>
        </w:rPr>
        <w:t>;</w:t>
      </w:r>
    </w:p>
    <w:p w14:paraId="768E8A23" w14:textId="514AA104" w:rsidR="00C10007" w:rsidRPr="00C10007" w:rsidRDefault="00C10007" w:rsidP="00CA21F4">
      <w:pPr>
        <w:pStyle w:val="a8"/>
        <w:numPr>
          <w:ilvl w:val="0"/>
          <w:numId w:val="33"/>
        </w:numPr>
        <w:spacing w:after="0" w:line="240" w:lineRule="auto"/>
        <w:ind w:left="1134" w:hanging="425"/>
        <w:jc w:val="both"/>
        <w:rPr>
          <w:rFonts w:ascii="Times New Roman" w:hAnsi="Times New Roman"/>
          <w:bCs/>
          <w:color w:val="3B3838" w:themeColor="background2" w:themeShade="40"/>
          <w:sz w:val="24"/>
          <w:szCs w:val="24"/>
          <w:lang w:val="bg-BG"/>
        </w:rPr>
      </w:pPr>
      <w:r w:rsidRPr="00C10007">
        <w:rPr>
          <w:rFonts w:ascii="Times New Roman" w:hAnsi="Times New Roman"/>
          <w:bCs/>
          <w:color w:val="3B3838" w:themeColor="background2" w:themeShade="40"/>
          <w:sz w:val="24"/>
          <w:szCs w:val="24"/>
          <w:lang w:val="bg-BG"/>
        </w:rPr>
        <w:t>Създаване на нови интердисциплинарни и интегрирани учебни планове и програми за нови професии, дуално и модулно обучение</w:t>
      </w:r>
      <w:r w:rsidR="00F95779">
        <w:rPr>
          <w:rFonts w:ascii="Times New Roman" w:hAnsi="Times New Roman"/>
          <w:bCs/>
          <w:color w:val="3B3838" w:themeColor="background2" w:themeShade="40"/>
          <w:sz w:val="24"/>
          <w:szCs w:val="24"/>
          <w:lang w:val="bg-BG"/>
        </w:rPr>
        <w:t xml:space="preserve"> </w:t>
      </w:r>
      <w:r w:rsidRPr="00C10007">
        <w:rPr>
          <w:rFonts w:ascii="Times New Roman" w:hAnsi="Times New Roman"/>
          <w:bCs/>
          <w:color w:val="3B3838" w:themeColor="background2" w:themeShade="40"/>
          <w:sz w:val="24"/>
          <w:szCs w:val="24"/>
          <w:lang w:val="bg-BG"/>
        </w:rPr>
        <w:t>в сътрудничество с бизнеса</w:t>
      </w:r>
      <w:r w:rsidR="00C37BEF">
        <w:rPr>
          <w:rFonts w:ascii="Times New Roman" w:hAnsi="Times New Roman"/>
          <w:bCs/>
          <w:color w:val="3B3838" w:themeColor="background2" w:themeShade="40"/>
          <w:sz w:val="24"/>
          <w:szCs w:val="24"/>
          <w:lang w:val="bg-BG"/>
        </w:rPr>
        <w:t>;</w:t>
      </w:r>
    </w:p>
    <w:p w14:paraId="55565441" w14:textId="3B1CADD4" w:rsidR="00C10007" w:rsidRPr="00C10007" w:rsidRDefault="00C10007" w:rsidP="00CA21F4">
      <w:pPr>
        <w:pStyle w:val="a8"/>
        <w:numPr>
          <w:ilvl w:val="0"/>
          <w:numId w:val="33"/>
        </w:numPr>
        <w:spacing w:after="0" w:line="240" w:lineRule="auto"/>
        <w:ind w:left="1134" w:hanging="425"/>
        <w:jc w:val="both"/>
        <w:rPr>
          <w:rFonts w:ascii="Times New Roman" w:hAnsi="Times New Roman"/>
          <w:bCs/>
          <w:color w:val="3B3838" w:themeColor="background2" w:themeShade="40"/>
          <w:sz w:val="24"/>
          <w:szCs w:val="24"/>
          <w:lang w:val="bg-BG"/>
        </w:rPr>
      </w:pPr>
      <w:r w:rsidRPr="00C10007">
        <w:rPr>
          <w:rFonts w:ascii="Times New Roman" w:hAnsi="Times New Roman"/>
          <w:bCs/>
          <w:color w:val="3B3838" w:themeColor="background2" w:themeShade="40"/>
          <w:sz w:val="24"/>
          <w:szCs w:val="24"/>
          <w:lang w:val="bg-BG"/>
        </w:rPr>
        <w:t>Разработване и прилагане на гъвкави модулни учебни планове и програми по професии, отчитащи реалните потребностите на пазара на труда от квалификации</w:t>
      </w:r>
      <w:r>
        <w:rPr>
          <w:rFonts w:ascii="Times New Roman" w:hAnsi="Times New Roman"/>
          <w:bCs/>
          <w:color w:val="3B3838" w:themeColor="background2" w:themeShade="40"/>
          <w:sz w:val="24"/>
          <w:szCs w:val="24"/>
          <w:lang w:val="bg-BG"/>
        </w:rPr>
        <w:t xml:space="preserve"> – както в общината, така и в региона</w:t>
      </w:r>
      <w:r w:rsidR="00B56D8B">
        <w:rPr>
          <w:rFonts w:ascii="Times New Roman" w:hAnsi="Times New Roman"/>
          <w:bCs/>
          <w:color w:val="3B3838" w:themeColor="background2" w:themeShade="40"/>
          <w:sz w:val="24"/>
          <w:szCs w:val="24"/>
          <w:lang w:val="bg-BG"/>
        </w:rPr>
        <w:t>;</w:t>
      </w:r>
    </w:p>
    <w:p w14:paraId="6BEB1F0C" w14:textId="5AF5CEA2" w:rsidR="00C10007" w:rsidRPr="00C10007" w:rsidRDefault="00C10007" w:rsidP="00CA21F4">
      <w:pPr>
        <w:pStyle w:val="a8"/>
        <w:numPr>
          <w:ilvl w:val="0"/>
          <w:numId w:val="33"/>
        </w:numPr>
        <w:spacing w:after="0" w:line="240" w:lineRule="auto"/>
        <w:ind w:left="1134" w:hanging="425"/>
        <w:jc w:val="both"/>
        <w:rPr>
          <w:rFonts w:ascii="Times New Roman" w:hAnsi="Times New Roman"/>
          <w:bCs/>
          <w:color w:val="3B3838" w:themeColor="background2" w:themeShade="40"/>
          <w:sz w:val="24"/>
          <w:szCs w:val="24"/>
          <w:lang w:val="bg-BG"/>
        </w:rPr>
      </w:pPr>
      <w:r w:rsidRPr="00C10007">
        <w:rPr>
          <w:rFonts w:ascii="Times New Roman" w:hAnsi="Times New Roman"/>
          <w:bCs/>
          <w:color w:val="3B3838" w:themeColor="background2" w:themeShade="40"/>
          <w:sz w:val="24"/>
          <w:szCs w:val="24"/>
          <w:lang w:val="bg-BG"/>
        </w:rPr>
        <w:t>Прилагане на механизъм за проследяване на реализацията на завършилите професионално образование и обучение</w:t>
      </w:r>
      <w:r w:rsidR="009B5C4F">
        <w:rPr>
          <w:rFonts w:ascii="Times New Roman" w:hAnsi="Times New Roman"/>
          <w:bCs/>
          <w:color w:val="3B3838" w:themeColor="background2" w:themeShade="40"/>
          <w:sz w:val="24"/>
          <w:szCs w:val="24"/>
          <w:lang w:val="bg-BG"/>
        </w:rPr>
        <w:t>.</w:t>
      </w:r>
    </w:p>
    <w:p w14:paraId="2B436597" w14:textId="77777777" w:rsidR="00075A18" w:rsidRDefault="00075A18" w:rsidP="00CA21F4">
      <w:pPr>
        <w:spacing w:after="0" w:line="240" w:lineRule="auto"/>
        <w:rPr>
          <w:rFonts w:ascii="Times New Roman" w:hAnsi="Times New Roman"/>
          <w:bCs/>
          <w:color w:val="3B3838" w:themeColor="background2" w:themeShade="40"/>
          <w:sz w:val="24"/>
          <w:szCs w:val="24"/>
          <w:lang w:val="bg-BG"/>
        </w:rPr>
      </w:pPr>
    </w:p>
    <w:p w14:paraId="52887C74" w14:textId="5B7998CB" w:rsidR="00BE0A92" w:rsidRPr="00311760" w:rsidRDefault="00BE0A92" w:rsidP="00CA21F4">
      <w:pPr>
        <w:pStyle w:val="a8"/>
        <w:numPr>
          <w:ilvl w:val="1"/>
          <w:numId w:val="4"/>
        </w:numPr>
        <w:spacing w:after="0" w:line="240" w:lineRule="auto"/>
        <w:ind w:left="1134" w:hanging="425"/>
        <w:jc w:val="both"/>
        <w:outlineLvl w:val="1"/>
        <w:rPr>
          <w:rFonts w:ascii="Times New Roman" w:hAnsi="Times New Roman"/>
          <w:b/>
          <w:bCs/>
          <w:color w:val="000000" w:themeColor="text1"/>
          <w:sz w:val="24"/>
          <w:szCs w:val="24"/>
        </w:rPr>
      </w:pPr>
      <w:bookmarkStart w:id="23" w:name="_Toc129693388"/>
      <w:r w:rsidRPr="00311760">
        <w:rPr>
          <w:rFonts w:ascii="Times New Roman" w:hAnsi="Times New Roman"/>
          <w:b/>
          <w:bCs/>
          <w:color w:val="000000" w:themeColor="text1"/>
          <w:sz w:val="24"/>
          <w:szCs w:val="24"/>
          <w:lang w:val="bg-BG"/>
        </w:rPr>
        <w:t>Индикатори за резултат</w:t>
      </w:r>
      <w:bookmarkEnd w:id="23"/>
      <w:r w:rsidR="00C65F48">
        <w:rPr>
          <w:rFonts w:ascii="Times New Roman" w:hAnsi="Times New Roman"/>
          <w:b/>
          <w:bCs/>
          <w:color w:val="000000" w:themeColor="text1"/>
          <w:sz w:val="24"/>
          <w:szCs w:val="24"/>
          <w:lang w:val="bg-BG"/>
        </w:rPr>
        <w:t>.</w:t>
      </w:r>
    </w:p>
    <w:p w14:paraId="18D98A8C" w14:textId="15FA2FD3" w:rsidR="00AD268C" w:rsidRPr="007B70A1" w:rsidRDefault="00AD268C" w:rsidP="00CA21F4">
      <w:pPr>
        <w:spacing w:after="0" w:line="240" w:lineRule="auto"/>
        <w:ind w:firstLine="709"/>
        <w:jc w:val="both"/>
        <w:rPr>
          <w:rFonts w:ascii="Times New Roman" w:hAnsi="Times New Roman"/>
          <w:sz w:val="24"/>
          <w:szCs w:val="24"/>
        </w:rPr>
      </w:pPr>
    </w:p>
    <w:p w14:paraId="0B414875" w14:textId="1449B78A" w:rsidR="006D3C9E" w:rsidRPr="00311760" w:rsidRDefault="006D3C9E" w:rsidP="00CA21F4">
      <w:pPr>
        <w:spacing w:after="0" w:line="240" w:lineRule="auto"/>
        <w:ind w:firstLine="709"/>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Общите и</w:t>
      </w:r>
      <w:r w:rsidR="00863FDD" w:rsidRPr="00311760">
        <w:rPr>
          <w:rFonts w:ascii="Times New Roman" w:hAnsi="Times New Roman"/>
          <w:color w:val="000000" w:themeColor="text1"/>
          <w:sz w:val="24"/>
          <w:szCs w:val="24"/>
          <w:lang w:val="bg-BG"/>
        </w:rPr>
        <w:t xml:space="preserve">ндикатори за резултат във връзка с постигането на </w:t>
      </w:r>
      <w:r w:rsidRPr="00311760">
        <w:rPr>
          <w:rFonts w:ascii="Times New Roman" w:hAnsi="Times New Roman"/>
          <w:color w:val="000000" w:themeColor="text1"/>
          <w:sz w:val="24"/>
          <w:szCs w:val="24"/>
          <w:lang w:val="bg-BG"/>
        </w:rPr>
        <w:t>основната и двете стратегически цели са следните:</w:t>
      </w:r>
    </w:p>
    <w:p w14:paraId="3C7CAB43" w14:textId="4EB031CC"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обхванатите деца на възраст 4 години в предучилищно образование спрямо общия брой на децата на 4</w:t>
      </w:r>
      <w:r w:rsidR="00BB2B89">
        <w:rPr>
          <w:rFonts w:ascii="Times New Roman" w:hAnsi="Times New Roman"/>
          <w:bCs/>
          <w:color w:val="000000" w:themeColor="text1"/>
          <w:sz w:val="24"/>
          <w:szCs w:val="24"/>
          <w:lang w:val="bg-BG"/>
        </w:rPr>
        <w:t>-</w:t>
      </w:r>
      <w:r w:rsidRPr="00311760">
        <w:rPr>
          <w:rFonts w:ascii="Times New Roman" w:hAnsi="Times New Roman"/>
          <w:bCs/>
          <w:color w:val="000000" w:themeColor="text1"/>
          <w:sz w:val="24"/>
          <w:szCs w:val="24"/>
          <w:lang w:val="bg-BG"/>
        </w:rPr>
        <w:t xml:space="preserve"> годишна възраст</w:t>
      </w:r>
      <w:r w:rsidR="006903F0">
        <w:rPr>
          <w:rFonts w:ascii="Times New Roman" w:hAnsi="Times New Roman"/>
          <w:bCs/>
          <w:color w:val="000000" w:themeColor="text1"/>
          <w:sz w:val="24"/>
          <w:szCs w:val="24"/>
          <w:lang w:val="bg-BG"/>
        </w:rPr>
        <w:t>;</w:t>
      </w:r>
    </w:p>
    <w:p w14:paraId="15C2EC52" w14:textId="59F8F4F7"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децата на възраст 4-6 години, необхванати в предучилищното образование</w:t>
      </w:r>
      <w:r w:rsidR="000561B5">
        <w:rPr>
          <w:rFonts w:ascii="Times New Roman" w:hAnsi="Times New Roman"/>
          <w:bCs/>
          <w:color w:val="000000" w:themeColor="text1"/>
          <w:sz w:val="24"/>
          <w:szCs w:val="24"/>
          <w:lang w:val="bg-BG"/>
        </w:rPr>
        <w:t>;</w:t>
      </w:r>
    </w:p>
    <w:p w14:paraId="71F0B8D0" w14:textId="36C21389"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 xml:space="preserve">Дял на обхванатите деца на възраст 7 г. в училищно образование спрямо </w:t>
      </w:r>
      <w:r w:rsidR="009148EC" w:rsidRPr="00311760">
        <w:rPr>
          <w:rFonts w:ascii="Times New Roman" w:hAnsi="Times New Roman"/>
          <w:bCs/>
          <w:color w:val="000000" w:themeColor="text1"/>
          <w:sz w:val="24"/>
          <w:szCs w:val="24"/>
          <w:lang w:val="bg-BG"/>
        </w:rPr>
        <w:t xml:space="preserve">общия </w:t>
      </w:r>
      <w:r w:rsidRPr="00311760">
        <w:rPr>
          <w:rFonts w:ascii="Times New Roman" w:hAnsi="Times New Roman"/>
          <w:bCs/>
          <w:color w:val="000000" w:themeColor="text1"/>
          <w:sz w:val="24"/>
          <w:szCs w:val="24"/>
          <w:lang w:val="bg-BG"/>
        </w:rPr>
        <w:t>брой на децата на 7-годишна възраст</w:t>
      </w:r>
      <w:r w:rsidR="00F8588C">
        <w:rPr>
          <w:rFonts w:ascii="Times New Roman" w:hAnsi="Times New Roman"/>
          <w:bCs/>
          <w:color w:val="000000" w:themeColor="text1"/>
          <w:sz w:val="24"/>
          <w:szCs w:val="24"/>
          <w:lang w:val="bg-BG"/>
        </w:rPr>
        <w:t>;</w:t>
      </w:r>
    </w:p>
    <w:p w14:paraId="3AEEF827" w14:textId="715AADAB"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Процент на отпадане от началното училище</w:t>
      </w:r>
      <w:r w:rsidR="00910E19">
        <w:rPr>
          <w:rFonts w:ascii="Times New Roman" w:hAnsi="Times New Roman"/>
          <w:bCs/>
          <w:color w:val="000000" w:themeColor="text1"/>
          <w:sz w:val="24"/>
          <w:szCs w:val="24"/>
          <w:lang w:val="bg-BG"/>
        </w:rPr>
        <w:t>;</w:t>
      </w:r>
    </w:p>
    <w:p w14:paraId="7CB2BBEB" w14:textId="095462FF"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Процент на отпадане от средното училище</w:t>
      </w:r>
      <w:r w:rsidR="00B211D6">
        <w:rPr>
          <w:rFonts w:ascii="Times New Roman" w:hAnsi="Times New Roman"/>
          <w:bCs/>
          <w:color w:val="000000" w:themeColor="text1"/>
          <w:sz w:val="24"/>
          <w:szCs w:val="24"/>
          <w:lang w:val="bg-BG"/>
        </w:rPr>
        <w:t>;</w:t>
      </w:r>
    </w:p>
    <w:p w14:paraId="6FE018B6" w14:textId="3F135EA7"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преждевременно напусналите образование и обучение</w:t>
      </w:r>
      <w:r w:rsidR="00A205FF">
        <w:rPr>
          <w:rFonts w:ascii="Times New Roman" w:hAnsi="Times New Roman"/>
          <w:bCs/>
          <w:color w:val="000000" w:themeColor="text1"/>
          <w:sz w:val="24"/>
          <w:szCs w:val="24"/>
          <w:lang w:val="bg-BG"/>
        </w:rPr>
        <w:t>;</w:t>
      </w:r>
    </w:p>
    <w:p w14:paraId="0320DF27" w14:textId="65230B00"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Среден брой години, прекарани в образование</w:t>
      </w:r>
      <w:r w:rsidR="00A205FF">
        <w:rPr>
          <w:rFonts w:ascii="Times New Roman" w:hAnsi="Times New Roman"/>
          <w:bCs/>
          <w:color w:val="000000" w:themeColor="text1"/>
          <w:sz w:val="24"/>
          <w:szCs w:val="24"/>
          <w:lang w:val="bg-BG"/>
        </w:rPr>
        <w:t>;</w:t>
      </w:r>
    </w:p>
    <w:p w14:paraId="1F1D9756" w14:textId="7E20238C"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учениците с резултати по-ниски от критичните</w:t>
      </w:r>
      <w:r w:rsidR="00767D23">
        <w:rPr>
          <w:rFonts w:ascii="Times New Roman" w:hAnsi="Times New Roman"/>
          <w:bCs/>
          <w:color w:val="000000" w:themeColor="text1"/>
          <w:sz w:val="24"/>
          <w:szCs w:val="24"/>
          <w:lang w:val="bg-BG"/>
        </w:rPr>
        <w:t>;</w:t>
      </w:r>
    </w:p>
    <w:p w14:paraId="4D43929D" w14:textId="04833003"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учениците с резултати по-високи от средните за България</w:t>
      </w:r>
      <w:r w:rsidR="001550FB">
        <w:rPr>
          <w:rFonts w:ascii="Times New Roman" w:hAnsi="Times New Roman"/>
          <w:bCs/>
          <w:color w:val="000000" w:themeColor="text1"/>
          <w:sz w:val="24"/>
          <w:szCs w:val="24"/>
          <w:lang w:val="bg-BG"/>
        </w:rPr>
        <w:t>;</w:t>
      </w:r>
    </w:p>
    <w:p w14:paraId="345C6FBF" w14:textId="11C7B961"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учителите, които се чувстват (много) добре подготвени за използване на информационни технологии в преподаването</w:t>
      </w:r>
      <w:r w:rsidR="00D04336">
        <w:rPr>
          <w:rFonts w:ascii="Times New Roman" w:hAnsi="Times New Roman"/>
          <w:bCs/>
          <w:color w:val="000000" w:themeColor="text1"/>
          <w:sz w:val="24"/>
          <w:szCs w:val="24"/>
          <w:lang w:val="bg-BG"/>
        </w:rPr>
        <w:t>;</w:t>
      </w:r>
    </w:p>
    <w:p w14:paraId="5937BCA4" w14:textId="223BB0C0"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Дял на учителите, които се чувстват (много) добре подготвени за работа с талантливи ученици и ученици със специални образователни потребности</w:t>
      </w:r>
      <w:r w:rsidR="004B4B83">
        <w:rPr>
          <w:rFonts w:ascii="Times New Roman" w:hAnsi="Times New Roman"/>
          <w:bCs/>
          <w:color w:val="000000" w:themeColor="text1"/>
          <w:sz w:val="24"/>
          <w:szCs w:val="24"/>
          <w:lang w:val="bg-BG"/>
        </w:rPr>
        <w:t>;</w:t>
      </w:r>
    </w:p>
    <w:p w14:paraId="4A4CB9A4" w14:textId="0C745B83"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Коефициент на заетост на наскоро завършилите професионално образование и обучение (1-3 години), които не продължават своето образование</w:t>
      </w:r>
      <w:r w:rsidR="009D2451">
        <w:rPr>
          <w:rFonts w:ascii="Times New Roman" w:hAnsi="Times New Roman"/>
          <w:bCs/>
          <w:color w:val="000000" w:themeColor="text1"/>
          <w:sz w:val="24"/>
          <w:szCs w:val="24"/>
          <w:lang w:val="bg-BG"/>
        </w:rPr>
        <w:t>;</w:t>
      </w:r>
    </w:p>
    <w:p w14:paraId="7C7AAF27" w14:textId="71AF822A"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lastRenderedPageBreak/>
        <w:t>Относителен дял на младежите (на 20-24 навършени години) със завършено най-малко средно образование</w:t>
      </w:r>
      <w:r w:rsidR="007E331A">
        <w:rPr>
          <w:rFonts w:ascii="Times New Roman" w:hAnsi="Times New Roman"/>
          <w:bCs/>
          <w:color w:val="000000" w:themeColor="text1"/>
          <w:sz w:val="24"/>
          <w:szCs w:val="24"/>
          <w:lang w:val="bg-BG"/>
        </w:rPr>
        <w:t>;</w:t>
      </w:r>
    </w:p>
    <w:p w14:paraId="46D68F89" w14:textId="06F6321D" w:rsidR="006D3C9E" w:rsidRPr="00311760" w:rsidRDefault="006D3C9E" w:rsidP="00CA21F4">
      <w:pPr>
        <w:pStyle w:val="a8"/>
        <w:numPr>
          <w:ilvl w:val="0"/>
          <w:numId w:val="33"/>
        </w:numPr>
        <w:spacing w:after="0" w:line="240" w:lineRule="auto"/>
        <w:ind w:left="1134" w:hanging="425"/>
        <w:jc w:val="both"/>
        <w:rPr>
          <w:rFonts w:ascii="Times New Roman" w:hAnsi="Times New Roman"/>
          <w:bCs/>
          <w:color w:val="000000" w:themeColor="text1"/>
          <w:sz w:val="24"/>
          <w:szCs w:val="24"/>
          <w:lang w:val="bg-BG"/>
        </w:rPr>
      </w:pPr>
      <w:r w:rsidRPr="00311760">
        <w:rPr>
          <w:rFonts w:ascii="Times New Roman" w:hAnsi="Times New Roman"/>
          <w:bCs/>
          <w:color w:val="000000" w:themeColor="text1"/>
          <w:sz w:val="24"/>
          <w:szCs w:val="24"/>
          <w:lang w:val="bg-BG"/>
        </w:rPr>
        <w:t>Младежи на възраст между 15 и 29 години, които са извън образование, заетост или обучение (NEET)</w:t>
      </w:r>
      <w:r w:rsidR="00036014">
        <w:rPr>
          <w:rFonts w:ascii="Times New Roman" w:hAnsi="Times New Roman"/>
          <w:bCs/>
          <w:color w:val="000000" w:themeColor="text1"/>
          <w:sz w:val="24"/>
          <w:szCs w:val="24"/>
          <w:lang w:val="bg-BG"/>
        </w:rPr>
        <w:t>.</w:t>
      </w:r>
    </w:p>
    <w:p w14:paraId="7D68CF85" w14:textId="77777777" w:rsidR="006D3C9E" w:rsidRPr="00311760" w:rsidRDefault="006D3C9E" w:rsidP="00CA21F4">
      <w:pPr>
        <w:spacing w:after="0" w:line="240" w:lineRule="auto"/>
        <w:ind w:firstLine="709"/>
        <w:jc w:val="both"/>
        <w:rPr>
          <w:rFonts w:ascii="Times New Roman" w:hAnsi="Times New Roman"/>
          <w:color w:val="000000" w:themeColor="text1"/>
          <w:sz w:val="24"/>
          <w:szCs w:val="24"/>
          <w:lang w:val="bg-BG"/>
        </w:rPr>
      </w:pPr>
    </w:p>
    <w:p w14:paraId="3A097B4F" w14:textId="28F8D2E2" w:rsidR="00863FDD" w:rsidRPr="00311760" w:rsidRDefault="006D3C9E" w:rsidP="00CA21F4">
      <w:pPr>
        <w:spacing w:after="0" w:line="240" w:lineRule="auto"/>
        <w:ind w:firstLine="709"/>
        <w:jc w:val="both"/>
        <w:rPr>
          <w:rFonts w:ascii="Times New Roman" w:hAnsi="Times New Roman"/>
          <w:color w:val="000000" w:themeColor="text1"/>
          <w:sz w:val="24"/>
          <w:szCs w:val="24"/>
          <w:lang w:val="bg-BG"/>
        </w:rPr>
      </w:pPr>
      <w:r w:rsidRPr="00311760">
        <w:rPr>
          <w:rFonts w:ascii="Times New Roman" w:hAnsi="Times New Roman"/>
          <w:color w:val="000000" w:themeColor="text1"/>
          <w:sz w:val="24"/>
          <w:szCs w:val="24"/>
          <w:lang w:val="bg-BG"/>
        </w:rPr>
        <w:t xml:space="preserve">Индикаторите за резултат по </w:t>
      </w:r>
      <w:r w:rsidR="00863FDD" w:rsidRPr="00311760">
        <w:rPr>
          <w:rFonts w:ascii="Times New Roman" w:hAnsi="Times New Roman"/>
          <w:color w:val="000000" w:themeColor="text1"/>
          <w:sz w:val="24"/>
          <w:szCs w:val="24"/>
          <w:lang w:val="bg-BG"/>
        </w:rPr>
        <w:t>мерки в рамките на трите приоритета са следните:</w:t>
      </w:r>
    </w:p>
    <w:p w14:paraId="2F9C91CC" w14:textId="77777777" w:rsidR="007B70A1" w:rsidRPr="00BF76C9" w:rsidRDefault="007B70A1" w:rsidP="00CA21F4">
      <w:pPr>
        <w:spacing w:after="0" w:line="240" w:lineRule="auto"/>
        <w:rPr>
          <w:rFonts w:ascii="Times New Roman" w:hAnsi="Times New Roman" w:cs="Times New Roman"/>
          <w:bCs/>
          <w:color w:val="3B3838" w:themeColor="background2" w:themeShade="40"/>
        </w:rPr>
      </w:pPr>
    </w:p>
    <w:tbl>
      <w:tblPr>
        <w:tblStyle w:val="a7"/>
        <w:tblW w:w="0" w:type="auto"/>
        <w:tblLook w:val="04A0" w:firstRow="1" w:lastRow="0" w:firstColumn="1" w:lastColumn="0" w:noHBand="0" w:noVBand="1"/>
      </w:tblPr>
      <w:tblGrid>
        <w:gridCol w:w="9062"/>
      </w:tblGrid>
      <w:tr w:rsidR="007B70A1" w:rsidRPr="00BF76C9" w14:paraId="11E58A32" w14:textId="77777777" w:rsidTr="007B70A1">
        <w:tc>
          <w:tcPr>
            <w:tcW w:w="9062" w:type="dxa"/>
            <w:shd w:val="clear" w:color="auto" w:fill="C5E0B3" w:themeFill="accent6" w:themeFillTint="66"/>
          </w:tcPr>
          <w:p w14:paraId="24920C10" w14:textId="77777777"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Приоритет 1: Развитие на предучилищното образование</w:t>
            </w:r>
          </w:p>
        </w:tc>
      </w:tr>
      <w:tr w:rsidR="007B70A1" w:rsidRPr="00BF76C9" w14:paraId="6D88AD78" w14:textId="77777777" w:rsidTr="007B70A1">
        <w:tc>
          <w:tcPr>
            <w:tcW w:w="9062" w:type="dxa"/>
            <w:shd w:val="clear" w:color="auto" w:fill="D9E2F3" w:themeFill="accent1" w:themeFillTint="33"/>
          </w:tcPr>
          <w:p w14:paraId="2DF36579" w14:textId="27A0A66C" w:rsidR="007B70A1" w:rsidRPr="00BF76C9" w:rsidRDefault="007B70A1" w:rsidP="00CA21F4">
            <w:pPr>
              <w:rPr>
                <w:rFonts w:ascii="Times New Roman" w:hAnsi="Times New Roman" w:cs="Times New Roman"/>
                <w:b/>
              </w:rPr>
            </w:pPr>
            <w:r w:rsidRPr="00BF76C9">
              <w:rPr>
                <w:rFonts w:ascii="Times New Roman" w:hAnsi="Times New Roman" w:cs="Times New Roman"/>
                <w:b/>
                <w:bCs/>
                <w:color w:val="3B3838" w:themeColor="background2" w:themeShade="40"/>
                <w:lang w:val="bg-BG"/>
              </w:rPr>
              <w:t xml:space="preserve">Мярка 1.1. Поддържане, рехабилитация и модернизация на сградите, в които се осъществява </w:t>
            </w:r>
            <w:r w:rsidRPr="00BF76C9">
              <w:rPr>
                <w:rFonts w:ascii="Times New Roman" w:hAnsi="Times New Roman" w:cs="Times New Roman"/>
                <w:b/>
                <w:lang w:val="bg-BG"/>
              </w:rPr>
              <w:t>предучилищното образование в община Шабла</w:t>
            </w:r>
            <w:r w:rsidR="009260EF">
              <w:rPr>
                <w:rFonts w:ascii="Times New Roman" w:hAnsi="Times New Roman" w:cs="Times New Roman"/>
                <w:b/>
                <w:lang w:val="bg-BG"/>
              </w:rPr>
              <w:t>.</w:t>
            </w:r>
          </w:p>
        </w:tc>
      </w:tr>
      <w:tr w:rsidR="007B70A1" w:rsidRPr="00BF76C9" w14:paraId="06648E24" w14:textId="77777777" w:rsidTr="007B70A1">
        <w:tc>
          <w:tcPr>
            <w:tcW w:w="9062" w:type="dxa"/>
            <w:shd w:val="clear" w:color="auto" w:fill="auto"/>
          </w:tcPr>
          <w:p w14:paraId="2F73BE9E" w14:textId="3B687D99"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rPr>
              <w:t>Степен на материално-техническа осигуреност на детските градини</w:t>
            </w:r>
            <w:r w:rsidR="0012459A">
              <w:rPr>
                <w:rFonts w:ascii="Times New Roman" w:hAnsi="Times New Roman" w:cs="Times New Roman"/>
                <w:lang w:val="bg-BG"/>
              </w:rPr>
              <w:t>.</w:t>
            </w:r>
          </w:p>
        </w:tc>
      </w:tr>
      <w:tr w:rsidR="007B70A1" w:rsidRPr="007B70A1" w14:paraId="53DD7175" w14:textId="77777777" w:rsidTr="007B70A1">
        <w:tc>
          <w:tcPr>
            <w:tcW w:w="9062" w:type="dxa"/>
            <w:shd w:val="clear" w:color="auto" w:fill="D9E2F3" w:themeFill="accent1" w:themeFillTint="33"/>
          </w:tcPr>
          <w:p w14:paraId="5AADAD47" w14:textId="77777777" w:rsidR="007B70A1" w:rsidRPr="007B70A1" w:rsidRDefault="007B70A1" w:rsidP="00CA21F4">
            <w:pPr>
              <w:rPr>
                <w:rFonts w:ascii="Times New Roman" w:hAnsi="Times New Roman" w:cs="Times New Roman"/>
                <w:b/>
                <w:bCs/>
                <w:color w:val="3B3838" w:themeColor="background2" w:themeShade="40"/>
                <w:lang w:val="bg-BG"/>
              </w:rPr>
            </w:pPr>
            <w:r w:rsidRPr="00BF76C9">
              <w:rPr>
                <w:rFonts w:ascii="Times New Roman" w:hAnsi="Times New Roman" w:cs="Times New Roman"/>
                <w:b/>
                <w:bCs/>
                <w:color w:val="3B3838" w:themeColor="background2" w:themeShade="40"/>
                <w:lang w:val="bg-BG"/>
              </w:rPr>
              <w:t xml:space="preserve">Мярка 1.2. Осигуряване на </w:t>
            </w:r>
            <w:r w:rsidRPr="007B70A1">
              <w:rPr>
                <w:rFonts w:ascii="Times New Roman" w:hAnsi="Times New Roman" w:cs="Times New Roman"/>
                <w:b/>
                <w:bCs/>
                <w:color w:val="3B3838" w:themeColor="background2" w:themeShade="40"/>
                <w:lang w:val="bg-BG"/>
              </w:rPr>
              <w:t>равни възможности на децата за пълноценно участие във възпитателно-образователния процес</w:t>
            </w:r>
          </w:p>
        </w:tc>
      </w:tr>
      <w:tr w:rsidR="007B70A1" w:rsidRPr="00BF76C9" w14:paraId="1AE940EE" w14:textId="77777777" w:rsidTr="007B70A1">
        <w:tc>
          <w:tcPr>
            <w:tcW w:w="9062" w:type="dxa"/>
            <w:shd w:val="clear" w:color="auto" w:fill="auto"/>
          </w:tcPr>
          <w:p w14:paraId="71566839" w14:textId="4CE5D66A"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rPr>
              <w:t>Работеща система за подкрепа на деца със специални образователни потребности в детските градини</w:t>
            </w:r>
            <w:r w:rsidR="00242FB4">
              <w:rPr>
                <w:rFonts w:ascii="Times New Roman" w:hAnsi="Times New Roman" w:cs="Times New Roman"/>
                <w:lang w:val="bg-BG"/>
              </w:rPr>
              <w:t>.</w:t>
            </w:r>
          </w:p>
        </w:tc>
      </w:tr>
      <w:tr w:rsidR="007B70A1" w:rsidRPr="00BF76C9" w14:paraId="401344ED" w14:textId="77777777" w:rsidTr="007B70A1">
        <w:tc>
          <w:tcPr>
            <w:tcW w:w="9062" w:type="dxa"/>
            <w:shd w:val="clear" w:color="auto" w:fill="D9E2F3" w:themeFill="accent1" w:themeFillTint="33"/>
          </w:tcPr>
          <w:p w14:paraId="016CA56F" w14:textId="77777777"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Мярка 1.3. Подкрепа за талантливи деца с изявени дарби</w:t>
            </w:r>
          </w:p>
        </w:tc>
      </w:tr>
      <w:tr w:rsidR="007B70A1" w:rsidRPr="00BF76C9" w14:paraId="6F4F3107" w14:textId="77777777" w:rsidTr="007B70A1">
        <w:tc>
          <w:tcPr>
            <w:tcW w:w="9062" w:type="dxa"/>
            <w:shd w:val="clear" w:color="auto" w:fill="auto"/>
          </w:tcPr>
          <w:p w14:paraId="3E481B61" w14:textId="5426E42E" w:rsidR="007B70A1" w:rsidRPr="007B70A1" w:rsidRDefault="007B70A1" w:rsidP="00CA21F4">
            <w:pPr>
              <w:pStyle w:val="a8"/>
              <w:numPr>
                <w:ilvl w:val="0"/>
                <w:numId w:val="40"/>
              </w:numPr>
              <w:rPr>
                <w:rFonts w:ascii="Times New Roman" w:hAnsi="Times New Roman" w:cs="Times New Roman"/>
                <w:bCs/>
                <w:color w:val="3B3838" w:themeColor="background2" w:themeShade="40"/>
              </w:rPr>
            </w:pPr>
            <w:r w:rsidRPr="007B70A1">
              <w:rPr>
                <w:rFonts w:ascii="Times New Roman" w:hAnsi="Times New Roman" w:cs="Times New Roman"/>
                <w:bCs/>
                <w:color w:val="3B3838" w:themeColor="background2" w:themeShade="40"/>
              </w:rPr>
              <w:t xml:space="preserve">Разработена и приложена система за идентификация, оценка и подкрепа на </w:t>
            </w:r>
            <w:r w:rsidRPr="007B70A1">
              <w:rPr>
                <w:rFonts w:ascii="Times New Roman" w:hAnsi="Times New Roman" w:cs="Times New Roman"/>
                <w:bCs/>
                <w:color w:val="3B3838" w:themeColor="background2" w:themeShade="40"/>
                <w:lang w:val="bg-BG"/>
              </w:rPr>
              <w:t>талантливи деца с изявени дарби</w:t>
            </w:r>
            <w:r w:rsidR="00B819EA">
              <w:rPr>
                <w:rFonts w:ascii="Times New Roman" w:hAnsi="Times New Roman" w:cs="Times New Roman"/>
                <w:bCs/>
                <w:color w:val="3B3838" w:themeColor="background2" w:themeShade="40"/>
                <w:lang w:val="bg-BG"/>
              </w:rPr>
              <w:t>.</w:t>
            </w:r>
          </w:p>
        </w:tc>
      </w:tr>
      <w:tr w:rsidR="007B70A1" w:rsidRPr="00BF76C9" w14:paraId="6C0DD81B" w14:textId="77777777" w:rsidTr="007B70A1">
        <w:tc>
          <w:tcPr>
            <w:tcW w:w="9062" w:type="dxa"/>
            <w:shd w:val="clear" w:color="auto" w:fill="D9E2F3" w:themeFill="accent1" w:themeFillTint="33"/>
          </w:tcPr>
          <w:p w14:paraId="4C18BCBF" w14:textId="522C64A5" w:rsidR="007B70A1" w:rsidRPr="00BF76C9" w:rsidRDefault="007B70A1" w:rsidP="00CA21F4">
            <w:pPr>
              <w:rPr>
                <w:rFonts w:ascii="Times New Roman" w:hAnsi="Times New Roman" w:cs="Times New Roman"/>
                <w:b/>
                <w:color w:val="000000" w:themeColor="text1"/>
              </w:rPr>
            </w:pPr>
            <w:r w:rsidRPr="00BF76C9">
              <w:rPr>
                <w:rFonts w:ascii="Times New Roman" w:hAnsi="Times New Roman" w:cs="Times New Roman"/>
                <w:b/>
                <w:bCs/>
                <w:color w:val="3B3838" w:themeColor="background2" w:themeShade="40"/>
                <w:lang w:val="bg-BG"/>
              </w:rPr>
              <w:t xml:space="preserve">Мярка 1.4. Повишаване на квалификацията на </w:t>
            </w:r>
            <w:r w:rsidRPr="00BF76C9">
              <w:rPr>
                <w:rFonts w:ascii="Times New Roman" w:hAnsi="Times New Roman" w:cs="Times New Roman"/>
                <w:b/>
                <w:color w:val="000000" w:themeColor="text1"/>
                <w:lang w:val="bg-BG"/>
              </w:rPr>
              <w:t>педагогическия и непедагогическия персонал</w:t>
            </w:r>
            <w:r w:rsidR="009A1956">
              <w:rPr>
                <w:rFonts w:ascii="Times New Roman" w:hAnsi="Times New Roman" w:cs="Times New Roman"/>
                <w:b/>
                <w:color w:val="000000" w:themeColor="text1"/>
                <w:lang w:val="bg-BG"/>
              </w:rPr>
              <w:t>.</w:t>
            </w:r>
          </w:p>
        </w:tc>
      </w:tr>
      <w:tr w:rsidR="007B70A1" w:rsidRPr="00BF76C9" w14:paraId="2CD67603" w14:textId="77777777" w:rsidTr="007B70A1">
        <w:tc>
          <w:tcPr>
            <w:tcW w:w="9062" w:type="dxa"/>
            <w:shd w:val="clear" w:color="auto" w:fill="auto"/>
          </w:tcPr>
          <w:p w14:paraId="6A287326" w14:textId="33FB7E63" w:rsidR="007B70A1" w:rsidRPr="007B70A1" w:rsidRDefault="007B70A1" w:rsidP="00CA21F4">
            <w:pPr>
              <w:pStyle w:val="a8"/>
              <w:numPr>
                <w:ilvl w:val="0"/>
                <w:numId w:val="40"/>
              </w:numPr>
              <w:rPr>
                <w:rFonts w:ascii="Times New Roman" w:hAnsi="Times New Roman" w:cs="Times New Roman"/>
                <w:color w:val="000000" w:themeColor="text1"/>
              </w:rPr>
            </w:pPr>
            <w:r w:rsidRPr="007B70A1">
              <w:rPr>
                <w:rFonts w:ascii="Times New Roman" w:hAnsi="Times New Roman" w:cs="Times New Roman"/>
                <w:color w:val="000000" w:themeColor="text1"/>
              </w:rPr>
              <w:t>Дял на включения педагогически</w:t>
            </w:r>
            <w:r w:rsidRPr="007B70A1">
              <w:rPr>
                <w:rFonts w:ascii="Times New Roman" w:hAnsi="Times New Roman" w:cs="Times New Roman"/>
                <w:color w:val="000000" w:themeColor="text1"/>
                <w:lang w:val="bg-BG"/>
              </w:rPr>
              <w:t xml:space="preserve"> и </w:t>
            </w:r>
            <w:r w:rsidRPr="007B70A1">
              <w:rPr>
                <w:rFonts w:ascii="Times New Roman" w:hAnsi="Times New Roman" w:cs="Times New Roman"/>
                <w:color w:val="000000" w:themeColor="text1"/>
              </w:rPr>
              <w:t>непедагогически</w:t>
            </w:r>
            <w:r w:rsidRPr="007B70A1">
              <w:rPr>
                <w:rFonts w:ascii="Times New Roman" w:hAnsi="Times New Roman" w:cs="Times New Roman"/>
                <w:color w:val="000000" w:themeColor="text1"/>
                <w:lang w:val="bg-BG"/>
              </w:rPr>
              <w:t xml:space="preserve"> персонал</w:t>
            </w:r>
            <w:r w:rsidRPr="007B70A1">
              <w:rPr>
                <w:rFonts w:ascii="Times New Roman" w:hAnsi="Times New Roman" w:cs="Times New Roman"/>
                <w:color w:val="000000" w:themeColor="text1"/>
              </w:rPr>
              <w:t xml:space="preserve"> в обучения за повишаване на квалификацията (спрямо общия)</w:t>
            </w:r>
            <w:r w:rsidR="009A1956">
              <w:rPr>
                <w:rFonts w:ascii="Times New Roman" w:hAnsi="Times New Roman" w:cs="Times New Roman"/>
                <w:color w:val="000000" w:themeColor="text1"/>
                <w:lang w:val="bg-BG"/>
              </w:rPr>
              <w:t>.</w:t>
            </w:r>
          </w:p>
        </w:tc>
      </w:tr>
      <w:tr w:rsidR="007B70A1" w:rsidRPr="00BF76C9" w14:paraId="790D7DD1" w14:textId="77777777" w:rsidTr="007B70A1">
        <w:tc>
          <w:tcPr>
            <w:tcW w:w="9062" w:type="dxa"/>
            <w:shd w:val="clear" w:color="auto" w:fill="D9E2F3" w:themeFill="accent1" w:themeFillTint="33"/>
          </w:tcPr>
          <w:p w14:paraId="3A7A1892" w14:textId="77777777"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Мярка 1.5. Системна работа с родителите</w:t>
            </w:r>
          </w:p>
        </w:tc>
      </w:tr>
      <w:tr w:rsidR="007B70A1" w:rsidRPr="00BF76C9" w14:paraId="4E3B4092" w14:textId="77777777" w:rsidTr="007B70A1">
        <w:tc>
          <w:tcPr>
            <w:tcW w:w="9062" w:type="dxa"/>
            <w:shd w:val="clear" w:color="auto" w:fill="auto"/>
          </w:tcPr>
          <w:p w14:paraId="15A0A088" w14:textId="17B0F2BB" w:rsidR="007B70A1" w:rsidRPr="007B70A1" w:rsidRDefault="007B70A1" w:rsidP="00CA21F4">
            <w:pPr>
              <w:pStyle w:val="a8"/>
              <w:numPr>
                <w:ilvl w:val="0"/>
                <w:numId w:val="40"/>
              </w:numPr>
              <w:rPr>
                <w:rFonts w:ascii="Times New Roman" w:hAnsi="Times New Roman" w:cs="Times New Roman"/>
                <w:color w:val="000000"/>
                <w:shd w:val="clear" w:color="auto" w:fill="FFFFFF"/>
              </w:rPr>
            </w:pPr>
            <w:r w:rsidRPr="007B70A1">
              <w:rPr>
                <w:rFonts w:ascii="Times New Roman" w:hAnsi="Times New Roman" w:cs="Times New Roman"/>
              </w:rPr>
              <w:t xml:space="preserve">Външна оценка на дейността на детските градини от страна на </w:t>
            </w:r>
            <w:r w:rsidRPr="007B70A1">
              <w:rPr>
                <w:rFonts w:ascii="Times New Roman" w:hAnsi="Times New Roman" w:cs="Times New Roman"/>
                <w:color w:val="000000"/>
                <w:shd w:val="clear" w:color="auto" w:fill="FFFFFF"/>
              </w:rPr>
              <w:t>обществения съвет</w:t>
            </w:r>
            <w:r w:rsidR="00EB0B49">
              <w:rPr>
                <w:rFonts w:ascii="Times New Roman" w:hAnsi="Times New Roman" w:cs="Times New Roman"/>
                <w:color w:val="000000"/>
                <w:shd w:val="clear" w:color="auto" w:fill="FFFFFF"/>
                <w:lang w:val="bg-BG"/>
              </w:rPr>
              <w:t>.</w:t>
            </w:r>
          </w:p>
        </w:tc>
      </w:tr>
      <w:tr w:rsidR="007B70A1" w:rsidRPr="00F562A4" w14:paraId="09E27344" w14:textId="77777777" w:rsidTr="007B70A1">
        <w:tc>
          <w:tcPr>
            <w:tcW w:w="9062" w:type="dxa"/>
            <w:shd w:val="clear" w:color="auto" w:fill="C5E0B3" w:themeFill="accent6" w:themeFillTint="66"/>
          </w:tcPr>
          <w:p w14:paraId="5228FF99" w14:textId="77777777" w:rsidR="007B70A1" w:rsidRPr="00F562A4" w:rsidRDefault="007B70A1" w:rsidP="00CA21F4">
            <w:pPr>
              <w:rPr>
                <w:rFonts w:ascii="Times New Roman" w:hAnsi="Times New Roman" w:cs="Times New Roman"/>
                <w:b/>
                <w:bCs/>
                <w:color w:val="3B3838" w:themeColor="background2" w:themeShade="40"/>
              </w:rPr>
            </w:pPr>
            <w:r w:rsidRPr="00F562A4">
              <w:rPr>
                <w:rFonts w:ascii="Times New Roman" w:hAnsi="Times New Roman" w:cs="Times New Roman"/>
                <w:b/>
                <w:bCs/>
                <w:color w:val="3B3838" w:themeColor="background2" w:themeShade="40"/>
                <w:lang w:val="bg-BG"/>
              </w:rPr>
              <w:t>Приоритет 2: Развитие на училищното образование</w:t>
            </w:r>
          </w:p>
        </w:tc>
      </w:tr>
      <w:tr w:rsidR="007B70A1" w:rsidRPr="00BF76C9" w14:paraId="1834A6C6" w14:textId="77777777" w:rsidTr="007B70A1">
        <w:tc>
          <w:tcPr>
            <w:tcW w:w="9062" w:type="dxa"/>
            <w:shd w:val="clear" w:color="auto" w:fill="D9E2F3" w:themeFill="accent1" w:themeFillTint="33"/>
          </w:tcPr>
          <w:p w14:paraId="4F6CB3A5" w14:textId="340432B8" w:rsidR="007B70A1" w:rsidRPr="00BF76C9" w:rsidRDefault="007B70A1" w:rsidP="00CA21F4">
            <w:pPr>
              <w:rPr>
                <w:rFonts w:ascii="Times New Roman" w:hAnsi="Times New Roman" w:cs="Times New Roman"/>
                <w:color w:val="000000"/>
                <w:shd w:val="clear" w:color="auto" w:fill="FFFFFF"/>
              </w:rPr>
            </w:pPr>
            <w:r w:rsidRPr="00BF76C9">
              <w:rPr>
                <w:rFonts w:ascii="Times New Roman" w:hAnsi="Times New Roman" w:cs="Times New Roman"/>
                <w:b/>
                <w:bCs/>
                <w:color w:val="3B3838" w:themeColor="background2" w:themeShade="40"/>
                <w:lang w:val="bg-BG"/>
              </w:rPr>
              <w:t>Мярка 2.1. Подобряване на материалната база в училищата на територията на община Шабла</w:t>
            </w:r>
            <w:r w:rsidR="00A33033">
              <w:rPr>
                <w:rFonts w:ascii="Times New Roman" w:hAnsi="Times New Roman" w:cs="Times New Roman"/>
                <w:b/>
                <w:bCs/>
                <w:color w:val="3B3838" w:themeColor="background2" w:themeShade="40"/>
                <w:lang w:val="bg-BG"/>
              </w:rPr>
              <w:t>.</w:t>
            </w:r>
          </w:p>
        </w:tc>
      </w:tr>
      <w:tr w:rsidR="007B70A1" w:rsidRPr="00BF76C9" w14:paraId="7CA1EA68" w14:textId="77777777" w:rsidTr="00FA1E48">
        <w:tc>
          <w:tcPr>
            <w:tcW w:w="9062" w:type="dxa"/>
          </w:tcPr>
          <w:p w14:paraId="36EEA7A3" w14:textId="049FEB51" w:rsidR="007B70A1" w:rsidRPr="007B70A1" w:rsidRDefault="007B70A1" w:rsidP="00CA21F4">
            <w:pPr>
              <w:pStyle w:val="a8"/>
              <w:numPr>
                <w:ilvl w:val="0"/>
                <w:numId w:val="40"/>
              </w:numPr>
              <w:rPr>
                <w:rFonts w:ascii="Times New Roman" w:hAnsi="Times New Roman" w:cs="Times New Roman"/>
                <w:color w:val="000000"/>
                <w:shd w:val="clear" w:color="auto" w:fill="FFFFFF"/>
              </w:rPr>
            </w:pPr>
            <w:r w:rsidRPr="007B70A1">
              <w:rPr>
                <w:rFonts w:ascii="Times New Roman" w:hAnsi="Times New Roman" w:cs="Times New Roman"/>
                <w:color w:val="000000"/>
                <w:shd w:val="clear" w:color="auto" w:fill="FFFFFF"/>
              </w:rPr>
              <w:t>Високо ниво на материалната база на двете училища</w:t>
            </w:r>
            <w:r w:rsidR="002E7D29">
              <w:rPr>
                <w:rFonts w:ascii="Times New Roman" w:hAnsi="Times New Roman" w:cs="Times New Roman"/>
                <w:color w:val="000000"/>
                <w:shd w:val="clear" w:color="auto" w:fill="FFFFFF"/>
                <w:lang w:val="bg-BG"/>
              </w:rPr>
              <w:t>.</w:t>
            </w:r>
          </w:p>
        </w:tc>
      </w:tr>
      <w:tr w:rsidR="007B70A1" w:rsidRPr="00BF76C9" w14:paraId="2F13BF05" w14:textId="77777777" w:rsidTr="007B70A1">
        <w:tc>
          <w:tcPr>
            <w:tcW w:w="9062" w:type="dxa"/>
            <w:shd w:val="clear" w:color="auto" w:fill="D9E2F3" w:themeFill="accent1" w:themeFillTint="33"/>
          </w:tcPr>
          <w:p w14:paraId="6AAAA1F2" w14:textId="3419CC3E" w:rsidR="007B70A1" w:rsidRPr="00BF76C9" w:rsidRDefault="007B70A1" w:rsidP="00CA21F4">
            <w:pPr>
              <w:rPr>
                <w:rFonts w:ascii="Times New Roman" w:hAnsi="Times New Roman" w:cs="Times New Roman"/>
                <w:color w:val="000000"/>
                <w:shd w:val="clear" w:color="auto" w:fill="FFFFFF"/>
              </w:rPr>
            </w:pPr>
            <w:r w:rsidRPr="00BF76C9">
              <w:rPr>
                <w:rFonts w:ascii="Times New Roman" w:hAnsi="Times New Roman" w:cs="Times New Roman"/>
                <w:b/>
                <w:bCs/>
                <w:color w:val="3B3838" w:themeColor="background2" w:themeShade="40"/>
                <w:lang w:val="bg-BG"/>
              </w:rPr>
              <w:t>Мярка 2.2. Предотвратяване на отпадането от училище</w:t>
            </w:r>
            <w:r w:rsidR="00DF7DA8">
              <w:rPr>
                <w:rFonts w:ascii="Times New Roman" w:hAnsi="Times New Roman" w:cs="Times New Roman"/>
                <w:b/>
                <w:bCs/>
                <w:color w:val="3B3838" w:themeColor="background2" w:themeShade="40"/>
                <w:lang w:val="bg-BG"/>
              </w:rPr>
              <w:t>.</w:t>
            </w:r>
          </w:p>
        </w:tc>
      </w:tr>
      <w:tr w:rsidR="007B70A1" w:rsidRPr="00BF76C9" w14:paraId="7D98BE7D" w14:textId="77777777" w:rsidTr="00FA1E48">
        <w:tc>
          <w:tcPr>
            <w:tcW w:w="9062" w:type="dxa"/>
          </w:tcPr>
          <w:p w14:paraId="2393F132" w14:textId="5C0E91F8" w:rsidR="007B70A1" w:rsidRPr="007B70A1" w:rsidRDefault="007B70A1" w:rsidP="00CA21F4">
            <w:pPr>
              <w:pStyle w:val="a8"/>
              <w:numPr>
                <w:ilvl w:val="0"/>
                <w:numId w:val="40"/>
              </w:numPr>
              <w:rPr>
                <w:rFonts w:ascii="Times New Roman" w:hAnsi="Times New Roman" w:cs="Times New Roman"/>
                <w:color w:val="000000"/>
                <w:shd w:val="clear" w:color="auto" w:fill="FFFFFF"/>
              </w:rPr>
            </w:pPr>
            <w:r w:rsidRPr="007B70A1">
              <w:rPr>
                <w:rFonts w:ascii="Times New Roman" w:hAnsi="Times New Roman" w:cs="Times New Roman"/>
                <w:color w:val="000000"/>
                <w:shd w:val="clear" w:color="auto" w:fill="FFFFFF"/>
              </w:rPr>
              <w:t>Въведена система за предотвра</w:t>
            </w:r>
            <w:r>
              <w:rPr>
                <w:rFonts w:ascii="Times New Roman" w:hAnsi="Times New Roman" w:cs="Times New Roman"/>
                <w:color w:val="000000"/>
                <w:shd w:val="clear" w:color="auto" w:fill="FFFFFF"/>
              </w:rPr>
              <w:t>тяване на отпадането от училище</w:t>
            </w:r>
            <w:r w:rsidR="00F94441">
              <w:rPr>
                <w:rFonts w:ascii="Times New Roman" w:hAnsi="Times New Roman" w:cs="Times New Roman"/>
                <w:color w:val="000000"/>
                <w:shd w:val="clear" w:color="auto" w:fill="FFFFFF"/>
                <w:lang w:val="bg-BG"/>
              </w:rPr>
              <w:t>.</w:t>
            </w:r>
          </w:p>
        </w:tc>
      </w:tr>
      <w:tr w:rsidR="007B70A1" w:rsidRPr="00BF76C9" w14:paraId="4B507BDC" w14:textId="77777777" w:rsidTr="007B70A1">
        <w:tc>
          <w:tcPr>
            <w:tcW w:w="9062" w:type="dxa"/>
            <w:shd w:val="clear" w:color="auto" w:fill="D9E2F3" w:themeFill="accent1" w:themeFillTint="33"/>
          </w:tcPr>
          <w:p w14:paraId="67D0AB82" w14:textId="6E6D2763"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Мярка 2.3. Осигуряване на равен достъп до образование за ученици със специални образователни потребности</w:t>
            </w:r>
            <w:r w:rsidR="00FA7C7F">
              <w:rPr>
                <w:rFonts w:ascii="Times New Roman" w:hAnsi="Times New Roman" w:cs="Times New Roman"/>
                <w:b/>
                <w:bCs/>
                <w:color w:val="3B3838" w:themeColor="background2" w:themeShade="40"/>
                <w:lang w:val="bg-BG"/>
              </w:rPr>
              <w:t>.</w:t>
            </w:r>
          </w:p>
        </w:tc>
      </w:tr>
      <w:tr w:rsidR="007B70A1" w:rsidRPr="00BF76C9" w14:paraId="17FA3FDA" w14:textId="77777777" w:rsidTr="00FA1E48">
        <w:tc>
          <w:tcPr>
            <w:tcW w:w="9062" w:type="dxa"/>
          </w:tcPr>
          <w:p w14:paraId="69AC7465" w14:textId="5759BE75"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rPr>
              <w:t>Работеща система за подкрепа на деца със специални образователни потребности в училищата</w:t>
            </w:r>
            <w:r w:rsidR="008F1683">
              <w:rPr>
                <w:rFonts w:ascii="Times New Roman" w:hAnsi="Times New Roman" w:cs="Times New Roman"/>
                <w:lang w:val="bg-BG"/>
              </w:rPr>
              <w:t>.</w:t>
            </w:r>
          </w:p>
        </w:tc>
      </w:tr>
      <w:tr w:rsidR="007B70A1" w:rsidRPr="00BF76C9" w14:paraId="4FAD65F4" w14:textId="77777777" w:rsidTr="007B70A1">
        <w:tc>
          <w:tcPr>
            <w:tcW w:w="9062" w:type="dxa"/>
            <w:shd w:val="clear" w:color="auto" w:fill="D9E2F3" w:themeFill="accent1" w:themeFillTint="33"/>
          </w:tcPr>
          <w:p w14:paraId="76705D04" w14:textId="53BA514C"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Мярка 2.4. Работа с ученици с изявени дарби</w:t>
            </w:r>
            <w:r w:rsidR="00FD63C5">
              <w:rPr>
                <w:rFonts w:ascii="Times New Roman" w:hAnsi="Times New Roman" w:cs="Times New Roman"/>
                <w:b/>
                <w:bCs/>
                <w:color w:val="3B3838" w:themeColor="background2" w:themeShade="40"/>
                <w:lang w:val="bg-BG"/>
              </w:rPr>
              <w:t>.</w:t>
            </w:r>
          </w:p>
        </w:tc>
      </w:tr>
      <w:tr w:rsidR="007B70A1" w:rsidRPr="00BF76C9" w14:paraId="3E421DD7" w14:textId="77777777" w:rsidTr="00FA1E48">
        <w:tc>
          <w:tcPr>
            <w:tcW w:w="9062" w:type="dxa"/>
          </w:tcPr>
          <w:p w14:paraId="4A2D1316" w14:textId="44105FAD" w:rsidR="007B70A1" w:rsidRPr="007B70A1" w:rsidRDefault="007B70A1" w:rsidP="00CA21F4">
            <w:pPr>
              <w:pStyle w:val="a8"/>
              <w:numPr>
                <w:ilvl w:val="0"/>
                <w:numId w:val="40"/>
              </w:numPr>
              <w:rPr>
                <w:rFonts w:ascii="Times New Roman" w:hAnsi="Times New Roman" w:cs="Times New Roman"/>
                <w:b/>
                <w:color w:val="000000"/>
                <w:shd w:val="clear" w:color="auto" w:fill="FFFFFF"/>
              </w:rPr>
            </w:pPr>
            <w:r w:rsidRPr="007B70A1">
              <w:rPr>
                <w:rFonts w:ascii="Times New Roman" w:hAnsi="Times New Roman" w:cs="Times New Roman"/>
                <w:bCs/>
                <w:color w:val="3B3838" w:themeColor="background2" w:themeShade="40"/>
              </w:rPr>
              <w:t xml:space="preserve">Разработена и приложена система за идентификация, оценка и подкрепа на </w:t>
            </w:r>
            <w:r w:rsidRPr="007B70A1">
              <w:rPr>
                <w:rFonts w:ascii="Times New Roman" w:hAnsi="Times New Roman" w:cs="Times New Roman"/>
                <w:bCs/>
                <w:color w:val="3B3838" w:themeColor="background2" w:themeShade="40"/>
                <w:lang w:val="bg-BG"/>
              </w:rPr>
              <w:t xml:space="preserve">талантливи </w:t>
            </w:r>
            <w:r w:rsidRPr="007B70A1">
              <w:rPr>
                <w:rFonts w:ascii="Times New Roman" w:hAnsi="Times New Roman" w:cs="Times New Roman"/>
                <w:bCs/>
                <w:color w:val="3B3838" w:themeColor="background2" w:themeShade="40"/>
              </w:rPr>
              <w:t>ученици</w:t>
            </w:r>
            <w:r w:rsidRPr="007B70A1">
              <w:rPr>
                <w:rFonts w:ascii="Times New Roman" w:hAnsi="Times New Roman" w:cs="Times New Roman"/>
                <w:bCs/>
                <w:color w:val="3B3838" w:themeColor="background2" w:themeShade="40"/>
                <w:lang w:val="bg-BG"/>
              </w:rPr>
              <w:t xml:space="preserve"> с изявени дарби</w:t>
            </w:r>
            <w:r w:rsidR="00543F52">
              <w:rPr>
                <w:rFonts w:ascii="Times New Roman" w:hAnsi="Times New Roman" w:cs="Times New Roman"/>
                <w:bCs/>
                <w:color w:val="3B3838" w:themeColor="background2" w:themeShade="40"/>
                <w:lang w:val="bg-BG"/>
              </w:rPr>
              <w:t>.</w:t>
            </w:r>
          </w:p>
        </w:tc>
      </w:tr>
      <w:tr w:rsidR="007B70A1" w:rsidRPr="00BF76C9" w14:paraId="7F84C64A" w14:textId="77777777" w:rsidTr="007B70A1">
        <w:tc>
          <w:tcPr>
            <w:tcW w:w="9062" w:type="dxa"/>
            <w:shd w:val="clear" w:color="auto" w:fill="D9E2F3" w:themeFill="accent1" w:themeFillTint="33"/>
          </w:tcPr>
          <w:p w14:paraId="097F9BB3" w14:textId="43334305" w:rsidR="007B70A1" w:rsidRPr="00BF76C9" w:rsidRDefault="007B70A1" w:rsidP="00CA21F4">
            <w:pPr>
              <w:rPr>
                <w:rFonts w:ascii="Times New Roman" w:hAnsi="Times New Roman" w:cs="Times New Roman"/>
                <w:b/>
              </w:rPr>
            </w:pPr>
            <w:r w:rsidRPr="00BF76C9">
              <w:rPr>
                <w:rFonts w:ascii="Times New Roman" w:hAnsi="Times New Roman" w:cs="Times New Roman"/>
                <w:b/>
                <w:lang w:val="bg-BG"/>
              </w:rPr>
              <w:t>Мярка 2.5. П</w:t>
            </w:r>
            <w:r w:rsidRPr="00BF76C9">
              <w:rPr>
                <w:rFonts w:ascii="Times New Roman" w:hAnsi="Times New Roman" w:cs="Times New Roman"/>
                <w:b/>
              </w:rPr>
              <w:t xml:space="preserve">ревенция на </w:t>
            </w:r>
            <w:r w:rsidRPr="00BF76C9">
              <w:rPr>
                <w:rFonts w:ascii="Times New Roman" w:hAnsi="Times New Roman" w:cs="Times New Roman"/>
                <w:b/>
                <w:lang w:val="bg-BG"/>
              </w:rPr>
              <w:t>насилието в училище</w:t>
            </w:r>
            <w:r w:rsidR="00543F52">
              <w:rPr>
                <w:rFonts w:ascii="Times New Roman" w:hAnsi="Times New Roman" w:cs="Times New Roman"/>
                <w:b/>
                <w:lang w:val="bg-BG"/>
              </w:rPr>
              <w:t>.</w:t>
            </w:r>
          </w:p>
        </w:tc>
      </w:tr>
      <w:tr w:rsidR="007B70A1" w:rsidRPr="00BF76C9" w14:paraId="6529746D" w14:textId="77777777" w:rsidTr="00FA1E48">
        <w:tc>
          <w:tcPr>
            <w:tcW w:w="9062" w:type="dxa"/>
          </w:tcPr>
          <w:p w14:paraId="23B801CA" w14:textId="209EE21F"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rPr>
              <w:t>Въведена система за ефективна превенция на насилието в училище</w:t>
            </w:r>
            <w:r w:rsidR="00543F52">
              <w:rPr>
                <w:rFonts w:ascii="Times New Roman" w:hAnsi="Times New Roman" w:cs="Times New Roman"/>
                <w:lang w:val="bg-BG"/>
              </w:rPr>
              <w:t>.</w:t>
            </w:r>
          </w:p>
        </w:tc>
      </w:tr>
      <w:tr w:rsidR="007B70A1" w:rsidRPr="00BF76C9" w14:paraId="630925FF" w14:textId="77777777" w:rsidTr="007B70A1">
        <w:tc>
          <w:tcPr>
            <w:tcW w:w="9062" w:type="dxa"/>
            <w:shd w:val="clear" w:color="auto" w:fill="D9E2F3" w:themeFill="accent1" w:themeFillTint="33"/>
          </w:tcPr>
          <w:p w14:paraId="026475D5" w14:textId="0B222687"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 xml:space="preserve">Мярка 2.6. Разширяване на обхвата на протоколите за работа в кризисни ситуации в </w:t>
            </w:r>
            <w:r w:rsidRPr="00BF76C9">
              <w:rPr>
                <w:rFonts w:ascii="Times New Roman" w:hAnsi="Times New Roman" w:cs="Times New Roman"/>
                <w:b/>
                <w:bCs/>
                <w:color w:val="3B3838" w:themeColor="background2" w:themeShade="40"/>
                <w:lang w:val="bg-BG"/>
              </w:rPr>
              <w:lastRenderedPageBreak/>
              <w:t>училищата</w:t>
            </w:r>
            <w:r w:rsidR="00AE149A">
              <w:rPr>
                <w:rFonts w:ascii="Times New Roman" w:hAnsi="Times New Roman" w:cs="Times New Roman"/>
                <w:b/>
                <w:bCs/>
                <w:color w:val="3B3838" w:themeColor="background2" w:themeShade="40"/>
                <w:lang w:val="bg-BG"/>
              </w:rPr>
              <w:t>.</w:t>
            </w:r>
          </w:p>
        </w:tc>
      </w:tr>
      <w:tr w:rsidR="007B70A1" w:rsidRPr="00BF76C9" w14:paraId="327640DD" w14:textId="77777777" w:rsidTr="00FA1E48">
        <w:tc>
          <w:tcPr>
            <w:tcW w:w="9062" w:type="dxa"/>
          </w:tcPr>
          <w:p w14:paraId="71039BA0" w14:textId="382CD16D" w:rsidR="007B70A1" w:rsidRPr="007B70A1" w:rsidRDefault="007B70A1" w:rsidP="00CA21F4">
            <w:pPr>
              <w:pStyle w:val="a8"/>
              <w:numPr>
                <w:ilvl w:val="0"/>
                <w:numId w:val="40"/>
              </w:numPr>
              <w:rPr>
                <w:rFonts w:ascii="Times New Roman" w:hAnsi="Times New Roman" w:cs="Times New Roman"/>
                <w:bCs/>
                <w:color w:val="3B3838" w:themeColor="background2" w:themeShade="40"/>
              </w:rPr>
            </w:pPr>
            <w:r w:rsidRPr="007B70A1">
              <w:rPr>
                <w:rFonts w:ascii="Times New Roman" w:hAnsi="Times New Roman" w:cs="Times New Roman"/>
                <w:bCs/>
                <w:color w:val="3B3838" w:themeColor="background2" w:themeShade="40"/>
              </w:rPr>
              <w:lastRenderedPageBreak/>
              <w:t>Въведени нови протоколи за реакция в кризисни ситуации</w:t>
            </w:r>
            <w:r w:rsidR="00AE149A">
              <w:rPr>
                <w:rFonts w:ascii="Times New Roman" w:hAnsi="Times New Roman" w:cs="Times New Roman"/>
                <w:bCs/>
                <w:color w:val="3B3838" w:themeColor="background2" w:themeShade="40"/>
                <w:lang w:val="bg-BG"/>
              </w:rPr>
              <w:t>.</w:t>
            </w:r>
          </w:p>
        </w:tc>
      </w:tr>
      <w:tr w:rsidR="007B70A1" w:rsidRPr="00BF76C9" w14:paraId="757425EC" w14:textId="77777777" w:rsidTr="007B70A1">
        <w:tc>
          <w:tcPr>
            <w:tcW w:w="9062" w:type="dxa"/>
            <w:shd w:val="clear" w:color="auto" w:fill="D9E2F3" w:themeFill="accent1" w:themeFillTint="33"/>
          </w:tcPr>
          <w:p w14:paraId="7DA31BF3" w14:textId="3BEB67BC"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 xml:space="preserve">Мярка 2.7. Повишаване на квалификацията на </w:t>
            </w:r>
            <w:r w:rsidRPr="00BF76C9">
              <w:rPr>
                <w:rFonts w:ascii="Times New Roman" w:hAnsi="Times New Roman" w:cs="Times New Roman"/>
                <w:b/>
                <w:color w:val="000000" w:themeColor="text1"/>
                <w:lang w:val="bg-BG"/>
              </w:rPr>
              <w:t>педагогическия и непедагогическия персонал</w:t>
            </w:r>
            <w:r w:rsidRPr="00BF76C9">
              <w:rPr>
                <w:rFonts w:ascii="Times New Roman" w:hAnsi="Times New Roman" w:cs="Times New Roman"/>
                <w:b/>
                <w:bCs/>
                <w:color w:val="3B3838" w:themeColor="background2" w:themeShade="40"/>
                <w:lang w:val="bg-BG"/>
              </w:rPr>
              <w:t xml:space="preserve"> в училище</w:t>
            </w:r>
            <w:r w:rsidR="00926A27">
              <w:rPr>
                <w:rFonts w:ascii="Times New Roman" w:hAnsi="Times New Roman" w:cs="Times New Roman"/>
                <w:b/>
                <w:bCs/>
                <w:color w:val="3B3838" w:themeColor="background2" w:themeShade="40"/>
                <w:lang w:val="bg-BG"/>
              </w:rPr>
              <w:t>.</w:t>
            </w:r>
          </w:p>
        </w:tc>
      </w:tr>
      <w:tr w:rsidR="007B70A1" w:rsidRPr="00BF76C9" w14:paraId="388647CD" w14:textId="77777777" w:rsidTr="00FA1E48">
        <w:tc>
          <w:tcPr>
            <w:tcW w:w="9062" w:type="dxa"/>
          </w:tcPr>
          <w:p w14:paraId="03DFB743" w14:textId="50F76A64" w:rsidR="007B70A1" w:rsidRPr="007B70A1" w:rsidRDefault="007B70A1" w:rsidP="00CA21F4">
            <w:pPr>
              <w:pStyle w:val="a8"/>
              <w:numPr>
                <w:ilvl w:val="0"/>
                <w:numId w:val="40"/>
              </w:numPr>
              <w:rPr>
                <w:rFonts w:ascii="Times New Roman" w:hAnsi="Times New Roman" w:cs="Times New Roman"/>
                <w:color w:val="000000" w:themeColor="text1"/>
              </w:rPr>
            </w:pPr>
            <w:r w:rsidRPr="007B70A1">
              <w:rPr>
                <w:rFonts w:ascii="Times New Roman" w:hAnsi="Times New Roman" w:cs="Times New Roman"/>
                <w:color w:val="000000" w:themeColor="text1"/>
              </w:rPr>
              <w:t>Дял на включения педагогически</w:t>
            </w:r>
            <w:r w:rsidRPr="007B70A1">
              <w:rPr>
                <w:rFonts w:ascii="Times New Roman" w:hAnsi="Times New Roman" w:cs="Times New Roman"/>
                <w:color w:val="000000" w:themeColor="text1"/>
                <w:lang w:val="bg-BG"/>
              </w:rPr>
              <w:t xml:space="preserve"> и </w:t>
            </w:r>
            <w:r w:rsidRPr="007B70A1">
              <w:rPr>
                <w:rFonts w:ascii="Times New Roman" w:hAnsi="Times New Roman" w:cs="Times New Roman"/>
                <w:color w:val="000000" w:themeColor="text1"/>
              </w:rPr>
              <w:t>непедагогически</w:t>
            </w:r>
            <w:r w:rsidRPr="007B70A1">
              <w:rPr>
                <w:rFonts w:ascii="Times New Roman" w:hAnsi="Times New Roman" w:cs="Times New Roman"/>
                <w:color w:val="000000" w:themeColor="text1"/>
                <w:lang w:val="bg-BG"/>
              </w:rPr>
              <w:t xml:space="preserve"> персонал</w:t>
            </w:r>
            <w:r w:rsidRPr="007B70A1">
              <w:rPr>
                <w:rFonts w:ascii="Times New Roman" w:hAnsi="Times New Roman" w:cs="Times New Roman"/>
                <w:color w:val="000000" w:themeColor="text1"/>
              </w:rPr>
              <w:t xml:space="preserve"> в обучения за повишаване на квалификацията (спрямо общия)</w:t>
            </w:r>
            <w:r w:rsidR="00926A27">
              <w:rPr>
                <w:rFonts w:ascii="Times New Roman" w:hAnsi="Times New Roman" w:cs="Times New Roman"/>
                <w:color w:val="000000" w:themeColor="text1"/>
                <w:lang w:val="bg-BG"/>
              </w:rPr>
              <w:t>.</w:t>
            </w:r>
          </w:p>
        </w:tc>
      </w:tr>
      <w:tr w:rsidR="007B70A1" w:rsidRPr="00BF76C9" w14:paraId="6F1B301A" w14:textId="77777777" w:rsidTr="007B70A1">
        <w:tc>
          <w:tcPr>
            <w:tcW w:w="9062" w:type="dxa"/>
            <w:shd w:val="clear" w:color="auto" w:fill="D9E2F3" w:themeFill="accent1" w:themeFillTint="33"/>
          </w:tcPr>
          <w:p w14:paraId="127D61BC" w14:textId="77777777" w:rsidR="007B70A1" w:rsidRPr="00BF76C9" w:rsidRDefault="007B70A1" w:rsidP="00CA21F4">
            <w:pPr>
              <w:rPr>
                <w:rFonts w:ascii="Times New Roman" w:hAnsi="Times New Roman" w:cs="Times New Roman"/>
                <w:b/>
                <w:bCs/>
                <w:color w:val="3B3838" w:themeColor="background2" w:themeShade="40"/>
              </w:rPr>
            </w:pPr>
            <w:r w:rsidRPr="00BF76C9">
              <w:rPr>
                <w:rFonts w:ascii="Times New Roman" w:hAnsi="Times New Roman" w:cs="Times New Roman"/>
                <w:b/>
                <w:bCs/>
                <w:color w:val="3B3838" w:themeColor="background2" w:themeShade="40"/>
                <w:lang w:val="bg-BG"/>
              </w:rPr>
              <w:t>Мярка 2.8. Развитие на ключови лидерски компетентности у училищните директори</w:t>
            </w:r>
          </w:p>
        </w:tc>
      </w:tr>
      <w:tr w:rsidR="007B70A1" w:rsidRPr="00BF76C9" w14:paraId="0F0D0A21" w14:textId="77777777" w:rsidTr="00FA1E48">
        <w:tc>
          <w:tcPr>
            <w:tcW w:w="9062" w:type="dxa"/>
          </w:tcPr>
          <w:p w14:paraId="0111483D" w14:textId="6F9F7561"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bCs/>
                <w:color w:val="3B3838" w:themeColor="background2" w:themeShade="40"/>
              </w:rPr>
              <w:t xml:space="preserve">Въведена система за </w:t>
            </w:r>
            <w:r>
              <w:rPr>
                <w:rFonts w:ascii="Times New Roman" w:hAnsi="Times New Roman" w:cs="Times New Roman"/>
                <w:bCs/>
                <w:color w:val="3B3838" w:themeColor="background2" w:themeShade="40"/>
              </w:rPr>
              <w:t>лидерство в училище</w:t>
            </w:r>
            <w:r w:rsidR="001002D2">
              <w:rPr>
                <w:rFonts w:ascii="Times New Roman" w:hAnsi="Times New Roman" w:cs="Times New Roman"/>
                <w:bCs/>
                <w:color w:val="3B3838" w:themeColor="background2" w:themeShade="40"/>
                <w:lang w:val="bg-BG"/>
              </w:rPr>
              <w:t>.</w:t>
            </w:r>
          </w:p>
        </w:tc>
      </w:tr>
      <w:tr w:rsidR="007B70A1" w:rsidRPr="00F562A4" w14:paraId="77E38F0C" w14:textId="77777777" w:rsidTr="007B70A1">
        <w:tc>
          <w:tcPr>
            <w:tcW w:w="9062" w:type="dxa"/>
            <w:shd w:val="clear" w:color="auto" w:fill="C5E0B3" w:themeFill="accent6" w:themeFillTint="66"/>
          </w:tcPr>
          <w:p w14:paraId="024A4FC9" w14:textId="6F1CFB0B" w:rsidR="007B70A1" w:rsidRPr="00F562A4" w:rsidRDefault="007B70A1" w:rsidP="00CA21F4">
            <w:pPr>
              <w:rPr>
                <w:rFonts w:ascii="Times New Roman" w:hAnsi="Times New Roman" w:cs="Times New Roman"/>
                <w:b/>
                <w:bCs/>
                <w:color w:val="3B3838" w:themeColor="background2" w:themeShade="40"/>
              </w:rPr>
            </w:pPr>
            <w:r w:rsidRPr="00F562A4">
              <w:rPr>
                <w:rFonts w:ascii="Times New Roman" w:hAnsi="Times New Roman" w:cs="Times New Roman"/>
                <w:b/>
                <w:bCs/>
                <w:color w:val="3B3838" w:themeColor="background2" w:themeShade="40"/>
                <w:lang w:val="bg-BG"/>
              </w:rPr>
              <w:t>Приоритет 3. Развитие на инфраструктурата и осигуряване на комплексност на общинските дейности, свързани с образователния процес</w:t>
            </w:r>
            <w:r w:rsidR="00BB3008">
              <w:rPr>
                <w:rFonts w:ascii="Times New Roman" w:hAnsi="Times New Roman" w:cs="Times New Roman"/>
                <w:b/>
                <w:bCs/>
                <w:color w:val="3B3838" w:themeColor="background2" w:themeShade="40"/>
                <w:lang w:val="bg-BG"/>
              </w:rPr>
              <w:t>.</w:t>
            </w:r>
          </w:p>
        </w:tc>
      </w:tr>
      <w:tr w:rsidR="007B70A1" w:rsidRPr="00BF76C9" w14:paraId="71D9F4C3" w14:textId="77777777" w:rsidTr="007B70A1">
        <w:tc>
          <w:tcPr>
            <w:tcW w:w="9062" w:type="dxa"/>
            <w:shd w:val="clear" w:color="auto" w:fill="D9E2F3" w:themeFill="accent1" w:themeFillTint="33"/>
          </w:tcPr>
          <w:p w14:paraId="6FF3AA52" w14:textId="45D7B667" w:rsidR="007B70A1" w:rsidRPr="003E3ACC" w:rsidRDefault="007B70A1" w:rsidP="00CA21F4">
            <w:pPr>
              <w:rPr>
                <w:rFonts w:ascii="Times New Roman" w:hAnsi="Times New Roman" w:cs="Times New Roman"/>
                <w:b/>
                <w:color w:val="000000"/>
                <w:shd w:val="clear" w:color="auto" w:fill="FFFFFF"/>
                <w:lang w:val="bg-BG"/>
              </w:rPr>
            </w:pPr>
            <w:r w:rsidRPr="00BF76C9">
              <w:rPr>
                <w:rFonts w:ascii="Times New Roman" w:hAnsi="Times New Roman" w:cs="Times New Roman"/>
                <w:b/>
                <w:bCs/>
                <w:color w:val="3B3838" w:themeColor="background2" w:themeShade="40"/>
                <w:lang w:val="bg-BG"/>
              </w:rPr>
              <w:t xml:space="preserve">Мярка 3.1. </w:t>
            </w:r>
            <w:r w:rsidRPr="00BF76C9">
              <w:rPr>
                <w:rFonts w:ascii="Times New Roman" w:hAnsi="Times New Roman" w:cs="Times New Roman"/>
                <w:b/>
              </w:rPr>
              <w:t xml:space="preserve">Осигуряване на безопасен достъп за децата </w:t>
            </w:r>
            <w:r w:rsidRPr="00BF76C9">
              <w:rPr>
                <w:rFonts w:ascii="Times New Roman" w:hAnsi="Times New Roman" w:cs="Times New Roman"/>
                <w:b/>
                <w:lang w:val="bg-BG"/>
              </w:rPr>
              <w:t xml:space="preserve">и учениците </w:t>
            </w:r>
            <w:r w:rsidRPr="00BF76C9">
              <w:rPr>
                <w:rFonts w:ascii="Times New Roman" w:hAnsi="Times New Roman" w:cs="Times New Roman"/>
                <w:b/>
              </w:rPr>
              <w:t>на улицата</w:t>
            </w:r>
            <w:r w:rsidR="00BB3008">
              <w:rPr>
                <w:rFonts w:ascii="Times New Roman" w:hAnsi="Times New Roman" w:cs="Times New Roman"/>
                <w:b/>
                <w:lang w:val="bg-BG"/>
              </w:rPr>
              <w:t>.</w:t>
            </w:r>
          </w:p>
        </w:tc>
      </w:tr>
      <w:tr w:rsidR="007B70A1" w:rsidRPr="00BF76C9" w14:paraId="14232326" w14:textId="77777777" w:rsidTr="00FA1E48">
        <w:tc>
          <w:tcPr>
            <w:tcW w:w="9062" w:type="dxa"/>
          </w:tcPr>
          <w:p w14:paraId="518FC91C" w14:textId="7AA0E304" w:rsidR="007B70A1" w:rsidRPr="007B70A1" w:rsidRDefault="007B70A1" w:rsidP="00CA21F4">
            <w:pPr>
              <w:pStyle w:val="a8"/>
              <w:numPr>
                <w:ilvl w:val="0"/>
                <w:numId w:val="40"/>
              </w:numPr>
              <w:rPr>
                <w:rFonts w:ascii="Times New Roman" w:hAnsi="Times New Roman" w:cs="Times New Roman"/>
                <w:color w:val="000000"/>
                <w:shd w:val="clear" w:color="auto" w:fill="FFFFFF"/>
              </w:rPr>
            </w:pPr>
            <w:r w:rsidRPr="007B70A1">
              <w:rPr>
                <w:rFonts w:ascii="Times New Roman" w:hAnsi="Times New Roman" w:cs="Times New Roman"/>
                <w:color w:val="000000"/>
                <w:shd w:val="clear" w:color="auto" w:fill="FFFFFF"/>
              </w:rPr>
              <w:t>Извършен пълен одит на достъпа до детските градини, училищата, спортните и детските площадки в урбанизираните територии на община Шабла и на база на извършения анализ – предприети мерк</w:t>
            </w:r>
            <w:r>
              <w:rPr>
                <w:rFonts w:ascii="Times New Roman" w:hAnsi="Times New Roman" w:cs="Times New Roman"/>
                <w:color w:val="000000"/>
                <w:shd w:val="clear" w:color="auto" w:fill="FFFFFF"/>
              </w:rPr>
              <w:t>и за преодоляване на слабостите</w:t>
            </w:r>
            <w:r w:rsidR="00F1665C">
              <w:rPr>
                <w:rFonts w:ascii="Times New Roman" w:hAnsi="Times New Roman" w:cs="Times New Roman"/>
                <w:color w:val="000000"/>
                <w:shd w:val="clear" w:color="auto" w:fill="FFFFFF"/>
                <w:lang w:val="bg-BG"/>
              </w:rPr>
              <w:t>.</w:t>
            </w:r>
          </w:p>
        </w:tc>
      </w:tr>
      <w:tr w:rsidR="007B70A1" w:rsidRPr="00BF76C9" w14:paraId="07B938C6" w14:textId="77777777" w:rsidTr="007B70A1">
        <w:tc>
          <w:tcPr>
            <w:tcW w:w="9062" w:type="dxa"/>
            <w:shd w:val="clear" w:color="auto" w:fill="D9E2F3" w:themeFill="accent1" w:themeFillTint="33"/>
          </w:tcPr>
          <w:p w14:paraId="23081278" w14:textId="4FC7C6D3" w:rsidR="007B70A1" w:rsidRPr="003E3ACC" w:rsidRDefault="007B70A1" w:rsidP="00CA21F4">
            <w:pPr>
              <w:rPr>
                <w:rFonts w:ascii="Times New Roman" w:hAnsi="Times New Roman" w:cs="Times New Roman"/>
                <w:color w:val="000000"/>
                <w:shd w:val="clear" w:color="auto" w:fill="FFFFFF"/>
                <w:lang w:val="bg-BG"/>
              </w:rPr>
            </w:pPr>
            <w:r w:rsidRPr="00BF76C9">
              <w:rPr>
                <w:rFonts w:ascii="Times New Roman" w:hAnsi="Times New Roman" w:cs="Times New Roman"/>
                <w:b/>
                <w:lang w:val="bg-BG"/>
              </w:rPr>
              <w:t>Мярка 3.2. Осигуряване на пълен д</w:t>
            </w:r>
            <w:r w:rsidRPr="00BF76C9">
              <w:rPr>
                <w:rFonts w:ascii="Times New Roman" w:hAnsi="Times New Roman" w:cs="Times New Roman"/>
                <w:b/>
              </w:rPr>
              <w:t xml:space="preserve">остъп на децата </w:t>
            </w:r>
            <w:r w:rsidRPr="00BF76C9">
              <w:rPr>
                <w:rFonts w:ascii="Times New Roman" w:hAnsi="Times New Roman" w:cs="Times New Roman"/>
                <w:b/>
                <w:lang w:val="bg-BG"/>
              </w:rPr>
              <w:t xml:space="preserve">и учениците </w:t>
            </w:r>
            <w:r w:rsidRPr="00BF76C9">
              <w:rPr>
                <w:rFonts w:ascii="Times New Roman" w:hAnsi="Times New Roman" w:cs="Times New Roman"/>
                <w:b/>
              </w:rPr>
              <w:t>с двигателни увреждания на територията на детските градини и училищата, вкл. до прилежащите им пространства</w:t>
            </w:r>
            <w:r w:rsidR="002B54A6">
              <w:rPr>
                <w:rFonts w:ascii="Times New Roman" w:hAnsi="Times New Roman" w:cs="Times New Roman"/>
                <w:b/>
                <w:lang w:val="bg-BG"/>
              </w:rPr>
              <w:t>.</w:t>
            </w:r>
          </w:p>
        </w:tc>
      </w:tr>
      <w:tr w:rsidR="007B70A1" w:rsidRPr="00BF76C9" w14:paraId="5AB8FE71" w14:textId="77777777" w:rsidTr="00FA1E48">
        <w:tc>
          <w:tcPr>
            <w:tcW w:w="9062" w:type="dxa"/>
          </w:tcPr>
          <w:p w14:paraId="67C3B9BA" w14:textId="5B9AE1C6"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color w:val="000000"/>
                <w:shd w:val="clear" w:color="auto" w:fill="FFFFFF"/>
              </w:rPr>
              <w:t xml:space="preserve">Осигурена достъпна среда за децата и учениците с двигателни увреждания до </w:t>
            </w:r>
            <w:r w:rsidRPr="007B70A1">
              <w:rPr>
                <w:rFonts w:ascii="Times New Roman" w:hAnsi="Times New Roman" w:cs="Times New Roman"/>
              </w:rPr>
              <w:t>детските градини и училищата</w:t>
            </w:r>
            <w:r w:rsidR="000363CD">
              <w:rPr>
                <w:rFonts w:ascii="Times New Roman" w:hAnsi="Times New Roman" w:cs="Times New Roman"/>
                <w:lang w:val="bg-BG"/>
              </w:rPr>
              <w:t>.</w:t>
            </w:r>
          </w:p>
        </w:tc>
      </w:tr>
      <w:tr w:rsidR="007B70A1" w:rsidRPr="00BF76C9" w14:paraId="353EC6EB" w14:textId="77777777" w:rsidTr="007B70A1">
        <w:tc>
          <w:tcPr>
            <w:tcW w:w="9062" w:type="dxa"/>
            <w:shd w:val="clear" w:color="auto" w:fill="D9E2F3" w:themeFill="accent1" w:themeFillTint="33"/>
          </w:tcPr>
          <w:p w14:paraId="06062825" w14:textId="60A8CC36" w:rsidR="007B70A1" w:rsidRPr="00BF76C9" w:rsidRDefault="007B70A1" w:rsidP="00CA21F4">
            <w:pPr>
              <w:rPr>
                <w:rFonts w:ascii="Times New Roman" w:hAnsi="Times New Roman" w:cs="Times New Roman"/>
                <w:color w:val="000000"/>
                <w:shd w:val="clear" w:color="auto" w:fill="FFFFFF"/>
              </w:rPr>
            </w:pPr>
            <w:r w:rsidRPr="00BF76C9">
              <w:rPr>
                <w:rFonts w:ascii="Times New Roman" w:hAnsi="Times New Roman" w:cs="Times New Roman"/>
                <w:b/>
              </w:rPr>
              <w:t>Мярка 3.3. Превенция, профилактика, лечение и реинтеграция в учебния процес</w:t>
            </w:r>
            <w:r w:rsidRPr="00BF76C9">
              <w:rPr>
                <w:rFonts w:ascii="Times New Roman" w:hAnsi="Times New Roman" w:cs="Times New Roman"/>
                <w:b/>
                <w:lang w:val="bg-BG"/>
              </w:rPr>
              <w:t xml:space="preserve"> на деца и ученици</w:t>
            </w:r>
            <w:r w:rsidR="002744B0">
              <w:rPr>
                <w:rFonts w:ascii="Times New Roman" w:hAnsi="Times New Roman" w:cs="Times New Roman"/>
                <w:b/>
                <w:lang w:val="bg-BG"/>
              </w:rPr>
              <w:t>.</w:t>
            </w:r>
          </w:p>
        </w:tc>
      </w:tr>
      <w:tr w:rsidR="007B70A1" w:rsidRPr="00BF76C9" w14:paraId="7D4F3A62" w14:textId="77777777" w:rsidTr="00FA1E48">
        <w:tc>
          <w:tcPr>
            <w:tcW w:w="9062" w:type="dxa"/>
          </w:tcPr>
          <w:p w14:paraId="4461F70B" w14:textId="46AF182C"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color w:val="000000"/>
                <w:shd w:val="clear" w:color="auto" w:fill="FFFFFF"/>
              </w:rPr>
              <w:t xml:space="preserve">Въведена ефективна система за </w:t>
            </w:r>
            <w:r w:rsidRPr="007B70A1">
              <w:rPr>
                <w:rFonts w:ascii="Times New Roman" w:hAnsi="Times New Roman" w:cs="Times New Roman"/>
              </w:rPr>
              <w:t>превенция, профилактика, лечение и реинтеграция в учебния процес</w:t>
            </w:r>
            <w:r w:rsidRPr="007B70A1">
              <w:rPr>
                <w:rFonts w:ascii="Times New Roman" w:hAnsi="Times New Roman" w:cs="Times New Roman"/>
                <w:lang w:val="bg-BG"/>
              </w:rPr>
              <w:t xml:space="preserve"> на деца и ученици</w:t>
            </w:r>
            <w:r w:rsidR="002744B0">
              <w:rPr>
                <w:rFonts w:ascii="Times New Roman" w:hAnsi="Times New Roman" w:cs="Times New Roman"/>
                <w:lang w:val="bg-BG"/>
              </w:rPr>
              <w:t>.</w:t>
            </w:r>
          </w:p>
        </w:tc>
      </w:tr>
      <w:tr w:rsidR="007B70A1" w:rsidRPr="00BF76C9" w14:paraId="357D418E" w14:textId="77777777" w:rsidTr="007B70A1">
        <w:tc>
          <w:tcPr>
            <w:tcW w:w="9062" w:type="dxa"/>
            <w:shd w:val="clear" w:color="auto" w:fill="D9E2F3" w:themeFill="accent1" w:themeFillTint="33"/>
          </w:tcPr>
          <w:p w14:paraId="637FB630" w14:textId="463F20AF" w:rsidR="007B70A1" w:rsidRPr="00BF76C9" w:rsidRDefault="007B70A1" w:rsidP="00CA21F4">
            <w:pPr>
              <w:rPr>
                <w:rFonts w:ascii="Times New Roman" w:hAnsi="Times New Roman" w:cs="Times New Roman"/>
                <w:b/>
              </w:rPr>
            </w:pPr>
            <w:r w:rsidRPr="00BF76C9">
              <w:rPr>
                <w:rFonts w:ascii="Times New Roman" w:hAnsi="Times New Roman" w:cs="Times New Roman"/>
                <w:b/>
                <w:lang w:val="bg-BG"/>
              </w:rPr>
              <w:t>Мярка 3.4. Доближаване на образованието в училищата до пазара на труда</w:t>
            </w:r>
            <w:r w:rsidR="002744B0">
              <w:rPr>
                <w:rFonts w:ascii="Times New Roman" w:hAnsi="Times New Roman" w:cs="Times New Roman"/>
                <w:b/>
                <w:lang w:val="bg-BG"/>
              </w:rPr>
              <w:t>.</w:t>
            </w:r>
          </w:p>
        </w:tc>
      </w:tr>
      <w:tr w:rsidR="007B70A1" w:rsidRPr="00BF76C9" w14:paraId="7CAA6531" w14:textId="77777777" w:rsidTr="00FA1E48">
        <w:tc>
          <w:tcPr>
            <w:tcW w:w="9062" w:type="dxa"/>
          </w:tcPr>
          <w:p w14:paraId="2148B091" w14:textId="7ED5A519" w:rsidR="007B70A1" w:rsidRPr="007B70A1" w:rsidRDefault="007B70A1" w:rsidP="00CA21F4">
            <w:pPr>
              <w:pStyle w:val="a8"/>
              <w:numPr>
                <w:ilvl w:val="0"/>
                <w:numId w:val="40"/>
              </w:numPr>
              <w:rPr>
                <w:rFonts w:ascii="Times New Roman" w:hAnsi="Times New Roman" w:cs="Times New Roman"/>
              </w:rPr>
            </w:pPr>
            <w:r w:rsidRPr="007B70A1">
              <w:rPr>
                <w:rFonts w:ascii="Times New Roman" w:hAnsi="Times New Roman" w:cs="Times New Roman"/>
              </w:rPr>
              <w:t>Повишени възможности за реализация на завършващите уче</w:t>
            </w:r>
            <w:r>
              <w:rPr>
                <w:rFonts w:ascii="Times New Roman" w:hAnsi="Times New Roman" w:cs="Times New Roman"/>
              </w:rPr>
              <w:t>ници на пазара на труда</w:t>
            </w:r>
            <w:r w:rsidR="002744B0">
              <w:rPr>
                <w:rFonts w:ascii="Times New Roman" w:hAnsi="Times New Roman" w:cs="Times New Roman"/>
                <w:lang w:val="bg-BG"/>
              </w:rPr>
              <w:t>.</w:t>
            </w:r>
          </w:p>
        </w:tc>
      </w:tr>
    </w:tbl>
    <w:p w14:paraId="61894AF7" w14:textId="77777777" w:rsidR="003956F6" w:rsidRPr="003956F6" w:rsidRDefault="003956F6" w:rsidP="00CA21F4">
      <w:pPr>
        <w:spacing w:after="0" w:line="240" w:lineRule="auto"/>
        <w:rPr>
          <w:rFonts w:ascii="Times New Roman" w:hAnsi="Times New Roman"/>
          <w:b/>
          <w:bCs/>
          <w:color w:val="2F5496" w:themeColor="accent1" w:themeShade="BF"/>
          <w:sz w:val="24"/>
          <w:szCs w:val="24"/>
        </w:rPr>
      </w:pPr>
    </w:p>
    <w:p w14:paraId="5C2E6474" w14:textId="557AC2A0" w:rsidR="00AD268C" w:rsidRPr="00AD268C" w:rsidRDefault="00A56E36" w:rsidP="00CA21F4">
      <w:pPr>
        <w:pStyle w:val="1"/>
        <w:numPr>
          <w:ilvl w:val="0"/>
          <w:numId w:val="3"/>
        </w:numPr>
        <w:spacing w:before="0" w:line="240" w:lineRule="auto"/>
        <w:ind w:left="1134" w:hanging="425"/>
        <w:jc w:val="both"/>
        <w:rPr>
          <w:rFonts w:ascii="Times New Roman" w:hAnsi="Times New Roman"/>
          <w:b/>
          <w:bCs/>
          <w:sz w:val="24"/>
          <w:szCs w:val="24"/>
        </w:rPr>
      </w:pPr>
      <w:bookmarkStart w:id="24" w:name="_Toc129693389"/>
      <w:r w:rsidRPr="00364294">
        <w:rPr>
          <w:rFonts w:ascii="Times New Roman" w:hAnsi="Times New Roman"/>
          <w:b/>
          <w:bCs/>
          <w:color w:val="3B3838" w:themeColor="background2" w:themeShade="40"/>
          <w:sz w:val="24"/>
          <w:szCs w:val="24"/>
        </w:rPr>
        <w:t>ФИНАНСОВО ОСИГУРЯВАНЕ НА СТРАТЕГИЯТА ЗА РАЗВИТИЕ НА ПРЕДУЧИЛИЩНОТО И УЧИЛИЩНОТО ОБРАЗОВАНИЕ В ОБЩИНА</w:t>
      </w:r>
      <w:r w:rsidRPr="00364294">
        <w:rPr>
          <w:rFonts w:ascii="Times New Roman" w:hAnsi="Times New Roman"/>
          <w:b/>
          <w:bCs/>
          <w:color w:val="3B3838" w:themeColor="background2" w:themeShade="40"/>
          <w:sz w:val="24"/>
          <w:szCs w:val="24"/>
          <w:lang w:val="bg-BG"/>
        </w:rPr>
        <w:t xml:space="preserve"> ШАБЛА</w:t>
      </w:r>
      <w:bookmarkEnd w:id="24"/>
    </w:p>
    <w:p w14:paraId="320D355E" w14:textId="5403FC8D" w:rsidR="00AD268C" w:rsidRDefault="00AD268C" w:rsidP="00CA21F4">
      <w:pPr>
        <w:spacing w:after="0" w:line="240" w:lineRule="auto"/>
        <w:ind w:firstLine="709"/>
        <w:jc w:val="both"/>
        <w:rPr>
          <w:rFonts w:ascii="Times New Roman" w:hAnsi="Times New Roman"/>
          <w:b/>
          <w:bCs/>
          <w:sz w:val="24"/>
          <w:szCs w:val="24"/>
        </w:rPr>
      </w:pPr>
    </w:p>
    <w:p w14:paraId="7DA48AB1" w14:textId="77777777" w:rsidR="00FE4A0D" w:rsidRPr="002C4881" w:rsidRDefault="00FE4A0D" w:rsidP="00CA21F4">
      <w:pPr>
        <w:autoSpaceDE w:val="0"/>
        <w:autoSpaceDN w:val="0"/>
        <w:adjustRightInd w:val="0"/>
        <w:spacing w:after="0" w:line="240" w:lineRule="auto"/>
        <w:ind w:firstLine="709"/>
        <w:jc w:val="both"/>
        <w:rPr>
          <w:rFonts w:ascii="Times New Roman" w:hAnsi="Times New Roman"/>
          <w:sz w:val="24"/>
          <w:szCs w:val="24"/>
        </w:rPr>
      </w:pPr>
      <w:r w:rsidRPr="002C4881">
        <w:rPr>
          <w:rFonts w:ascii="Times New Roman" w:hAnsi="Times New Roman"/>
          <w:sz w:val="24"/>
          <w:szCs w:val="24"/>
        </w:rPr>
        <w:t xml:space="preserve">Източниците за финансиране на </w:t>
      </w:r>
      <w:r>
        <w:rPr>
          <w:rFonts w:ascii="Times New Roman" w:hAnsi="Times New Roman"/>
          <w:sz w:val="24"/>
          <w:szCs w:val="24"/>
        </w:rPr>
        <w:t>включените</w:t>
      </w:r>
      <w:r w:rsidRPr="002C4881">
        <w:rPr>
          <w:rFonts w:ascii="Times New Roman" w:hAnsi="Times New Roman"/>
          <w:sz w:val="24"/>
          <w:szCs w:val="24"/>
        </w:rPr>
        <w:t xml:space="preserve"> мерки</w:t>
      </w:r>
      <w:r>
        <w:rPr>
          <w:rFonts w:ascii="Times New Roman" w:hAnsi="Times New Roman"/>
          <w:sz w:val="24"/>
          <w:szCs w:val="24"/>
        </w:rPr>
        <w:t xml:space="preserve"> (дейности)</w:t>
      </w:r>
      <w:r w:rsidRPr="002C4881">
        <w:rPr>
          <w:rFonts w:ascii="Times New Roman" w:hAnsi="Times New Roman"/>
          <w:sz w:val="24"/>
          <w:szCs w:val="24"/>
        </w:rPr>
        <w:t xml:space="preserve"> в рамките на </w:t>
      </w:r>
      <w:r>
        <w:rPr>
          <w:rFonts w:ascii="Times New Roman" w:hAnsi="Times New Roman"/>
          <w:sz w:val="24"/>
          <w:szCs w:val="24"/>
        </w:rPr>
        <w:t>приоритетите на Стратегията</w:t>
      </w:r>
      <w:r w:rsidRPr="002C4881">
        <w:rPr>
          <w:rFonts w:ascii="Times New Roman" w:hAnsi="Times New Roman"/>
          <w:sz w:val="24"/>
          <w:szCs w:val="24"/>
        </w:rPr>
        <w:t xml:space="preserve"> </w:t>
      </w:r>
      <w:r>
        <w:rPr>
          <w:rFonts w:ascii="Times New Roman" w:hAnsi="Times New Roman"/>
          <w:sz w:val="24"/>
          <w:szCs w:val="24"/>
        </w:rPr>
        <w:t>са основно</w:t>
      </w:r>
      <w:r w:rsidRPr="002C4881">
        <w:rPr>
          <w:rFonts w:ascii="Times New Roman" w:hAnsi="Times New Roman"/>
          <w:sz w:val="24"/>
          <w:szCs w:val="24"/>
        </w:rPr>
        <w:t xml:space="preserve"> три:</w:t>
      </w:r>
    </w:p>
    <w:p w14:paraId="2C69AFC6" w14:textId="041E8698" w:rsidR="00FE4A0D" w:rsidRPr="002C4881" w:rsidRDefault="00FE4A0D" w:rsidP="00CA21F4">
      <w:pPr>
        <w:numPr>
          <w:ilvl w:val="0"/>
          <w:numId w:val="15"/>
        </w:numPr>
        <w:spacing w:after="0" w:line="240" w:lineRule="auto"/>
        <w:ind w:left="1423" w:hanging="357"/>
        <w:jc w:val="both"/>
        <w:rPr>
          <w:rFonts w:ascii="Times New Roman" w:hAnsi="Times New Roman"/>
          <w:sz w:val="24"/>
          <w:szCs w:val="24"/>
        </w:rPr>
      </w:pPr>
      <w:r w:rsidRPr="002C4881">
        <w:rPr>
          <w:rFonts w:ascii="Times New Roman" w:hAnsi="Times New Roman"/>
          <w:sz w:val="24"/>
          <w:szCs w:val="24"/>
        </w:rPr>
        <w:t>Местни публични източници: общински бюджет, общински или други местни публични фондове и сметки (бюджетни и извънбюджетни)</w:t>
      </w:r>
      <w:r w:rsidR="00E33DDB">
        <w:rPr>
          <w:rFonts w:ascii="Times New Roman" w:hAnsi="Times New Roman"/>
          <w:sz w:val="24"/>
          <w:szCs w:val="24"/>
          <w:lang w:val="bg-BG"/>
        </w:rPr>
        <w:t>;</w:t>
      </w:r>
    </w:p>
    <w:p w14:paraId="6D8901FD" w14:textId="5BEACF45" w:rsidR="00FE4A0D" w:rsidRPr="002C4881" w:rsidRDefault="00FE4A0D" w:rsidP="00CA21F4">
      <w:pPr>
        <w:numPr>
          <w:ilvl w:val="0"/>
          <w:numId w:val="15"/>
        </w:numPr>
        <w:spacing w:after="0" w:line="240" w:lineRule="auto"/>
        <w:ind w:left="1423" w:hanging="357"/>
        <w:jc w:val="both"/>
        <w:rPr>
          <w:rFonts w:ascii="Times New Roman" w:hAnsi="Times New Roman"/>
          <w:sz w:val="24"/>
          <w:szCs w:val="24"/>
        </w:rPr>
      </w:pPr>
      <w:r w:rsidRPr="002C4881">
        <w:rPr>
          <w:rFonts w:ascii="Times New Roman" w:hAnsi="Times New Roman"/>
          <w:sz w:val="24"/>
          <w:szCs w:val="24"/>
        </w:rPr>
        <w:t>Външни публични източници: централния (републиканския) бюджет, Европейските структурни и инвестиционни фондове, средства на неправителствени организации в обществена полза и др. публични финансови източници</w:t>
      </w:r>
      <w:r w:rsidR="00BD599D">
        <w:rPr>
          <w:rFonts w:ascii="Times New Roman" w:hAnsi="Times New Roman"/>
          <w:sz w:val="24"/>
          <w:szCs w:val="24"/>
          <w:lang w:val="bg-BG"/>
        </w:rPr>
        <w:t>;</w:t>
      </w:r>
    </w:p>
    <w:p w14:paraId="3C1E368E" w14:textId="6B9C2147" w:rsidR="00FE4A0D" w:rsidRPr="002C4881" w:rsidRDefault="00FE4A0D" w:rsidP="00CA21F4">
      <w:pPr>
        <w:numPr>
          <w:ilvl w:val="0"/>
          <w:numId w:val="15"/>
        </w:numPr>
        <w:spacing w:after="0" w:line="240" w:lineRule="auto"/>
        <w:ind w:left="1423" w:hanging="357"/>
        <w:jc w:val="both"/>
        <w:rPr>
          <w:rFonts w:ascii="Times New Roman" w:hAnsi="Times New Roman"/>
          <w:sz w:val="24"/>
          <w:szCs w:val="24"/>
        </w:rPr>
      </w:pPr>
      <w:r w:rsidRPr="002C4881">
        <w:rPr>
          <w:rFonts w:ascii="Times New Roman" w:hAnsi="Times New Roman"/>
          <w:sz w:val="24"/>
          <w:szCs w:val="24"/>
        </w:rPr>
        <w:lastRenderedPageBreak/>
        <w:t>Частни финансови източници: средства от фондове, инициативи, проекти и средства на частни фирми и неправителствени организации</w:t>
      </w:r>
      <w:r>
        <w:rPr>
          <w:rFonts w:ascii="Times New Roman" w:hAnsi="Times New Roman"/>
          <w:sz w:val="24"/>
          <w:szCs w:val="24"/>
          <w:lang w:val="bg-BG"/>
        </w:rPr>
        <w:t xml:space="preserve"> в частна полза</w:t>
      </w:r>
      <w:r w:rsidRPr="002C4881">
        <w:rPr>
          <w:rFonts w:ascii="Times New Roman" w:hAnsi="Times New Roman"/>
          <w:sz w:val="24"/>
          <w:szCs w:val="24"/>
        </w:rPr>
        <w:t>, дарения</w:t>
      </w:r>
      <w:r w:rsidR="00747954">
        <w:rPr>
          <w:rFonts w:ascii="Times New Roman" w:hAnsi="Times New Roman"/>
          <w:sz w:val="24"/>
          <w:szCs w:val="24"/>
          <w:lang w:val="bg-BG"/>
        </w:rPr>
        <w:t>.</w:t>
      </w:r>
    </w:p>
    <w:p w14:paraId="6E1FB1EF" w14:textId="77777777" w:rsidR="00FE4A0D" w:rsidRPr="009A5238" w:rsidRDefault="00FE4A0D" w:rsidP="00CA21F4">
      <w:pPr>
        <w:spacing w:after="0" w:line="240" w:lineRule="auto"/>
        <w:ind w:left="1134"/>
        <w:jc w:val="both"/>
        <w:rPr>
          <w:rFonts w:ascii="Times New Roman" w:hAnsi="Times New Roman"/>
          <w:sz w:val="24"/>
          <w:szCs w:val="24"/>
        </w:rPr>
      </w:pPr>
    </w:p>
    <w:p w14:paraId="50FA218C" w14:textId="5589CADF" w:rsidR="00FE4A0D" w:rsidRDefault="00FE4A0D" w:rsidP="00CA21F4">
      <w:pPr>
        <w:autoSpaceDE w:val="0"/>
        <w:autoSpaceDN w:val="0"/>
        <w:adjustRightInd w:val="0"/>
        <w:spacing w:after="0" w:line="240" w:lineRule="auto"/>
        <w:ind w:firstLine="709"/>
        <w:jc w:val="both"/>
        <w:rPr>
          <w:rFonts w:ascii="Times New Roman" w:hAnsi="Times New Roman"/>
          <w:sz w:val="24"/>
          <w:szCs w:val="24"/>
        </w:rPr>
      </w:pPr>
      <w:r w:rsidRPr="00C52DF4">
        <w:rPr>
          <w:rFonts w:ascii="Times New Roman" w:hAnsi="Times New Roman"/>
          <w:sz w:val="24"/>
          <w:szCs w:val="24"/>
        </w:rPr>
        <w:t>По-долу са представени к</w:t>
      </w:r>
      <w:r>
        <w:rPr>
          <w:rFonts w:ascii="Times New Roman" w:hAnsi="Times New Roman"/>
          <w:sz w:val="24"/>
          <w:szCs w:val="24"/>
        </w:rPr>
        <w:t>о</w:t>
      </w:r>
      <w:r w:rsidRPr="00C52DF4">
        <w:rPr>
          <w:rFonts w:ascii="Times New Roman" w:hAnsi="Times New Roman"/>
          <w:sz w:val="24"/>
          <w:szCs w:val="24"/>
        </w:rPr>
        <w:t xml:space="preserve">нкретните възможности </w:t>
      </w:r>
      <w:r>
        <w:rPr>
          <w:rFonts w:ascii="Times New Roman" w:hAnsi="Times New Roman"/>
          <w:sz w:val="24"/>
          <w:szCs w:val="24"/>
        </w:rPr>
        <w:t xml:space="preserve">за безвъзмездно публично финансиране във връзка с </w:t>
      </w:r>
      <w:r w:rsidRPr="009A5238">
        <w:rPr>
          <w:rFonts w:ascii="Times New Roman" w:hAnsi="Times New Roman"/>
          <w:sz w:val="24"/>
          <w:szCs w:val="24"/>
        </w:rPr>
        <w:t xml:space="preserve">развитието на </w:t>
      </w:r>
      <w:r w:rsidR="009A5238" w:rsidRPr="009A5238">
        <w:rPr>
          <w:rFonts w:ascii="Times New Roman" w:hAnsi="Times New Roman"/>
          <w:sz w:val="24"/>
          <w:szCs w:val="24"/>
        </w:rPr>
        <w:t>предучилищното и училищното образование в община Шабла</w:t>
      </w:r>
      <w:r>
        <w:rPr>
          <w:rFonts w:ascii="Times New Roman" w:hAnsi="Times New Roman"/>
          <w:sz w:val="24"/>
          <w:szCs w:val="24"/>
        </w:rPr>
        <w:t xml:space="preserve"> </w:t>
      </w:r>
      <w:r w:rsidRPr="00C52DF4">
        <w:rPr>
          <w:rFonts w:ascii="Times New Roman" w:hAnsi="Times New Roman"/>
          <w:sz w:val="24"/>
          <w:szCs w:val="24"/>
        </w:rPr>
        <w:t xml:space="preserve">в рамките на програмния период 2021 – 2027 г. </w:t>
      </w:r>
    </w:p>
    <w:p w14:paraId="2238BFBB" w14:textId="77777777" w:rsidR="00CA21F4" w:rsidRDefault="00CA21F4" w:rsidP="00CA21F4">
      <w:pPr>
        <w:autoSpaceDE w:val="0"/>
        <w:autoSpaceDN w:val="0"/>
        <w:adjustRightInd w:val="0"/>
        <w:spacing w:after="0" w:line="240" w:lineRule="auto"/>
        <w:ind w:firstLine="709"/>
        <w:jc w:val="both"/>
        <w:rPr>
          <w:rFonts w:ascii="Times New Roman" w:hAnsi="Times New Roman"/>
          <w:sz w:val="24"/>
          <w:szCs w:val="24"/>
        </w:rPr>
      </w:pPr>
    </w:p>
    <w:p w14:paraId="5095EBDB" w14:textId="6A832C93" w:rsidR="009A5238" w:rsidRPr="00C52DF4"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sidRPr="00C52DF4">
        <w:rPr>
          <w:rFonts w:ascii="Times New Roman" w:hAnsi="Times New Roman"/>
          <w:b/>
          <w:bCs/>
          <w:sz w:val="24"/>
          <w:szCs w:val="24"/>
        </w:rPr>
        <w:t>План за възстановяване и устойчивост</w:t>
      </w:r>
      <w:r w:rsidR="00055D16">
        <w:rPr>
          <w:rFonts w:ascii="Times New Roman" w:hAnsi="Times New Roman"/>
          <w:b/>
          <w:bCs/>
          <w:sz w:val="24"/>
          <w:szCs w:val="24"/>
          <w:lang w:val="bg-BG"/>
        </w:rPr>
        <w:t>:</w:t>
      </w:r>
      <w:r w:rsidRPr="00C52DF4">
        <w:rPr>
          <w:rFonts w:ascii="Times New Roman" w:hAnsi="Times New Roman"/>
          <w:b/>
          <w:bCs/>
          <w:sz w:val="24"/>
          <w:szCs w:val="24"/>
        </w:rPr>
        <w:t xml:space="preserve"> </w:t>
      </w:r>
    </w:p>
    <w:p w14:paraId="228604C8" w14:textId="77777777" w:rsidR="009A5238" w:rsidRDefault="009A5238" w:rsidP="00CA21F4">
      <w:pPr>
        <w:spacing w:after="0" w:line="240" w:lineRule="auto"/>
        <w:ind w:left="1134"/>
        <w:jc w:val="both"/>
        <w:rPr>
          <w:rFonts w:ascii="Times New Roman" w:hAnsi="Times New Roman"/>
          <w:b/>
          <w:bCs/>
          <w:sz w:val="24"/>
          <w:szCs w:val="24"/>
        </w:rPr>
      </w:pPr>
    </w:p>
    <w:p w14:paraId="0A72266E" w14:textId="77777777" w:rsidR="009A5238"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
          <w:bCs/>
          <w:sz w:val="24"/>
          <w:szCs w:val="24"/>
        </w:rPr>
        <w:t>Стълб „Иновативна България“</w:t>
      </w:r>
      <w:r>
        <w:rPr>
          <w:rFonts w:ascii="Times New Roman" w:hAnsi="Times New Roman"/>
          <w:bCs/>
          <w:sz w:val="24"/>
          <w:szCs w:val="24"/>
        </w:rPr>
        <w:t xml:space="preserve"> за следните дейности:</w:t>
      </w:r>
    </w:p>
    <w:p w14:paraId="5838FF29" w14:textId="77777777" w:rsidR="009A5238" w:rsidRPr="00C52DF4" w:rsidRDefault="009A5238" w:rsidP="00CA21F4">
      <w:pPr>
        <w:pStyle w:val="a8"/>
        <w:numPr>
          <w:ilvl w:val="0"/>
          <w:numId w:val="17"/>
        </w:numPr>
        <w:spacing w:after="0" w:line="240" w:lineRule="auto"/>
        <w:ind w:left="1701" w:hanging="272"/>
        <w:jc w:val="both"/>
        <w:rPr>
          <w:rFonts w:ascii="Times New Roman" w:hAnsi="Times New Roman"/>
          <w:bCs/>
          <w:sz w:val="24"/>
          <w:szCs w:val="24"/>
        </w:rPr>
      </w:pPr>
      <w:r w:rsidRPr="00C52DF4">
        <w:rPr>
          <w:rFonts w:ascii="Times New Roman" w:hAnsi="Times New Roman"/>
          <w:sz w:val="24"/>
          <w:szCs w:val="24"/>
        </w:rPr>
        <w:t>Развитие на образователната система с фокус върху приложните компетентности, иновациите, STEM и развитие на когнитивните умения</w:t>
      </w:r>
    </w:p>
    <w:p w14:paraId="1DA1A063" w14:textId="77777777" w:rsidR="009A5238" w:rsidRPr="005A501E" w:rsidRDefault="009A5238" w:rsidP="00CA21F4">
      <w:pPr>
        <w:spacing w:after="0" w:line="240" w:lineRule="auto"/>
        <w:ind w:firstLine="709"/>
        <w:jc w:val="both"/>
        <w:rPr>
          <w:rFonts w:ascii="Times New Roman" w:hAnsi="Times New Roman"/>
          <w:bCs/>
          <w:sz w:val="24"/>
          <w:szCs w:val="24"/>
        </w:rPr>
      </w:pPr>
    </w:p>
    <w:p w14:paraId="5C92BD4C" w14:textId="77777777" w:rsidR="009A5238"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
          <w:bCs/>
          <w:sz w:val="24"/>
          <w:szCs w:val="24"/>
        </w:rPr>
        <w:t>Стълб „Зелена България“</w:t>
      </w:r>
      <w:r>
        <w:rPr>
          <w:rFonts w:ascii="Times New Roman" w:hAnsi="Times New Roman"/>
          <w:bCs/>
          <w:sz w:val="24"/>
          <w:szCs w:val="24"/>
        </w:rPr>
        <w:t xml:space="preserve"> за следните дейности:</w:t>
      </w:r>
    </w:p>
    <w:p w14:paraId="0474E375" w14:textId="0EAD8B0A" w:rsidR="009A5238" w:rsidRPr="005A501E" w:rsidRDefault="009A5238" w:rsidP="00CA21F4">
      <w:pPr>
        <w:pStyle w:val="a8"/>
        <w:numPr>
          <w:ilvl w:val="0"/>
          <w:numId w:val="17"/>
        </w:numPr>
        <w:spacing w:after="0" w:line="240" w:lineRule="auto"/>
        <w:ind w:left="1701" w:hanging="272"/>
        <w:jc w:val="both"/>
        <w:rPr>
          <w:rFonts w:ascii="Times New Roman" w:hAnsi="Times New Roman"/>
          <w:bCs/>
          <w:sz w:val="24"/>
          <w:szCs w:val="24"/>
        </w:rPr>
      </w:pPr>
      <w:r w:rsidRPr="005A501E">
        <w:rPr>
          <w:rFonts w:ascii="Times New Roman" w:hAnsi="Times New Roman"/>
          <w:bCs/>
          <w:sz w:val="24"/>
          <w:szCs w:val="24"/>
        </w:rPr>
        <w:t xml:space="preserve">Цялостно енергийно обновяване на частен и публичен сграден фонд, вкл. в сферата на </w:t>
      </w:r>
      <w:r>
        <w:rPr>
          <w:rFonts w:ascii="Times New Roman" w:hAnsi="Times New Roman"/>
          <w:bCs/>
          <w:sz w:val="24"/>
          <w:szCs w:val="24"/>
          <w:lang w:val="bg-BG"/>
        </w:rPr>
        <w:t>образованието</w:t>
      </w:r>
    </w:p>
    <w:p w14:paraId="1346A0A0" w14:textId="77777777" w:rsidR="009A5238" w:rsidRPr="005A501E" w:rsidRDefault="009A5238" w:rsidP="00CA21F4">
      <w:pPr>
        <w:spacing w:after="0" w:line="240" w:lineRule="auto"/>
        <w:jc w:val="both"/>
        <w:rPr>
          <w:rFonts w:ascii="Times New Roman" w:hAnsi="Times New Roman"/>
          <w:bCs/>
          <w:sz w:val="24"/>
          <w:szCs w:val="24"/>
        </w:rPr>
      </w:pPr>
    </w:p>
    <w:p w14:paraId="178CD88B" w14:textId="77777777" w:rsidR="009A5238" w:rsidRPr="005A501E"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
          <w:bCs/>
          <w:sz w:val="24"/>
          <w:szCs w:val="24"/>
        </w:rPr>
        <w:t>Стълб „Свързана България“</w:t>
      </w:r>
      <w:r>
        <w:rPr>
          <w:rFonts w:ascii="Times New Roman" w:hAnsi="Times New Roman"/>
          <w:bCs/>
          <w:sz w:val="24"/>
          <w:szCs w:val="24"/>
        </w:rPr>
        <w:t xml:space="preserve"> за следните дейности:</w:t>
      </w:r>
    </w:p>
    <w:p w14:paraId="115C0BBD" w14:textId="7E483EAA" w:rsidR="009A5238" w:rsidRPr="005A501E" w:rsidRDefault="009A5238" w:rsidP="00CA21F4">
      <w:pPr>
        <w:pStyle w:val="a8"/>
        <w:numPr>
          <w:ilvl w:val="0"/>
          <w:numId w:val="17"/>
        </w:numPr>
        <w:spacing w:after="0" w:line="240" w:lineRule="auto"/>
        <w:ind w:left="1701" w:hanging="272"/>
        <w:jc w:val="both"/>
        <w:rPr>
          <w:rFonts w:ascii="Times New Roman" w:hAnsi="Times New Roman"/>
          <w:bCs/>
          <w:sz w:val="24"/>
          <w:szCs w:val="24"/>
        </w:rPr>
      </w:pPr>
      <w:r w:rsidRPr="005A501E">
        <w:rPr>
          <w:rFonts w:ascii="Times New Roman" w:hAnsi="Times New Roman"/>
          <w:bCs/>
          <w:sz w:val="24"/>
          <w:szCs w:val="24"/>
        </w:rPr>
        <w:t>Изграждане на интернет мрежи с висок капацитет в малки населени места</w:t>
      </w:r>
      <w:r w:rsidR="002C70A2">
        <w:rPr>
          <w:rFonts w:ascii="Times New Roman" w:hAnsi="Times New Roman"/>
          <w:bCs/>
          <w:sz w:val="24"/>
          <w:szCs w:val="24"/>
          <w:lang w:val="bg-BG"/>
        </w:rPr>
        <w:t>.</w:t>
      </w:r>
    </w:p>
    <w:p w14:paraId="133B10D4" w14:textId="77777777" w:rsidR="009A5238" w:rsidRDefault="009A5238" w:rsidP="00CA21F4">
      <w:pPr>
        <w:spacing w:after="0" w:line="240" w:lineRule="auto"/>
        <w:jc w:val="both"/>
        <w:rPr>
          <w:rFonts w:ascii="Times New Roman" w:hAnsi="Times New Roman"/>
          <w:b/>
          <w:bCs/>
          <w:sz w:val="24"/>
          <w:szCs w:val="24"/>
        </w:rPr>
      </w:pPr>
    </w:p>
    <w:p w14:paraId="7AB53759" w14:textId="77777777" w:rsidR="009A5238" w:rsidRPr="00C52DF4"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sidRPr="00C52DF4">
        <w:rPr>
          <w:rFonts w:ascii="Times New Roman" w:hAnsi="Times New Roman"/>
          <w:b/>
          <w:bCs/>
          <w:sz w:val="24"/>
          <w:szCs w:val="24"/>
        </w:rPr>
        <w:t xml:space="preserve">Стратегически план за развитие на земеделието и селските райони 2023 – 2027 г. </w:t>
      </w:r>
    </w:p>
    <w:p w14:paraId="151938D0" w14:textId="77777777" w:rsidR="009A5238" w:rsidRDefault="009A5238" w:rsidP="00CA21F4">
      <w:pPr>
        <w:spacing w:after="0" w:line="240" w:lineRule="auto"/>
        <w:ind w:left="1134"/>
        <w:jc w:val="both"/>
        <w:rPr>
          <w:rFonts w:ascii="Times New Roman" w:hAnsi="Times New Roman"/>
          <w:b/>
          <w:bCs/>
          <w:sz w:val="24"/>
          <w:szCs w:val="24"/>
        </w:rPr>
      </w:pPr>
    </w:p>
    <w:p w14:paraId="03A53133" w14:textId="6BAC03AA" w:rsidR="009A5238" w:rsidRPr="00C52DF4" w:rsidRDefault="009A5238" w:rsidP="00CA21F4">
      <w:pPr>
        <w:pStyle w:val="a8"/>
        <w:numPr>
          <w:ilvl w:val="0"/>
          <w:numId w:val="16"/>
        </w:numPr>
        <w:spacing w:after="0" w:line="240" w:lineRule="auto"/>
        <w:jc w:val="both"/>
        <w:rPr>
          <w:rFonts w:ascii="Times New Roman" w:hAnsi="Times New Roman"/>
          <w:bCs/>
          <w:sz w:val="24"/>
          <w:szCs w:val="24"/>
        </w:rPr>
      </w:pPr>
      <w:r w:rsidRPr="00A02721">
        <w:rPr>
          <w:rFonts w:ascii="Times New Roman" w:hAnsi="Times New Roman"/>
          <w:bCs/>
          <w:sz w:val="24"/>
          <w:szCs w:val="24"/>
        </w:rPr>
        <w:t xml:space="preserve">Инвестиции в </w:t>
      </w:r>
      <w:r w:rsidRPr="00C52DF4">
        <w:rPr>
          <w:rFonts w:ascii="Times New Roman" w:hAnsi="Times New Roman"/>
          <w:bCs/>
          <w:sz w:val="24"/>
          <w:szCs w:val="24"/>
        </w:rPr>
        <w:t>дребна по мащаби инфраструктура</w:t>
      </w:r>
      <w:r w:rsidR="0045123B">
        <w:rPr>
          <w:rFonts w:ascii="Times New Roman" w:hAnsi="Times New Roman"/>
          <w:bCs/>
          <w:sz w:val="24"/>
          <w:szCs w:val="24"/>
          <w:lang w:val="bg-BG"/>
        </w:rPr>
        <w:t>;</w:t>
      </w:r>
    </w:p>
    <w:p w14:paraId="735D1664" w14:textId="7A09664C" w:rsidR="009A5238" w:rsidRPr="00C52DF4" w:rsidRDefault="009A5238" w:rsidP="00CA21F4">
      <w:pPr>
        <w:pStyle w:val="a8"/>
        <w:numPr>
          <w:ilvl w:val="0"/>
          <w:numId w:val="16"/>
        </w:numPr>
        <w:spacing w:after="0" w:line="240" w:lineRule="auto"/>
        <w:jc w:val="both"/>
        <w:rPr>
          <w:rFonts w:ascii="Times New Roman" w:hAnsi="Times New Roman"/>
          <w:bCs/>
          <w:sz w:val="24"/>
          <w:szCs w:val="24"/>
        </w:rPr>
      </w:pPr>
      <w:r w:rsidRPr="00C52DF4">
        <w:rPr>
          <w:rFonts w:ascii="Times New Roman" w:hAnsi="Times New Roman"/>
          <w:bCs/>
          <w:sz w:val="24"/>
          <w:szCs w:val="24"/>
        </w:rPr>
        <w:t>Реконструкция, ремонт, оборудване и/или обзавеждане на общински сгради, в които се предоставят обществени услуги, с цел подобряване на тяхната енергийна ефективност, вкл. дейности за производство на енергия от възобновяеми енергийни източници за собствени нужди</w:t>
      </w:r>
      <w:r w:rsidR="00E81385">
        <w:rPr>
          <w:rFonts w:ascii="Times New Roman" w:hAnsi="Times New Roman"/>
          <w:bCs/>
          <w:sz w:val="24"/>
          <w:szCs w:val="24"/>
          <w:lang w:val="bg-BG"/>
        </w:rPr>
        <w:t>;</w:t>
      </w:r>
    </w:p>
    <w:p w14:paraId="5530E241" w14:textId="504DC7B4" w:rsidR="009A5238" w:rsidRPr="00C52DF4" w:rsidRDefault="009A5238" w:rsidP="00CA21F4">
      <w:pPr>
        <w:pStyle w:val="a8"/>
        <w:numPr>
          <w:ilvl w:val="0"/>
          <w:numId w:val="16"/>
        </w:numPr>
        <w:spacing w:after="0" w:line="240" w:lineRule="auto"/>
        <w:jc w:val="both"/>
        <w:rPr>
          <w:rFonts w:ascii="Times New Roman" w:hAnsi="Times New Roman"/>
          <w:bCs/>
          <w:sz w:val="24"/>
          <w:szCs w:val="24"/>
        </w:rPr>
      </w:pPr>
      <w:r w:rsidRPr="00C52DF4">
        <w:rPr>
          <w:rFonts w:ascii="Times New Roman" w:hAnsi="Times New Roman"/>
          <w:bCs/>
          <w:sz w:val="24"/>
          <w:szCs w:val="24"/>
        </w:rPr>
        <w:t>Реконструкция, ремонт, реставрация, закупуване на оборудване и/или обзавеждане на обекти, свързани с културния живот</w:t>
      </w:r>
      <w:r w:rsidR="00545454">
        <w:rPr>
          <w:rFonts w:ascii="Times New Roman" w:hAnsi="Times New Roman"/>
          <w:bCs/>
          <w:sz w:val="24"/>
          <w:szCs w:val="24"/>
          <w:lang w:val="bg-BG"/>
        </w:rPr>
        <w:t>.</w:t>
      </w:r>
    </w:p>
    <w:p w14:paraId="37FC8F14" w14:textId="38B8C05B" w:rsidR="00A06F09" w:rsidRDefault="00A06F09" w:rsidP="00CA21F4">
      <w:pPr>
        <w:spacing w:after="0" w:line="240" w:lineRule="auto"/>
        <w:ind w:firstLine="709"/>
        <w:jc w:val="both"/>
        <w:rPr>
          <w:rFonts w:ascii="Times New Roman" w:hAnsi="Times New Roman"/>
          <w:sz w:val="24"/>
          <w:szCs w:val="24"/>
        </w:rPr>
      </w:pPr>
    </w:p>
    <w:p w14:paraId="36CD7B49" w14:textId="7B9CDF38" w:rsidR="009A5238" w:rsidRPr="00C52DF4"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sidRPr="00C52DF4">
        <w:rPr>
          <w:rFonts w:ascii="Times New Roman" w:hAnsi="Times New Roman"/>
          <w:b/>
          <w:bCs/>
          <w:sz w:val="24"/>
          <w:szCs w:val="24"/>
        </w:rPr>
        <w:t xml:space="preserve">Програма „Образование“ 2021 – 2027 г. </w:t>
      </w:r>
      <w:r w:rsidRPr="005A501E">
        <w:rPr>
          <w:rFonts w:ascii="Times New Roman" w:hAnsi="Times New Roman"/>
          <w:b/>
          <w:bCs/>
          <w:sz w:val="24"/>
          <w:szCs w:val="24"/>
        </w:rPr>
        <w:t>(</w:t>
      </w:r>
      <w:r w:rsidRPr="00C52DF4">
        <w:rPr>
          <w:rFonts w:ascii="Times New Roman" w:hAnsi="Times New Roman"/>
          <w:b/>
          <w:bCs/>
          <w:sz w:val="24"/>
          <w:szCs w:val="24"/>
        </w:rPr>
        <w:t>ПО</w:t>
      </w:r>
      <w:r w:rsidRPr="005A501E">
        <w:rPr>
          <w:rFonts w:ascii="Times New Roman" w:hAnsi="Times New Roman"/>
          <w:b/>
          <w:bCs/>
          <w:sz w:val="24"/>
          <w:szCs w:val="24"/>
        </w:rPr>
        <w:t>)</w:t>
      </w:r>
      <w:r w:rsidR="00DF0BE0">
        <w:rPr>
          <w:rFonts w:ascii="Times New Roman" w:hAnsi="Times New Roman"/>
          <w:b/>
          <w:bCs/>
          <w:sz w:val="24"/>
          <w:szCs w:val="24"/>
          <w:lang w:val="bg-BG"/>
        </w:rPr>
        <w:t>:</w:t>
      </w:r>
    </w:p>
    <w:p w14:paraId="03FF7936" w14:textId="77777777" w:rsidR="009A5238" w:rsidRDefault="009A5238" w:rsidP="00CA21F4">
      <w:pPr>
        <w:spacing w:after="0" w:line="240" w:lineRule="auto"/>
        <w:ind w:left="1134"/>
        <w:jc w:val="both"/>
        <w:rPr>
          <w:rFonts w:ascii="Times New Roman" w:hAnsi="Times New Roman"/>
          <w:bCs/>
          <w:sz w:val="24"/>
          <w:szCs w:val="24"/>
        </w:rPr>
      </w:pPr>
    </w:p>
    <w:p w14:paraId="7AD9D059" w14:textId="52F31DA1"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Насърчаване на равния достъп до качествено и приобщаващо образование и обучение</w:t>
      </w:r>
      <w:r w:rsidR="00545454">
        <w:rPr>
          <w:rFonts w:ascii="Times New Roman" w:hAnsi="Times New Roman"/>
          <w:bCs/>
          <w:sz w:val="24"/>
          <w:szCs w:val="24"/>
          <w:lang w:val="bg-BG"/>
        </w:rPr>
        <w:t>;</w:t>
      </w:r>
    </w:p>
    <w:p w14:paraId="111AEE54" w14:textId="109383C4"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Насърчаване на ученето през целия живот</w:t>
      </w:r>
      <w:r w:rsidR="003669C9">
        <w:rPr>
          <w:rFonts w:ascii="Times New Roman" w:hAnsi="Times New Roman"/>
          <w:bCs/>
          <w:sz w:val="24"/>
          <w:szCs w:val="24"/>
          <w:lang w:val="bg-BG"/>
        </w:rPr>
        <w:t>;</w:t>
      </w:r>
    </w:p>
    <w:p w14:paraId="5135DA11" w14:textId="50950A56"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lastRenderedPageBreak/>
        <w:t>Дигитална трансформация</w:t>
      </w:r>
      <w:r w:rsidR="009505C5">
        <w:rPr>
          <w:rFonts w:ascii="Times New Roman" w:hAnsi="Times New Roman"/>
          <w:bCs/>
          <w:sz w:val="24"/>
          <w:szCs w:val="24"/>
          <w:lang w:val="bg-BG"/>
        </w:rPr>
        <w:t>;</w:t>
      </w:r>
    </w:p>
    <w:p w14:paraId="19FB97F1" w14:textId="641EE6CF"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Адаптиране на професионалното образование и обучение спрямо динамиката на пазара на труда</w:t>
      </w:r>
      <w:r w:rsidR="00F22770">
        <w:rPr>
          <w:rFonts w:ascii="Times New Roman" w:hAnsi="Times New Roman"/>
          <w:bCs/>
          <w:sz w:val="24"/>
          <w:szCs w:val="24"/>
          <w:lang w:val="bg-BG"/>
        </w:rPr>
        <w:t>;</w:t>
      </w:r>
    </w:p>
    <w:p w14:paraId="6400C341" w14:textId="133F2A21"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Подкрепа за развитие на умения за професиите на настоящето и бъдещето</w:t>
      </w:r>
      <w:r w:rsidR="00792A47">
        <w:rPr>
          <w:rFonts w:ascii="Times New Roman" w:hAnsi="Times New Roman"/>
          <w:bCs/>
          <w:sz w:val="24"/>
          <w:szCs w:val="24"/>
          <w:lang w:val="bg-BG"/>
        </w:rPr>
        <w:t>.</w:t>
      </w:r>
    </w:p>
    <w:p w14:paraId="4597198C" w14:textId="77777777" w:rsidR="009A5238" w:rsidRDefault="009A5238" w:rsidP="00CA21F4">
      <w:pPr>
        <w:spacing w:after="0" w:line="240" w:lineRule="auto"/>
        <w:ind w:firstLine="709"/>
        <w:jc w:val="both"/>
        <w:rPr>
          <w:rFonts w:ascii="Times New Roman" w:hAnsi="Times New Roman"/>
          <w:sz w:val="24"/>
          <w:szCs w:val="24"/>
        </w:rPr>
      </w:pPr>
    </w:p>
    <w:p w14:paraId="682C3971" w14:textId="29FACC69" w:rsidR="009A5238" w:rsidRPr="005A501E"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sidRPr="00C52DF4">
        <w:rPr>
          <w:rFonts w:ascii="Times New Roman" w:hAnsi="Times New Roman"/>
          <w:b/>
          <w:bCs/>
          <w:sz w:val="24"/>
          <w:szCs w:val="24"/>
        </w:rPr>
        <w:t xml:space="preserve">Програма „Развитие на човешките ресурси“ 2021 – 2027 г. </w:t>
      </w:r>
      <w:r w:rsidRPr="005A501E">
        <w:rPr>
          <w:rFonts w:ascii="Times New Roman" w:hAnsi="Times New Roman"/>
          <w:b/>
          <w:bCs/>
          <w:sz w:val="24"/>
          <w:szCs w:val="24"/>
        </w:rPr>
        <w:t>(</w:t>
      </w:r>
      <w:r w:rsidRPr="00C52DF4">
        <w:rPr>
          <w:rFonts w:ascii="Times New Roman" w:hAnsi="Times New Roman"/>
          <w:b/>
          <w:bCs/>
          <w:sz w:val="24"/>
          <w:szCs w:val="24"/>
        </w:rPr>
        <w:t>ПРЧР</w:t>
      </w:r>
      <w:r w:rsidRPr="005A501E">
        <w:rPr>
          <w:rFonts w:ascii="Times New Roman" w:hAnsi="Times New Roman"/>
          <w:b/>
          <w:bCs/>
          <w:sz w:val="24"/>
          <w:szCs w:val="24"/>
        </w:rPr>
        <w:t>)</w:t>
      </w:r>
      <w:r w:rsidR="00391A4D">
        <w:rPr>
          <w:rFonts w:ascii="Times New Roman" w:hAnsi="Times New Roman"/>
          <w:b/>
          <w:bCs/>
          <w:sz w:val="24"/>
          <w:szCs w:val="24"/>
          <w:lang w:val="bg-BG"/>
        </w:rPr>
        <w:t>:</w:t>
      </w:r>
    </w:p>
    <w:p w14:paraId="03A48C35" w14:textId="77777777" w:rsidR="009A5238" w:rsidRDefault="009A5238" w:rsidP="00CA21F4">
      <w:pPr>
        <w:spacing w:after="0" w:line="240" w:lineRule="auto"/>
        <w:ind w:left="1134"/>
        <w:jc w:val="both"/>
        <w:rPr>
          <w:rFonts w:ascii="Times New Roman" w:hAnsi="Times New Roman"/>
          <w:bCs/>
          <w:sz w:val="24"/>
          <w:szCs w:val="24"/>
        </w:rPr>
      </w:pPr>
    </w:p>
    <w:p w14:paraId="5AA36CCC" w14:textId="1580991C"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Подобряване на достъпа до трудова заетост</w:t>
      </w:r>
      <w:r w:rsidR="00391A4D">
        <w:rPr>
          <w:rFonts w:ascii="Times New Roman" w:hAnsi="Times New Roman"/>
          <w:bCs/>
          <w:sz w:val="24"/>
          <w:szCs w:val="24"/>
          <w:lang w:val="bg-BG"/>
        </w:rPr>
        <w:t>;</w:t>
      </w:r>
    </w:p>
    <w:p w14:paraId="4A91BA01" w14:textId="017E8D29"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Насърчаване на балансирано участие на половете на пазара на труда, на равни условия на труд и на равновесие между професионалния и личния живот</w:t>
      </w:r>
      <w:r w:rsidR="00391A4D">
        <w:rPr>
          <w:rFonts w:ascii="Times New Roman" w:hAnsi="Times New Roman"/>
          <w:bCs/>
          <w:sz w:val="24"/>
          <w:szCs w:val="24"/>
          <w:lang w:val="bg-BG"/>
        </w:rPr>
        <w:t>;</w:t>
      </w:r>
    </w:p>
    <w:p w14:paraId="5399A7C8" w14:textId="6EFA0408"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Насърчаване на адаптирането на работниците, предприятията и предприемачите към промените</w:t>
      </w:r>
      <w:r w:rsidR="00391A4D">
        <w:rPr>
          <w:rFonts w:ascii="Times New Roman" w:hAnsi="Times New Roman"/>
          <w:bCs/>
          <w:sz w:val="24"/>
          <w:szCs w:val="24"/>
          <w:lang w:val="bg-BG"/>
        </w:rPr>
        <w:t>;</w:t>
      </w:r>
    </w:p>
    <w:p w14:paraId="48C68151" w14:textId="08799235"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Насърчаване на ученето през целия живот</w:t>
      </w:r>
      <w:r w:rsidR="00391A4D">
        <w:rPr>
          <w:rFonts w:ascii="Times New Roman" w:hAnsi="Times New Roman"/>
          <w:bCs/>
          <w:sz w:val="24"/>
          <w:szCs w:val="24"/>
          <w:lang w:val="bg-BG"/>
        </w:rPr>
        <w:t>;</w:t>
      </w:r>
    </w:p>
    <w:p w14:paraId="025BDC38" w14:textId="3AEABE77" w:rsidR="009A5238" w:rsidRPr="00BF4D2D"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Подобряване на достъпа до трудова заетост и мерки за активизиране за всички лица, търсещи работа и най-вече за младите хора</w:t>
      </w:r>
      <w:r w:rsidR="00391A4D">
        <w:rPr>
          <w:rFonts w:ascii="Times New Roman" w:hAnsi="Times New Roman"/>
          <w:bCs/>
          <w:sz w:val="24"/>
          <w:szCs w:val="24"/>
          <w:lang w:val="bg-BG"/>
        </w:rPr>
        <w:t>;</w:t>
      </w:r>
    </w:p>
    <w:p w14:paraId="191BF104" w14:textId="5A99B272" w:rsidR="009A5238" w:rsidRDefault="009A5238" w:rsidP="00CA21F4">
      <w:pPr>
        <w:pStyle w:val="a8"/>
        <w:numPr>
          <w:ilvl w:val="0"/>
          <w:numId w:val="16"/>
        </w:numPr>
        <w:spacing w:after="0" w:line="240" w:lineRule="auto"/>
        <w:jc w:val="both"/>
        <w:rPr>
          <w:rFonts w:ascii="Times New Roman" w:hAnsi="Times New Roman"/>
          <w:bCs/>
          <w:sz w:val="24"/>
          <w:szCs w:val="24"/>
        </w:rPr>
      </w:pPr>
      <w:r w:rsidRPr="00BF4D2D">
        <w:rPr>
          <w:rFonts w:ascii="Times New Roman" w:hAnsi="Times New Roman"/>
          <w:bCs/>
          <w:sz w:val="24"/>
          <w:szCs w:val="24"/>
        </w:rPr>
        <w:t>Изграждане на капацитет за социални иновации</w:t>
      </w:r>
      <w:r w:rsidR="00391A4D">
        <w:rPr>
          <w:rFonts w:ascii="Times New Roman" w:hAnsi="Times New Roman"/>
          <w:bCs/>
          <w:sz w:val="24"/>
          <w:szCs w:val="24"/>
          <w:lang w:val="bg-BG"/>
        </w:rPr>
        <w:t>.</w:t>
      </w:r>
    </w:p>
    <w:p w14:paraId="3E857D85" w14:textId="77777777" w:rsidR="009A5238" w:rsidRPr="005A501E" w:rsidRDefault="009A5238" w:rsidP="00CA21F4">
      <w:pPr>
        <w:spacing w:after="0" w:line="240" w:lineRule="auto"/>
        <w:ind w:left="1134"/>
        <w:jc w:val="both"/>
        <w:rPr>
          <w:rFonts w:ascii="Times New Roman" w:hAnsi="Times New Roman"/>
          <w:bCs/>
          <w:sz w:val="24"/>
          <w:szCs w:val="24"/>
        </w:rPr>
      </w:pPr>
    </w:p>
    <w:p w14:paraId="222D2E29" w14:textId="70A2C76E" w:rsidR="009A5238" w:rsidRPr="00DC0500"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sidRPr="00C52DF4">
        <w:rPr>
          <w:rFonts w:ascii="Times New Roman" w:hAnsi="Times New Roman"/>
          <w:b/>
          <w:bCs/>
          <w:sz w:val="24"/>
          <w:szCs w:val="24"/>
        </w:rPr>
        <w:t xml:space="preserve">Програма „Развитие на регионите“ 2021 – 2027 г. </w:t>
      </w:r>
      <w:r>
        <w:rPr>
          <w:rFonts w:ascii="Times New Roman" w:hAnsi="Times New Roman"/>
          <w:b/>
          <w:bCs/>
          <w:sz w:val="24"/>
          <w:szCs w:val="24"/>
        </w:rPr>
        <w:t>(</w:t>
      </w:r>
      <w:r w:rsidRPr="00C52DF4">
        <w:rPr>
          <w:rFonts w:ascii="Times New Roman" w:hAnsi="Times New Roman"/>
          <w:b/>
          <w:bCs/>
          <w:sz w:val="24"/>
          <w:szCs w:val="24"/>
        </w:rPr>
        <w:t>ПРР</w:t>
      </w:r>
      <w:r>
        <w:rPr>
          <w:rFonts w:ascii="Times New Roman" w:hAnsi="Times New Roman"/>
          <w:b/>
          <w:bCs/>
          <w:sz w:val="24"/>
          <w:szCs w:val="24"/>
        </w:rPr>
        <w:t>)</w:t>
      </w:r>
      <w:r w:rsidR="00C452CB">
        <w:rPr>
          <w:rFonts w:ascii="Times New Roman" w:hAnsi="Times New Roman"/>
          <w:b/>
          <w:bCs/>
          <w:sz w:val="24"/>
          <w:szCs w:val="24"/>
          <w:lang w:val="bg-BG"/>
        </w:rPr>
        <w:t>:</w:t>
      </w:r>
    </w:p>
    <w:p w14:paraId="3A50A260" w14:textId="77777777" w:rsidR="009A5238" w:rsidRDefault="009A5238" w:rsidP="00CA21F4">
      <w:pPr>
        <w:spacing w:after="0" w:line="240" w:lineRule="auto"/>
        <w:ind w:left="1134"/>
        <w:jc w:val="both"/>
        <w:rPr>
          <w:rFonts w:ascii="Times New Roman" w:hAnsi="Times New Roman"/>
          <w:b/>
          <w:bCs/>
          <w:sz w:val="24"/>
          <w:szCs w:val="24"/>
        </w:rPr>
      </w:pPr>
    </w:p>
    <w:p w14:paraId="427221A7" w14:textId="10FF3FC9" w:rsidR="009A5238" w:rsidRDefault="009A5238" w:rsidP="00CA21F4">
      <w:pPr>
        <w:spacing w:after="0" w:line="240" w:lineRule="auto"/>
        <w:ind w:left="1134"/>
        <w:jc w:val="both"/>
        <w:rPr>
          <w:rFonts w:ascii="Times New Roman" w:hAnsi="Times New Roman"/>
          <w:bCs/>
          <w:sz w:val="24"/>
          <w:szCs w:val="24"/>
        </w:rPr>
      </w:pPr>
      <w:r w:rsidRPr="00A526E8">
        <w:rPr>
          <w:rFonts w:ascii="Times New Roman" w:hAnsi="Times New Roman"/>
          <w:bCs/>
          <w:sz w:val="24"/>
          <w:szCs w:val="24"/>
        </w:rPr>
        <w:t xml:space="preserve">Въпреки че на база на броя на населението в общинския център гр. </w:t>
      </w:r>
      <w:r w:rsidR="00A526E8" w:rsidRPr="00A526E8">
        <w:rPr>
          <w:rFonts w:ascii="Times New Roman" w:hAnsi="Times New Roman"/>
          <w:bCs/>
          <w:sz w:val="24"/>
          <w:szCs w:val="24"/>
          <w:lang w:val="bg-BG"/>
        </w:rPr>
        <w:t>Шабла</w:t>
      </w:r>
      <w:r w:rsidRPr="00A526E8">
        <w:rPr>
          <w:rFonts w:ascii="Times New Roman" w:hAnsi="Times New Roman"/>
          <w:bCs/>
          <w:sz w:val="24"/>
          <w:szCs w:val="24"/>
        </w:rPr>
        <w:t xml:space="preserve">, общината не попада в обхвата на подкрепата, която ще бъде предоставяна по програмата, тя се намира в </w:t>
      </w:r>
      <w:r w:rsidR="00A526E8">
        <w:rPr>
          <w:rFonts w:ascii="Times New Roman" w:hAnsi="Times New Roman"/>
          <w:bCs/>
          <w:sz w:val="24"/>
          <w:szCs w:val="24"/>
          <w:lang w:val="bg-BG"/>
        </w:rPr>
        <w:t xml:space="preserve">сравнителна </w:t>
      </w:r>
      <w:r w:rsidRPr="00A526E8">
        <w:rPr>
          <w:rFonts w:ascii="Times New Roman" w:hAnsi="Times New Roman"/>
          <w:bCs/>
          <w:sz w:val="24"/>
          <w:szCs w:val="24"/>
        </w:rPr>
        <w:t>близост</w:t>
      </w:r>
      <w:r w:rsidR="00A526E8">
        <w:rPr>
          <w:rFonts w:ascii="Times New Roman" w:hAnsi="Times New Roman"/>
          <w:bCs/>
          <w:sz w:val="24"/>
          <w:szCs w:val="24"/>
          <w:lang w:val="bg-BG"/>
        </w:rPr>
        <w:t xml:space="preserve"> </w:t>
      </w:r>
      <w:r w:rsidR="00A526E8">
        <w:rPr>
          <w:rFonts w:ascii="Times New Roman" w:hAnsi="Times New Roman"/>
          <w:bCs/>
          <w:sz w:val="24"/>
          <w:szCs w:val="24"/>
        </w:rPr>
        <w:t>(</w:t>
      </w:r>
      <w:r w:rsidR="00A526E8">
        <w:rPr>
          <w:rFonts w:ascii="Times New Roman" w:hAnsi="Times New Roman"/>
          <w:bCs/>
          <w:sz w:val="24"/>
          <w:szCs w:val="24"/>
          <w:lang w:val="bg-BG"/>
        </w:rPr>
        <w:t>на 80 км</w:t>
      </w:r>
      <w:r w:rsidR="00A526E8">
        <w:rPr>
          <w:rFonts w:ascii="Times New Roman" w:hAnsi="Times New Roman"/>
          <w:bCs/>
          <w:sz w:val="24"/>
          <w:szCs w:val="24"/>
        </w:rPr>
        <w:t>)</w:t>
      </w:r>
      <w:r w:rsidRPr="00A526E8">
        <w:rPr>
          <w:rFonts w:ascii="Times New Roman" w:hAnsi="Times New Roman"/>
          <w:bCs/>
          <w:sz w:val="24"/>
          <w:szCs w:val="24"/>
        </w:rPr>
        <w:t xml:space="preserve"> до общин</w:t>
      </w:r>
      <w:r w:rsidR="00A526E8" w:rsidRPr="00A526E8">
        <w:rPr>
          <w:rFonts w:ascii="Times New Roman" w:hAnsi="Times New Roman"/>
          <w:bCs/>
          <w:sz w:val="24"/>
          <w:szCs w:val="24"/>
          <w:lang w:val="bg-BG"/>
        </w:rPr>
        <w:t>а</w:t>
      </w:r>
      <w:r w:rsidRPr="00A526E8">
        <w:rPr>
          <w:rFonts w:ascii="Times New Roman" w:hAnsi="Times New Roman"/>
          <w:bCs/>
          <w:sz w:val="24"/>
          <w:szCs w:val="24"/>
        </w:rPr>
        <w:t xml:space="preserve"> </w:t>
      </w:r>
      <w:r w:rsidR="00A526E8" w:rsidRPr="00A526E8">
        <w:rPr>
          <w:rFonts w:ascii="Times New Roman" w:hAnsi="Times New Roman"/>
          <w:bCs/>
          <w:sz w:val="24"/>
          <w:szCs w:val="24"/>
          <w:lang w:val="bg-BG"/>
        </w:rPr>
        <w:t>Варна</w:t>
      </w:r>
      <w:r w:rsidRPr="00A526E8">
        <w:rPr>
          <w:rFonts w:ascii="Times New Roman" w:hAnsi="Times New Roman"/>
          <w:bCs/>
          <w:sz w:val="24"/>
          <w:szCs w:val="24"/>
        </w:rPr>
        <w:t xml:space="preserve"> (обект на подпомагане по Приоритет 1 „Интегрирано градско развитие“) и до </w:t>
      </w:r>
      <w:r w:rsidR="00A526E8" w:rsidRPr="00A526E8">
        <w:rPr>
          <w:rFonts w:ascii="Times New Roman" w:hAnsi="Times New Roman"/>
          <w:bCs/>
          <w:sz w:val="24"/>
          <w:szCs w:val="24"/>
        </w:rPr>
        <w:t>о</w:t>
      </w:r>
      <w:r w:rsidR="00A526E8" w:rsidRPr="00A526E8">
        <w:rPr>
          <w:rFonts w:ascii="Times New Roman" w:hAnsi="Times New Roman"/>
          <w:bCs/>
          <w:sz w:val="24"/>
          <w:szCs w:val="24"/>
          <w:lang w:val="bg-BG"/>
        </w:rPr>
        <w:t>б</w:t>
      </w:r>
      <w:r w:rsidRPr="00A526E8">
        <w:rPr>
          <w:rFonts w:ascii="Times New Roman" w:hAnsi="Times New Roman"/>
          <w:bCs/>
          <w:sz w:val="24"/>
          <w:szCs w:val="24"/>
        </w:rPr>
        <w:t>щин</w:t>
      </w:r>
      <w:r w:rsidR="00A526E8" w:rsidRPr="00A526E8">
        <w:rPr>
          <w:rFonts w:ascii="Times New Roman" w:hAnsi="Times New Roman"/>
          <w:bCs/>
          <w:sz w:val="24"/>
          <w:szCs w:val="24"/>
          <w:lang w:val="bg-BG"/>
        </w:rPr>
        <w:t>а Добрич</w:t>
      </w:r>
      <w:r w:rsidR="00A526E8">
        <w:rPr>
          <w:rFonts w:ascii="Times New Roman" w:hAnsi="Times New Roman"/>
          <w:bCs/>
          <w:sz w:val="24"/>
          <w:szCs w:val="24"/>
          <w:lang w:val="bg-BG"/>
        </w:rPr>
        <w:t xml:space="preserve"> </w:t>
      </w:r>
      <w:r w:rsidR="00A526E8">
        <w:rPr>
          <w:rFonts w:ascii="Times New Roman" w:hAnsi="Times New Roman"/>
          <w:bCs/>
          <w:sz w:val="24"/>
          <w:szCs w:val="24"/>
        </w:rPr>
        <w:t>(</w:t>
      </w:r>
      <w:r w:rsidR="00A526E8">
        <w:rPr>
          <w:rFonts w:ascii="Times New Roman" w:hAnsi="Times New Roman"/>
          <w:bCs/>
          <w:sz w:val="24"/>
          <w:szCs w:val="24"/>
          <w:lang w:val="bg-BG"/>
        </w:rPr>
        <w:t>на 70 км</w:t>
      </w:r>
      <w:r w:rsidR="00A526E8">
        <w:rPr>
          <w:rFonts w:ascii="Times New Roman" w:hAnsi="Times New Roman"/>
          <w:bCs/>
          <w:sz w:val="24"/>
          <w:szCs w:val="24"/>
        </w:rPr>
        <w:t>)</w:t>
      </w:r>
      <w:r w:rsidRPr="00A526E8">
        <w:rPr>
          <w:rFonts w:ascii="Times New Roman" w:hAnsi="Times New Roman"/>
          <w:bCs/>
          <w:sz w:val="24"/>
          <w:szCs w:val="24"/>
        </w:rPr>
        <w:t>, ко</w:t>
      </w:r>
      <w:r w:rsidR="00A526E8" w:rsidRPr="00A526E8">
        <w:rPr>
          <w:rFonts w:ascii="Times New Roman" w:hAnsi="Times New Roman"/>
          <w:bCs/>
          <w:sz w:val="24"/>
          <w:szCs w:val="24"/>
          <w:lang w:val="bg-BG"/>
        </w:rPr>
        <w:t>я</w:t>
      </w:r>
      <w:r w:rsidRPr="00A526E8">
        <w:rPr>
          <w:rFonts w:ascii="Times New Roman" w:hAnsi="Times New Roman"/>
          <w:bCs/>
          <w:sz w:val="24"/>
          <w:szCs w:val="24"/>
        </w:rPr>
        <w:t>то мо</w:t>
      </w:r>
      <w:r w:rsidR="00A526E8" w:rsidRPr="00A526E8">
        <w:rPr>
          <w:rFonts w:ascii="Times New Roman" w:hAnsi="Times New Roman"/>
          <w:bCs/>
          <w:sz w:val="24"/>
          <w:szCs w:val="24"/>
          <w:lang w:val="bg-BG"/>
        </w:rPr>
        <w:t>же</w:t>
      </w:r>
      <w:r w:rsidRPr="00A526E8">
        <w:rPr>
          <w:rFonts w:ascii="Times New Roman" w:hAnsi="Times New Roman"/>
          <w:bCs/>
          <w:sz w:val="24"/>
          <w:szCs w:val="24"/>
        </w:rPr>
        <w:t xml:space="preserve"> да получ</w:t>
      </w:r>
      <w:r w:rsidR="00A526E8" w:rsidRPr="00A526E8">
        <w:rPr>
          <w:rFonts w:ascii="Times New Roman" w:hAnsi="Times New Roman"/>
          <w:bCs/>
          <w:sz w:val="24"/>
          <w:szCs w:val="24"/>
          <w:lang w:val="bg-BG"/>
        </w:rPr>
        <w:t>и</w:t>
      </w:r>
      <w:r w:rsidRPr="00A526E8">
        <w:rPr>
          <w:rFonts w:ascii="Times New Roman" w:hAnsi="Times New Roman"/>
          <w:bCs/>
          <w:sz w:val="24"/>
          <w:szCs w:val="24"/>
        </w:rPr>
        <w:t xml:space="preserve"> финансиране по Приоритет 2 „Интегрирано териториално развитие на регионите“. Предвид концепцията за реализацията на интегрирани териториални инвестиции по програмата, които се очаква да включват съседни селски общини и населени места, образуващи общи функционални зони, при наличието на подготвени проекти индиректна подкрепа може да бъде получена и от ПРР.</w:t>
      </w:r>
    </w:p>
    <w:p w14:paraId="11D9E934" w14:textId="502F955E" w:rsidR="009A5238" w:rsidRDefault="009A5238" w:rsidP="00CA21F4">
      <w:pPr>
        <w:spacing w:after="0" w:line="240" w:lineRule="auto"/>
        <w:ind w:left="1134"/>
        <w:jc w:val="both"/>
        <w:rPr>
          <w:rFonts w:ascii="Times New Roman" w:hAnsi="Times New Roman"/>
          <w:bCs/>
          <w:sz w:val="24"/>
          <w:szCs w:val="24"/>
        </w:rPr>
      </w:pPr>
    </w:p>
    <w:p w14:paraId="4EBC6AF0" w14:textId="11712005" w:rsidR="009A5238" w:rsidRPr="00C57079" w:rsidRDefault="009A5238" w:rsidP="00CA21F4">
      <w:pPr>
        <w:pStyle w:val="a8"/>
        <w:numPr>
          <w:ilvl w:val="0"/>
          <w:numId w:val="18"/>
        </w:numPr>
        <w:spacing w:after="0" w:line="240" w:lineRule="auto"/>
        <w:ind w:left="1134" w:hanging="425"/>
        <w:jc w:val="both"/>
        <w:rPr>
          <w:rFonts w:ascii="Times New Roman" w:hAnsi="Times New Roman"/>
          <w:b/>
          <w:bCs/>
          <w:sz w:val="24"/>
          <w:szCs w:val="24"/>
        </w:rPr>
      </w:pPr>
      <w:r>
        <w:rPr>
          <w:rFonts w:ascii="Times New Roman" w:hAnsi="Times New Roman"/>
          <w:b/>
          <w:bCs/>
          <w:sz w:val="24"/>
          <w:szCs w:val="24"/>
        </w:rPr>
        <w:t xml:space="preserve">Програма за трансгранично сътрудничество </w:t>
      </w:r>
      <w:r w:rsidRPr="00C57079">
        <w:rPr>
          <w:rFonts w:ascii="Times New Roman" w:hAnsi="Times New Roman"/>
          <w:b/>
          <w:bCs/>
          <w:sz w:val="24"/>
          <w:szCs w:val="24"/>
        </w:rPr>
        <w:t>Интеррег VI-A</w:t>
      </w:r>
      <w:r>
        <w:rPr>
          <w:rFonts w:ascii="Times New Roman" w:hAnsi="Times New Roman"/>
          <w:b/>
          <w:bCs/>
          <w:sz w:val="24"/>
          <w:szCs w:val="24"/>
        </w:rPr>
        <w:t xml:space="preserve"> Р</w:t>
      </w:r>
      <w:r w:rsidRPr="00C57079">
        <w:rPr>
          <w:rFonts w:ascii="Times New Roman" w:hAnsi="Times New Roman"/>
          <w:b/>
          <w:bCs/>
          <w:sz w:val="24"/>
          <w:szCs w:val="24"/>
        </w:rPr>
        <w:t xml:space="preserve">умъния </w:t>
      </w:r>
      <w:r>
        <w:rPr>
          <w:rFonts w:ascii="Times New Roman" w:hAnsi="Times New Roman"/>
          <w:b/>
          <w:bCs/>
          <w:sz w:val="24"/>
          <w:szCs w:val="24"/>
        </w:rPr>
        <w:t>– България (2021 – 2027 г.)</w:t>
      </w:r>
      <w:r w:rsidR="006E5EE7">
        <w:rPr>
          <w:rFonts w:ascii="Times New Roman" w:hAnsi="Times New Roman"/>
          <w:b/>
          <w:bCs/>
          <w:sz w:val="24"/>
          <w:szCs w:val="24"/>
          <w:lang w:val="bg-BG"/>
        </w:rPr>
        <w:t>.</w:t>
      </w:r>
    </w:p>
    <w:p w14:paraId="2D5F67DC" w14:textId="77777777" w:rsidR="009A5238" w:rsidRPr="00901520" w:rsidRDefault="009A5238" w:rsidP="00CA21F4">
      <w:pPr>
        <w:spacing w:after="0" w:line="240" w:lineRule="auto"/>
        <w:ind w:firstLine="709"/>
        <w:jc w:val="both"/>
        <w:rPr>
          <w:rFonts w:ascii="Times New Roman" w:hAnsi="Times New Roman"/>
          <w:sz w:val="24"/>
          <w:szCs w:val="24"/>
        </w:rPr>
      </w:pPr>
    </w:p>
    <w:p w14:paraId="40202143" w14:textId="77777777" w:rsidR="009A5238" w:rsidRPr="00901520" w:rsidRDefault="009A5238" w:rsidP="00CA21F4">
      <w:pPr>
        <w:spacing w:after="0" w:line="240" w:lineRule="auto"/>
        <w:ind w:firstLine="709"/>
        <w:jc w:val="both"/>
        <w:rPr>
          <w:rFonts w:ascii="Times New Roman" w:hAnsi="Times New Roman"/>
          <w:sz w:val="24"/>
          <w:szCs w:val="24"/>
        </w:rPr>
      </w:pPr>
      <w:r w:rsidRPr="00901520">
        <w:rPr>
          <w:rFonts w:ascii="Times New Roman" w:hAnsi="Times New Roman"/>
          <w:sz w:val="24"/>
          <w:szCs w:val="24"/>
        </w:rPr>
        <w:t>Програмата ще се реализира чрез изпълнението на 4 приоритета:</w:t>
      </w:r>
    </w:p>
    <w:p w14:paraId="2BA8E5FA" w14:textId="4402D403" w:rsidR="009A5238" w:rsidRPr="00901520" w:rsidRDefault="009A5238" w:rsidP="00CA21F4">
      <w:pPr>
        <w:pStyle w:val="a8"/>
        <w:numPr>
          <w:ilvl w:val="0"/>
          <w:numId w:val="19"/>
        </w:numPr>
        <w:spacing w:after="0" w:line="240" w:lineRule="auto"/>
        <w:ind w:left="1276"/>
        <w:rPr>
          <w:rFonts w:ascii="Times New Roman" w:hAnsi="Times New Roman"/>
          <w:sz w:val="24"/>
          <w:szCs w:val="24"/>
        </w:rPr>
      </w:pPr>
      <w:r w:rsidRPr="00901520">
        <w:rPr>
          <w:rFonts w:ascii="Times New Roman" w:hAnsi="Times New Roman"/>
          <w:sz w:val="24"/>
          <w:szCs w:val="24"/>
        </w:rPr>
        <w:t>Приоритет 1: Добре свързан регион</w:t>
      </w:r>
      <w:r w:rsidR="00653C23">
        <w:rPr>
          <w:rFonts w:ascii="Times New Roman" w:hAnsi="Times New Roman"/>
          <w:sz w:val="24"/>
          <w:szCs w:val="24"/>
          <w:lang w:val="bg-BG"/>
        </w:rPr>
        <w:t>;</w:t>
      </w:r>
    </w:p>
    <w:p w14:paraId="098B6B1C" w14:textId="3B8C3DE6" w:rsidR="009A5238" w:rsidRPr="00901520" w:rsidRDefault="009A5238" w:rsidP="00CA21F4">
      <w:pPr>
        <w:pStyle w:val="a8"/>
        <w:numPr>
          <w:ilvl w:val="0"/>
          <w:numId w:val="19"/>
        </w:numPr>
        <w:spacing w:after="0" w:line="240" w:lineRule="auto"/>
        <w:ind w:left="1276"/>
        <w:rPr>
          <w:rFonts w:ascii="Times New Roman" w:hAnsi="Times New Roman"/>
          <w:sz w:val="24"/>
          <w:szCs w:val="24"/>
        </w:rPr>
      </w:pPr>
      <w:r w:rsidRPr="00901520">
        <w:rPr>
          <w:rFonts w:ascii="Times New Roman" w:hAnsi="Times New Roman"/>
          <w:sz w:val="24"/>
          <w:szCs w:val="24"/>
        </w:rPr>
        <w:t>Приоритет 2: По-зелен регион</w:t>
      </w:r>
      <w:r w:rsidR="00653C23">
        <w:rPr>
          <w:rFonts w:ascii="Times New Roman" w:hAnsi="Times New Roman"/>
          <w:sz w:val="24"/>
          <w:szCs w:val="24"/>
          <w:lang w:val="bg-BG"/>
        </w:rPr>
        <w:t>;</w:t>
      </w:r>
    </w:p>
    <w:p w14:paraId="4498C8FE" w14:textId="1357A842" w:rsidR="009A5238" w:rsidRPr="009A5238" w:rsidRDefault="009A5238" w:rsidP="00CA21F4">
      <w:pPr>
        <w:pStyle w:val="a8"/>
        <w:numPr>
          <w:ilvl w:val="0"/>
          <w:numId w:val="19"/>
        </w:numPr>
        <w:spacing w:after="0" w:line="240" w:lineRule="auto"/>
        <w:ind w:left="1276"/>
        <w:rPr>
          <w:rFonts w:ascii="Times New Roman" w:hAnsi="Times New Roman"/>
          <w:b/>
          <w:sz w:val="24"/>
          <w:szCs w:val="24"/>
        </w:rPr>
      </w:pPr>
      <w:r w:rsidRPr="009A5238">
        <w:rPr>
          <w:rFonts w:ascii="Times New Roman" w:hAnsi="Times New Roman"/>
          <w:b/>
          <w:sz w:val="24"/>
          <w:szCs w:val="24"/>
        </w:rPr>
        <w:t>Приоритет 3: Образован регион</w:t>
      </w:r>
      <w:r w:rsidR="00653C23">
        <w:rPr>
          <w:rFonts w:ascii="Times New Roman" w:hAnsi="Times New Roman"/>
          <w:b/>
          <w:sz w:val="24"/>
          <w:szCs w:val="24"/>
          <w:lang w:val="bg-BG"/>
        </w:rPr>
        <w:t>;</w:t>
      </w:r>
    </w:p>
    <w:p w14:paraId="34639E7A" w14:textId="24DEB077" w:rsidR="009A5238" w:rsidRPr="00901520" w:rsidRDefault="009A5238" w:rsidP="00CA21F4">
      <w:pPr>
        <w:pStyle w:val="a8"/>
        <w:numPr>
          <w:ilvl w:val="0"/>
          <w:numId w:val="19"/>
        </w:numPr>
        <w:spacing w:after="0" w:line="240" w:lineRule="auto"/>
        <w:ind w:left="1276"/>
        <w:rPr>
          <w:rFonts w:ascii="Times New Roman" w:hAnsi="Times New Roman"/>
          <w:bCs/>
          <w:sz w:val="24"/>
          <w:szCs w:val="24"/>
        </w:rPr>
      </w:pPr>
      <w:r w:rsidRPr="00901520">
        <w:rPr>
          <w:rFonts w:ascii="Times New Roman" w:hAnsi="Times New Roman"/>
          <w:bCs/>
          <w:sz w:val="24"/>
          <w:szCs w:val="24"/>
        </w:rPr>
        <w:lastRenderedPageBreak/>
        <w:t>Приоритет 4: Интегриран регион</w:t>
      </w:r>
      <w:r w:rsidR="00653C23">
        <w:rPr>
          <w:rFonts w:ascii="Times New Roman" w:hAnsi="Times New Roman"/>
          <w:bCs/>
          <w:sz w:val="24"/>
          <w:szCs w:val="24"/>
          <w:lang w:val="bg-BG"/>
        </w:rPr>
        <w:t>.</w:t>
      </w:r>
    </w:p>
    <w:p w14:paraId="22C39F2F" w14:textId="77777777" w:rsidR="00CA21F4" w:rsidRDefault="00CA21F4" w:rsidP="00CA21F4">
      <w:pPr>
        <w:spacing w:after="0" w:line="240" w:lineRule="auto"/>
        <w:ind w:firstLine="709"/>
        <w:jc w:val="both"/>
        <w:rPr>
          <w:rFonts w:ascii="Times New Roman" w:hAnsi="Times New Roman" w:cs="Times New Roman"/>
          <w:sz w:val="24"/>
          <w:szCs w:val="24"/>
        </w:rPr>
      </w:pPr>
    </w:p>
    <w:p w14:paraId="2ED5169D" w14:textId="69B01286" w:rsidR="009A5238" w:rsidRDefault="009A5238" w:rsidP="00CA21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рамките на </w:t>
      </w:r>
      <w:r w:rsidRPr="00C9738E">
        <w:rPr>
          <w:rFonts w:ascii="Times New Roman" w:hAnsi="Times New Roman" w:cs="Times New Roman"/>
          <w:i/>
          <w:iCs/>
          <w:sz w:val="24"/>
          <w:szCs w:val="24"/>
        </w:rPr>
        <w:t>Приоритет 3</w:t>
      </w:r>
      <w:r>
        <w:rPr>
          <w:rFonts w:ascii="Times New Roman" w:hAnsi="Times New Roman" w:cs="Times New Roman"/>
          <w:i/>
          <w:iCs/>
          <w:sz w:val="24"/>
          <w:szCs w:val="24"/>
          <w:lang w:val="bg-BG"/>
        </w:rPr>
        <w:t xml:space="preserve"> „</w:t>
      </w:r>
      <w:r w:rsidRPr="00C9738E">
        <w:rPr>
          <w:rFonts w:ascii="Times New Roman" w:hAnsi="Times New Roman" w:cs="Times New Roman"/>
          <w:i/>
          <w:iCs/>
          <w:sz w:val="24"/>
          <w:szCs w:val="24"/>
        </w:rPr>
        <w:t>Образован регион</w:t>
      </w:r>
      <w:r>
        <w:rPr>
          <w:rFonts w:ascii="Times New Roman" w:hAnsi="Times New Roman" w:cs="Times New Roman"/>
          <w:i/>
          <w:iCs/>
          <w:sz w:val="24"/>
          <w:szCs w:val="24"/>
          <w:lang w:val="bg-BG"/>
        </w:rPr>
        <w:t>“</w:t>
      </w:r>
      <w:r>
        <w:rPr>
          <w:rFonts w:ascii="Times New Roman" w:hAnsi="Times New Roman" w:cs="Times New Roman"/>
          <w:sz w:val="24"/>
          <w:szCs w:val="24"/>
        </w:rPr>
        <w:t xml:space="preserve"> с о</w:t>
      </w:r>
      <w:r w:rsidRPr="003E75D8">
        <w:rPr>
          <w:rFonts w:ascii="Times New Roman" w:hAnsi="Times New Roman" w:cs="Times New Roman"/>
          <w:sz w:val="24"/>
          <w:szCs w:val="24"/>
        </w:rPr>
        <w:t>бщ бюджет</w:t>
      </w:r>
      <w:r>
        <w:rPr>
          <w:rFonts w:ascii="Times New Roman" w:hAnsi="Times New Roman" w:cs="Times New Roman"/>
          <w:sz w:val="24"/>
          <w:szCs w:val="24"/>
        </w:rPr>
        <w:t xml:space="preserve"> от </w:t>
      </w:r>
      <w:r w:rsidRPr="003E75D8">
        <w:rPr>
          <w:rFonts w:ascii="Times New Roman" w:hAnsi="Times New Roman" w:cs="Times New Roman"/>
          <w:sz w:val="24"/>
          <w:szCs w:val="24"/>
        </w:rPr>
        <w:t>16</w:t>
      </w:r>
      <w:r>
        <w:rPr>
          <w:rFonts w:ascii="Times New Roman" w:hAnsi="Times New Roman" w:cs="Times New Roman"/>
          <w:sz w:val="24"/>
          <w:szCs w:val="24"/>
          <w:lang w:val="bg-BG"/>
        </w:rPr>
        <w:t>,3</w:t>
      </w:r>
      <w:r w:rsidRPr="003E75D8">
        <w:rPr>
          <w:rFonts w:ascii="Times New Roman" w:hAnsi="Times New Roman" w:cs="Times New Roman"/>
          <w:sz w:val="24"/>
          <w:szCs w:val="24"/>
        </w:rPr>
        <w:t xml:space="preserve"> </w:t>
      </w:r>
      <w:r>
        <w:rPr>
          <w:rFonts w:ascii="Times New Roman" w:hAnsi="Times New Roman" w:cs="Times New Roman"/>
          <w:sz w:val="24"/>
          <w:szCs w:val="24"/>
          <w:lang w:val="bg-BG"/>
        </w:rPr>
        <w:t>млн</w:t>
      </w:r>
      <w:r w:rsidRPr="003E75D8">
        <w:rPr>
          <w:rFonts w:ascii="Times New Roman" w:hAnsi="Times New Roman" w:cs="Times New Roman"/>
          <w:sz w:val="24"/>
          <w:szCs w:val="24"/>
        </w:rPr>
        <w:t xml:space="preserve"> евро </w:t>
      </w:r>
      <w:r>
        <w:rPr>
          <w:rFonts w:ascii="Times New Roman" w:hAnsi="Times New Roman" w:cs="Times New Roman"/>
          <w:sz w:val="24"/>
          <w:szCs w:val="24"/>
        </w:rPr>
        <w:t xml:space="preserve">се адресират </w:t>
      </w:r>
      <w:r w:rsidRPr="003E75D8">
        <w:rPr>
          <w:rFonts w:ascii="Times New Roman" w:hAnsi="Times New Roman" w:cs="Times New Roman"/>
          <w:sz w:val="24"/>
          <w:szCs w:val="24"/>
        </w:rPr>
        <w:t>системни</w:t>
      </w:r>
      <w:r>
        <w:rPr>
          <w:rFonts w:ascii="Times New Roman" w:hAnsi="Times New Roman" w:cs="Times New Roman"/>
          <w:sz w:val="24"/>
          <w:szCs w:val="24"/>
        </w:rPr>
        <w:t xml:space="preserve">те </w:t>
      </w:r>
      <w:r w:rsidRPr="003E75D8">
        <w:rPr>
          <w:rFonts w:ascii="Times New Roman" w:hAnsi="Times New Roman" w:cs="Times New Roman"/>
          <w:sz w:val="24"/>
          <w:szCs w:val="24"/>
        </w:rPr>
        <w:t xml:space="preserve">предизвикателства, които присъстват от двете страни на границата, като високо ниво на неграмотност и бедност, ниско участие в образование и обучение, ниски езикови умения. </w:t>
      </w:r>
      <w:r>
        <w:rPr>
          <w:rFonts w:ascii="Times New Roman" w:hAnsi="Times New Roman" w:cs="Times New Roman"/>
          <w:sz w:val="24"/>
          <w:szCs w:val="24"/>
          <w:lang w:val="bg-BG"/>
        </w:rPr>
        <w:t xml:space="preserve">Ще се </w:t>
      </w:r>
      <w:r w:rsidRPr="003E75D8">
        <w:rPr>
          <w:rFonts w:ascii="Times New Roman" w:hAnsi="Times New Roman" w:cs="Times New Roman"/>
          <w:sz w:val="24"/>
          <w:szCs w:val="24"/>
        </w:rPr>
        <w:t>подкреп</w:t>
      </w:r>
      <w:r>
        <w:rPr>
          <w:rFonts w:ascii="Times New Roman" w:hAnsi="Times New Roman" w:cs="Times New Roman"/>
          <w:sz w:val="24"/>
          <w:szCs w:val="24"/>
        </w:rPr>
        <w:t xml:space="preserve">ят </w:t>
      </w:r>
      <w:r w:rsidRPr="003E75D8">
        <w:rPr>
          <w:rFonts w:ascii="Times New Roman" w:hAnsi="Times New Roman" w:cs="Times New Roman"/>
          <w:sz w:val="24"/>
          <w:szCs w:val="24"/>
        </w:rPr>
        <w:t xml:space="preserve">действия за подобряване на трансграничното сътрудничество в областта на образованието и обучението, за създаване на нови възможности за трансгранична мобилност, укрепване на равния достъп и участие в образованието и обучението. </w:t>
      </w:r>
    </w:p>
    <w:p w14:paraId="0C979740" w14:textId="77777777" w:rsidR="009A5238" w:rsidRDefault="009A5238" w:rsidP="00CA21F4">
      <w:pPr>
        <w:spacing w:after="0" w:line="240" w:lineRule="auto"/>
        <w:ind w:firstLine="709"/>
        <w:jc w:val="both"/>
        <w:rPr>
          <w:rFonts w:ascii="Times New Roman" w:hAnsi="Times New Roman" w:cs="Times New Roman"/>
          <w:sz w:val="24"/>
          <w:szCs w:val="24"/>
        </w:rPr>
      </w:pPr>
      <w:r w:rsidRPr="003E75D8">
        <w:rPr>
          <w:rFonts w:ascii="Times New Roman" w:hAnsi="Times New Roman" w:cs="Times New Roman"/>
          <w:sz w:val="24"/>
          <w:szCs w:val="24"/>
        </w:rPr>
        <w:t xml:space="preserve">Освен приобщаващите основни действия, нуждите на маргинализираните общности </w:t>
      </w:r>
      <w:r>
        <w:rPr>
          <w:rFonts w:ascii="Times New Roman" w:hAnsi="Times New Roman" w:cs="Times New Roman"/>
          <w:sz w:val="24"/>
          <w:szCs w:val="24"/>
        </w:rPr>
        <w:t xml:space="preserve">ще </w:t>
      </w:r>
      <w:r w:rsidRPr="003E75D8">
        <w:rPr>
          <w:rFonts w:ascii="Times New Roman" w:hAnsi="Times New Roman" w:cs="Times New Roman"/>
          <w:sz w:val="24"/>
          <w:szCs w:val="24"/>
        </w:rPr>
        <w:t>бъдат адресирани както чрез целенасочени мерки</w:t>
      </w:r>
      <w:r>
        <w:rPr>
          <w:rFonts w:ascii="Times New Roman" w:hAnsi="Times New Roman" w:cs="Times New Roman"/>
          <w:sz w:val="24"/>
          <w:szCs w:val="24"/>
        </w:rPr>
        <w:t xml:space="preserve"> за </w:t>
      </w:r>
      <w:r w:rsidRPr="003E75D8">
        <w:rPr>
          <w:rFonts w:ascii="Times New Roman" w:hAnsi="Times New Roman" w:cs="Times New Roman"/>
          <w:sz w:val="24"/>
          <w:szCs w:val="24"/>
        </w:rPr>
        <w:t>предоставяне на допълнителна подкрепа за насърчаване на ефективния равен достъп до права, така и до основните услуги. Очаква се бъдещите интервенции да подкрепят съвместни образователни дейности за ограничаване на неграмотността в трансграничния регион, за подобряване на основните цифрови,</w:t>
      </w:r>
      <w:r>
        <w:rPr>
          <w:rFonts w:ascii="Times New Roman" w:hAnsi="Times New Roman" w:cs="Times New Roman"/>
          <w:sz w:val="24"/>
          <w:szCs w:val="24"/>
        </w:rPr>
        <w:t xml:space="preserve"> </w:t>
      </w:r>
      <w:r w:rsidRPr="003E75D8">
        <w:rPr>
          <w:rFonts w:ascii="Times New Roman" w:hAnsi="Times New Roman" w:cs="Times New Roman"/>
          <w:sz w:val="24"/>
          <w:szCs w:val="24"/>
        </w:rPr>
        <w:t xml:space="preserve">зелени и езикови умения и за повишаване на качеството на работната сила в региона. </w:t>
      </w:r>
    </w:p>
    <w:p w14:paraId="6E59A5F6" w14:textId="4B1A74F8" w:rsidR="009A5238" w:rsidRPr="009A5238" w:rsidRDefault="009A5238" w:rsidP="00CA21F4">
      <w:pPr>
        <w:spacing w:after="0" w:line="240" w:lineRule="auto"/>
        <w:ind w:firstLine="709"/>
        <w:jc w:val="both"/>
        <w:rPr>
          <w:rFonts w:ascii="Times New Roman" w:hAnsi="Times New Roman" w:cs="Times New Roman"/>
          <w:sz w:val="24"/>
          <w:szCs w:val="24"/>
        </w:rPr>
      </w:pPr>
      <w:r w:rsidRPr="003E75D8">
        <w:rPr>
          <w:rFonts w:ascii="Times New Roman" w:hAnsi="Times New Roman" w:cs="Times New Roman"/>
          <w:sz w:val="24"/>
          <w:szCs w:val="24"/>
        </w:rPr>
        <w:t xml:space="preserve">Тъй като качеството на образователната инфраструктура в трансграничния регион е </w:t>
      </w:r>
      <w:r w:rsidR="000F3126">
        <w:rPr>
          <w:rFonts w:ascii="Times New Roman" w:hAnsi="Times New Roman" w:cs="Times New Roman"/>
          <w:sz w:val="24"/>
          <w:szCs w:val="24"/>
          <w:lang w:val="bg-BG"/>
        </w:rPr>
        <w:t xml:space="preserve">сравнително </w:t>
      </w:r>
      <w:r w:rsidRPr="003E75D8">
        <w:rPr>
          <w:rFonts w:ascii="Times New Roman" w:hAnsi="Times New Roman" w:cs="Times New Roman"/>
          <w:sz w:val="24"/>
          <w:szCs w:val="24"/>
        </w:rPr>
        <w:t xml:space="preserve">ниско, включително средствата за дигитално образование и обучение, ще </w:t>
      </w:r>
      <w:r>
        <w:rPr>
          <w:rFonts w:ascii="Times New Roman" w:hAnsi="Times New Roman" w:cs="Times New Roman"/>
          <w:sz w:val="24"/>
          <w:szCs w:val="24"/>
        </w:rPr>
        <w:t xml:space="preserve">бъдат </w:t>
      </w:r>
      <w:r w:rsidRPr="003E75D8">
        <w:rPr>
          <w:rFonts w:ascii="Times New Roman" w:hAnsi="Times New Roman" w:cs="Times New Roman"/>
          <w:sz w:val="24"/>
          <w:szCs w:val="24"/>
        </w:rPr>
        <w:t>подкреп</w:t>
      </w:r>
      <w:r>
        <w:rPr>
          <w:rFonts w:ascii="Times New Roman" w:hAnsi="Times New Roman" w:cs="Times New Roman"/>
          <w:sz w:val="24"/>
          <w:szCs w:val="24"/>
        </w:rPr>
        <w:t>ени</w:t>
      </w:r>
      <w:r w:rsidRPr="003E75D8">
        <w:rPr>
          <w:rFonts w:ascii="Times New Roman" w:hAnsi="Times New Roman" w:cs="Times New Roman"/>
          <w:sz w:val="24"/>
          <w:szCs w:val="24"/>
        </w:rPr>
        <w:t xml:space="preserve"> инвестиции в образователна инфраструктура и съоръжения, за да се подобри и улесни участието във висококачествени образователни услуги.</w:t>
      </w:r>
    </w:p>
    <w:p w14:paraId="44315E41" w14:textId="568CE21F" w:rsidR="009A5238" w:rsidRPr="00221B8F" w:rsidRDefault="009A5238" w:rsidP="00CA21F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bg-BG"/>
        </w:rPr>
        <w:t>По-специално, щ</w:t>
      </w:r>
      <w:r w:rsidRPr="00221B8F">
        <w:rPr>
          <w:rFonts w:ascii="Times New Roman" w:hAnsi="Times New Roman" w:cs="Times New Roman"/>
          <w:sz w:val="24"/>
          <w:szCs w:val="24"/>
        </w:rPr>
        <w:t xml:space="preserve">е </w:t>
      </w:r>
      <w:r>
        <w:rPr>
          <w:rFonts w:ascii="Times New Roman" w:hAnsi="Times New Roman" w:cs="Times New Roman"/>
          <w:sz w:val="24"/>
          <w:szCs w:val="24"/>
        </w:rPr>
        <w:t>бъдат финансирани</w:t>
      </w:r>
      <w:r w:rsidRPr="00221B8F">
        <w:rPr>
          <w:rFonts w:ascii="Times New Roman" w:hAnsi="Times New Roman" w:cs="Times New Roman"/>
          <w:sz w:val="24"/>
          <w:szCs w:val="24"/>
        </w:rPr>
        <w:t xml:space="preserve"> следните</w:t>
      </w:r>
      <w:r>
        <w:rPr>
          <w:rFonts w:ascii="Times New Roman" w:hAnsi="Times New Roman" w:cs="Times New Roman"/>
          <w:sz w:val="24"/>
          <w:szCs w:val="24"/>
        </w:rPr>
        <w:t xml:space="preserve"> индикативни</w:t>
      </w:r>
      <w:r w:rsidRPr="00221B8F">
        <w:rPr>
          <w:rFonts w:ascii="Times New Roman" w:hAnsi="Times New Roman" w:cs="Times New Roman"/>
          <w:sz w:val="24"/>
          <w:szCs w:val="24"/>
        </w:rPr>
        <w:t xml:space="preserve"> видове действия (неизчерпателен списък):</w:t>
      </w:r>
    </w:p>
    <w:p w14:paraId="34F9C878" w14:textId="5CB107B8"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Разработване на обширни и структурирани схеми за изучаване на езици, като вектор за изграждане на доверие през границата, за създаване на основа за бъдещ обмен, а също и като фак</w:t>
      </w:r>
      <w:r w:rsidR="000F3126">
        <w:rPr>
          <w:rFonts w:ascii="Times New Roman" w:hAnsi="Times New Roman" w:cs="Times New Roman"/>
          <w:sz w:val="24"/>
          <w:szCs w:val="24"/>
        </w:rPr>
        <w:t>тор за насърчаване на заетостта</w:t>
      </w:r>
      <w:r w:rsidR="00CF31C9">
        <w:rPr>
          <w:rFonts w:ascii="Times New Roman" w:hAnsi="Times New Roman" w:cs="Times New Roman"/>
          <w:sz w:val="24"/>
          <w:szCs w:val="24"/>
          <w:lang w:val="bg-BG"/>
        </w:rPr>
        <w:t>;</w:t>
      </w:r>
    </w:p>
    <w:p w14:paraId="6D8C69CD" w14:textId="0E8210A3"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 xml:space="preserve">Разработване на съвместни трансгранични схеми за образование и обучение </w:t>
      </w:r>
      <w:r w:rsidR="000F3126">
        <w:rPr>
          <w:rFonts w:ascii="Times New Roman" w:hAnsi="Times New Roman" w:cs="Times New Roman"/>
          <w:sz w:val="24"/>
          <w:szCs w:val="24"/>
        </w:rPr>
        <w:t>–</w:t>
      </w:r>
      <w:r w:rsidRPr="00221B8F">
        <w:rPr>
          <w:rFonts w:ascii="Times New Roman" w:hAnsi="Times New Roman" w:cs="Times New Roman"/>
          <w:sz w:val="24"/>
          <w:szCs w:val="24"/>
        </w:rPr>
        <w:t xml:space="preserve"> на място в райони, където достъпността не е пречка или онлайн, като се използват цифровизирани инструменти и методи за обучение, ако фи</w:t>
      </w:r>
      <w:r w:rsidR="000F3126">
        <w:rPr>
          <w:rFonts w:ascii="Times New Roman" w:hAnsi="Times New Roman" w:cs="Times New Roman"/>
          <w:sz w:val="24"/>
          <w:szCs w:val="24"/>
        </w:rPr>
        <w:t>зическото присъствие не е опция</w:t>
      </w:r>
      <w:r w:rsidR="00CF31C9">
        <w:rPr>
          <w:rFonts w:ascii="Times New Roman" w:hAnsi="Times New Roman" w:cs="Times New Roman"/>
          <w:sz w:val="24"/>
          <w:szCs w:val="24"/>
          <w:lang w:val="bg-BG"/>
        </w:rPr>
        <w:t>;</w:t>
      </w:r>
    </w:p>
    <w:p w14:paraId="3EC3BEE1" w14:textId="4587AC82"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Разработване на трансгранични стажове или стажове и програми за студентски о</w:t>
      </w:r>
      <w:r w:rsidR="000F3126">
        <w:rPr>
          <w:rFonts w:ascii="Times New Roman" w:hAnsi="Times New Roman" w:cs="Times New Roman"/>
          <w:sz w:val="24"/>
          <w:szCs w:val="24"/>
        </w:rPr>
        <w:t>бмен за млади висшисти/студенти</w:t>
      </w:r>
      <w:r w:rsidR="00EF361A">
        <w:rPr>
          <w:rFonts w:ascii="Times New Roman" w:hAnsi="Times New Roman" w:cs="Times New Roman"/>
          <w:sz w:val="24"/>
          <w:szCs w:val="24"/>
          <w:lang w:val="bg-BG"/>
        </w:rPr>
        <w:t>;</w:t>
      </w:r>
    </w:p>
    <w:p w14:paraId="767E9CAB" w14:textId="00F1E12E"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Разработване на съвместни инициативи в подкрепа на образованието и ученето за възрастни, включително улесняв</w:t>
      </w:r>
      <w:r w:rsidR="000F3126">
        <w:rPr>
          <w:rFonts w:ascii="Times New Roman" w:hAnsi="Times New Roman" w:cs="Times New Roman"/>
          <w:sz w:val="24"/>
          <w:szCs w:val="24"/>
        </w:rPr>
        <w:t>ане на мобилността с учебна цел</w:t>
      </w:r>
      <w:r w:rsidR="00EF361A">
        <w:rPr>
          <w:rFonts w:ascii="Times New Roman" w:hAnsi="Times New Roman" w:cs="Times New Roman"/>
          <w:sz w:val="24"/>
          <w:szCs w:val="24"/>
          <w:lang w:val="bg-BG"/>
        </w:rPr>
        <w:t>;</w:t>
      </w:r>
    </w:p>
    <w:p w14:paraId="724D51A4" w14:textId="5A584F0B"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Развитие на партньорства между средни и висши учебни заведения и бизнеса, за да се подобри пазарната ориентация и качественият аспект на образованието и да се предложи възможност на младите студенти да се обучават и/или учат от другата страна на границата. По-специално с</w:t>
      </w:r>
      <w:r w:rsidR="000F3126">
        <w:rPr>
          <w:rFonts w:ascii="Times New Roman" w:hAnsi="Times New Roman" w:cs="Times New Roman"/>
          <w:sz w:val="24"/>
          <w:szCs w:val="24"/>
        </w:rPr>
        <w:t>е предвиждат дългосрочни обмени</w:t>
      </w:r>
      <w:r w:rsidR="00EF361A">
        <w:rPr>
          <w:rFonts w:ascii="Times New Roman" w:hAnsi="Times New Roman" w:cs="Times New Roman"/>
          <w:sz w:val="24"/>
          <w:szCs w:val="24"/>
          <w:lang w:val="bg-BG"/>
        </w:rPr>
        <w:t>;</w:t>
      </w:r>
    </w:p>
    <w:p w14:paraId="1B41F4CB" w14:textId="08DD2EB8"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lastRenderedPageBreak/>
        <w:t>Развитие на партньорства между образователни и обучаващи институции и заинтересовани страни на всички образователни нива (начално до висше), за да се подпомогне взаимното обучение и обмен на практики между учители и обучите</w:t>
      </w:r>
      <w:r w:rsidR="000F3126">
        <w:rPr>
          <w:rFonts w:ascii="Times New Roman" w:hAnsi="Times New Roman" w:cs="Times New Roman"/>
          <w:sz w:val="24"/>
          <w:szCs w:val="24"/>
        </w:rPr>
        <w:t>ли от двете страни на границата</w:t>
      </w:r>
      <w:r w:rsidR="00EF361A">
        <w:rPr>
          <w:rFonts w:ascii="Times New Roman" w:hAnsi="Times New Roman" w:cs="Times New Roman"/>
          <w:sz w:val="24"/>
          <w:szCs w:val="24"/>
          <w:lang w:val="bg-BG"/>
        </w:rPr>
        <w:t>;</w:t>
      </w:r>
    </w:p>
    <w:p w14:paraId="4C58DF18" w14:textId="2855FFFE"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Разработване на съвместни инициативи и действия за подпомагане на достъпа до качествено приобщаващо образование и обучение, включително УЦЖ, на уязвими или маргинализирани групи, включително хора с увреждания, СОП („специални образователни потребности“ е легална дефиниция и се отнася до деца с обучителни проблеми или увреждания, които ги затрудняват да учат от п</w:t>
      </w:r>
      <w:r w:rsidR="000F3126">
        <w:rPr>
          <w:rFonts w:ascii="Times New Roman" w:hAnsi="Times New Roman" w:cs="Times New Roman"/>
          <w:sz w:val="24"/>
          <w:szCs w:val="24"/>
        </w:rPr>
        <w:t>овечето деца на същата възраст)</w:t>
      </w:r>
      <w:r w:rsidR="00EF361A">
        <w:rPr>
          <w:rFonts w:ascii="Times New Roman" w:hAnsi="Times New Roman" w:cs="Times New Roman"/>
          <w:sz w:val="24"/>
          <w:szCs w:val="24"/>
          <w:lang w:val="bg-BG"/>
        </w:rPr>
        <w:t>;</w:t>
      </w:r>
    </w:p>
    <w:p w14:paraId="08738346" w14:textId="064A8121"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Съвместни мерки за подобряване на връзката между пазара на труда и сист</w:t>
      </w:r>
      <w:r w:rsidR="000F3126">
        <w:rPr>
          <w:rFonts w:ascii="Times New Roman" w:hAnsi="Times New Roman" w:cs="Times New Roman"/>
          <w:sz w:val="24"/>
          <w:szCs w:val="24"/>
        </w:rPr>
        <w:t>емата на образование и обучение</w:t>
      </w:r>
      <w:r w:rsidR="00EF361A">
        <w:rPr>
          <w:rFonts w:ascii="Times New Roman" w:hAnsi="Times New Roman" w:cs="Times New Roman"/>
          <w:sz w:val="24"/>
          <w:szCs w:val="24"/>
          <w:lang w:val="bg-BG"/>
        </w:rPr>
        <w:t>;</w:t>
      </w:r>
    </w:p>
    <w:p w14:paraId="527FC8F4" w14:textId="734877E5" w:rsidR="009A5238" w:rsidRPr="00221B8F"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Инвестиции в инфраструктурата на образователни съоръжения (напр. учебни помещения като класни стаи, лаборатории, библиотеки, работилници, фитнес зали, открити учебни пространства, но също и други съоръжения) за всички образователни нива и образователни дейности (включително допълнителни и извънучилищни), технич</w:t>
      </w:r>
      <w:r w:rsidR="000F3126">
        <w:rPr>
          <w:rFonts w:ascii="Times New Roman" w:hAnsi="Times New Roman" w:cs="Times New Roman"/>
          <w:sz w:val="24"/>
          <w:szCs w:val="24"/>
        </w:rPr>
        <w:t xml:space="preserve">ески и професионално обучение </w:t>
      </w:r>
      <w:r w:rsidRPr="00221B8F">
        <w:rPr>
          <w:rFonts w:ascii="Times New Roman" w:hAnsi="Times New Roman" w:cs="Times New Roman"/>
          <w:sz w:val="24"/>
          <w:szCs w:val="24"/>
        </w:rPr>
        <w:t>и др.; специално внимание ще бъде отделено на насърчаването на достъпно и прио</w:t>
      </w:r>
      <w:r w:rsidR="000F3126">
        <w:rPr>
          <w:rFonts w:ascii="Times New Roman" w:hAnsi="Times New Roman" w:cs="Times New Roman"/>
          <w:sz w:val="24"/>
          <w:szCs w:val="24"/>
        </w:rPr>
        <w:t>бщаващо обучение за всички хора</w:t>
      </w:r>
      <w:r w:rsidR="00EF361A">
        <w:rPr>
          <w:rFonts w:ascii="Times New Roman" w:hAnsi="Times New Roman" w:cs="Times New Roman"/>
          <w:sz w:val="24"/>
          <w:szCs w:val="24"/>
          <w:lang w:val="bg-BG"/>
        </w:rPr>
        <w:t>;</w:t>
      </w:r>
    </w:p>
    <w:p w14:paraId="4C820586" w14:textId="28F6064E" w:rsidR="009A5238" w:rsidRDefault="009A5238" w:rsidP="00CA21F4">
      <w:pPr>
        <w:pStyle w:val="a8"/>
        <w:numPr>
          <w:ilvl w:val="0"/>
          <w:numId w:val="20"/>
        </w:numPr>
        <w:spacing w:after="0" w:line="240" w:lineRule="auto"/>
        <w:ind w:left="1134" w:hanging="425"/>
        <w:jc w:val="both"/>
        <w:rPr>
          <w:rFonts w:ascii="Times New Roman" w:hAnsi="Times New Roman" w:cs="Times New Roman"/>
          <w:sz w:val="24"/>
          <w:szCs w:val="24"/>
        </w:rPr>
      </w:pPr>
      <w:r w:rsidRPr="00221B8F">
        <w:rPr>
          <w:rFonts w:ascii="Times New Roman" w:hAnsi="Times New Roman" w:cs="Times New Roman"/>
          <w:sz w:val="24"/>
          <w:szCs w:val="24"/>
        </w:rPr>
        <w:t>Инвестиции в осигуряване на подходящи средства за съоръжения за съвместно обучение с фокус върху цифровизацията: оборудване, инструменти и т.н., особено тези, които подпомагат развитието на практически и/или дигитални умения и дистанционно обучение, като компютри, оборудване за видеоконференции/дистанционно обучение и др.</w:t>
      </w:r>
    </w:p>
    <w:p w14:paraId="015CB123" w14:textId="77777777" w:rsidR="000E1C4B" w:rsidRDefault="000E1C4B" w:rsidP="00CA21F4">
      <w:pPr>
        <w:pStyle w:val="a8"/>
        <w:spacing w:after="0" w:line="240" w:lineRule="auto"/>
        <w:ind w:left="1134"/>
        <w:jc w:val="both"/>
        <w:rPr>
          <w:rFonts w:ascii="Times New Roman" w:hAnsi="Times New Roman" w:cs="Times New Roman"/>
          <w:sz w:val="24"/>
          <w:szCs w:val="24"/>
        </w:rPr>
      </w:pPr>
    </w:p>
    <w:p w14:paraId="06FD691F" w14:textId="32B2F361" w:rsidR="000E1C4B" w:rsidRDefault="000E1C4B" w:rsidP="00CA21F4">
      <w:pPr>
        <w:pStyle w:val="1"/>
        <w:numPr>
          <w:ilvl w:val="0"/>
          <w:numId w:val="3"/>
        </w:numPr>
        <w:spacing w:before="0" w:line="240" w:lineRule="auto"/>
        <w:ind w:left="1134" w:hanging="425"/>
        <w:jc w:val="both"/>
        <w:rPr>
          <w:rFonts w:ascii="Times New Roman" w:hAnsi="Times New Roman"/>
          <w:b/>
          <w:bCs/>
          <w:color w:val="3B3838" w:themeColor="background2" w:themeShade="40"/>
          <w:sz w:val="24"/>
          <w:szCs w:val="24"/>
        </w:rPr>
      </w:pPr>
      <w:bookmarkStart w:id="25" w:name="_Toc129693390"/>
      <w:r w:rsidRPr="00364294">
        <w:rPr>
          <w:rFonts w:ascii="Times New Roman" w:hAnsi="Times New Roman"/>
          <w:b/>
          <w:bCs/>
          <w:color w:val="3B3838" w:themeColor="background2" w:themeShade="40"/>
          <w:sz w:val="24"/>
          <w:szCs w:val="24"/>
        </w:rPr>
        <w:t xml:space="preserve">МЕХАНИЗЪМ ЗА ОБРАТНА ВРЪЗКА – МОНИТОРИНГ И АКТУАЛИЗАЦИЯ НА </w:t>
      </w:r>
      <w:r w:rsidRPr="000E1C4B">
        <w:rPr>
          <w:rFonts w:ascii="Times New Roman" w:hAnsi="Times New Roman"/>
          <w:b/>
          <w:bCs/>
          <w:color w:val="3B3838" w:themeColor="background2" w:themeShade="40"/>
          <w:sz w:val="24"/>
          <w:szCs w:val="24"/>
        </w:rPr>
        <w:t>СТРАТЕГИЯТА</w:t>
      </w:r>
      <w:bookmarkEnd w:id="25"/>
    </w:p>
    <w:p w14:paraId="162F8E48" w14:textId="26EC54FC" w:rsidR="000E1C4B" w:rsidRDefault="000E1C4B" w:rsidP="00CA21F4">
      <w:pPr>
        <w:spacing w:after="0" w:line="240" w:lineRule="auto"/>
      </w:pPr>
    </w:p>
    <w:p w14:paraId="652ACF01" w14:textId="07CFC555" w:rsidR="000E1C4B" w:rsidRDefault="000E1C4B" w:rsidP="00CA21F4">
      <w:pPr>
        <w:spacing w:after="0" w:line="240" w:lineRule="auto"/>
        <w:ind w:firstLine="709"/>
        <w:jc w:val="both"/>
        <w:rPr>
          <w:rFonts w:ascii="Times New Roman" w:hAnsi="Times New Roman"/>
          <w:color w:val="000000"/>
          <w:sz w:val="24"/>
          <w:szCs w:val="24"/>
          <w:shd w:val="clear" w:color="auto" w:fill="FFFFFF"/>
          <w:lang w:val="bg-BG"/>
        </w:rPr>
      </w:pPr>
      <w:r w:rsidRPr="00FA3542">
        <w:rPr>
          <w:rFonts w:ascii="Times New Roman" w:hAnsi="Times New Roman"/>
          <w:color w:val="000000"/>
          <w:sz w:val="24"/>
          <w:szCs w:val="24"/>
          <w:shd w:val="clear" w:color="auto" w:fill="FFFFFF"/>
        </w:rPr>
        <w:t xml:space="preserve">Осигуряването на обратна връзка чрез мониторинг и актуализация на </w:t>
      </w:r>
      <w:r w:rsidRPr="00364294">
        <w:rPr>
          <w:rFonts w:ascii="Times New Roman" w:hAnsi="Times New Roman"/>
          <w:color w:val="000000"/>
          <w:sz w:val="24"/>
          <w:szCs w:val="24"/>
          <w:shd w:val="clear" w:color="auto" w:fill="FFFFFF"/>
        </w:rPr>
        <w:t>Стратегия</w:t>
      </w:r>
      <w:r>
        <w:rPr>
          <w:rFonts w:ascii="Times New Roman" w:hAnsi="Times New Roman"/>
          <w:color w:val="000000"/>
          <w:sz w:val="24"/>
          <w:szCs w:val="24"/>
          <w:shd w:val="clear" w:color="auto" w:fill="FFFFFF"/>
          <w:lang w:val="bg-BG"/>
        </w:rPr>
        <w:t>та</w:t>
      </w:r>
      <w:r w:rsidRPr="00364294">
        <w:rPr>
          <w:rFonts w:ascii="Times New Roman" w:hAnsi="Times New Roman"/>
          <w:color w:val="000000"/>
          <w:sz w:val="24"/>
          <w:szCs w:val="24"/>
          <w:shd w:val="clear" w:color="auto" w:fill="FFFFFF"/>
        </w:rPr>
        <w:t xml:space="preserve"> за развитие на предучилищното и училищното образование на община Шабла</w:t>
      </w:r>
      <w:r>
        <w:rPr>
          <w:rFonts w:ascii="Times New Roman" w:hAnsi="Times New Roman"/>
          <w:color w:val="000000"/>
          <w:sz w:val="24"/>
          <w:szCs w:val="24"/>
          <w:shd w:val="clear" w:color="auto" w:fill="FFFFFF"/>
          <w:lang w:val="bg-BG"/>
        </w:rPr>
        <w:t xml:space="preserve"> </w:t>
      </w:r>
      <w:r>
        <w:rPr>
          <w:rFonts w:ascii="Times New Roman" w:hAnsi="Times New Roman"/>
          <w:color w:val="000000"/>
          <w:sz w:val="24"/>
          <w:szCs w:val="24"/>
          <w:shd w:val="clear" w:color="auto" w:fill="FFFFFF"/>
        </w:rPr>
        <w:t>(</w:t>
      </w:r>
      <w:r>
        <w:rPr>
          <w:rFonts w:ascii="Times New Roman" w:hAnsi="Times New Roman"/>
          <w:color w:val="000000"/>
          <w:sz w:val="24"/>
          <w:szCs w:val="24"/>
          <w:shd w:val="clear" w:color="auto" w:fill="FFFFFF"/>
          <w:lang w:val="bg-BG"/>
        </w:rPr>
        <w:t>2023 – 2027 г.</w:t>
      </w:r>
      <w:r>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lang w:val="bg-BG"/>
        </w:rPr>
        <w:t xml:space="preserve">цели да постигне </w:t>
      </w:r>
      <w:r w:rsidRPr="00FA3542">
        <w:rPr>
          <w:rFonts w:ascii="Times New Roman" w:hAnsi="Times New Roman"/>
          <w:color w:val="000000"/>
          <w:sz w:val="24"/>
          <w:szCs w:val="24"/>
          <w:shd w:val="clear" w:color="auto" w:fill="FFFFFF"/>
          <w:lang w:val="bg-BG"/>
        </w:rPr>
        <w:t xml:space="preserve">ефективно изпълнение </w:t>
      </w:r>
      <w:r>
        <w:rPr>
          <w:rFonts w:ascii="Times New Roman" w:hAnsi="Times New Roman"/>
          <w:color w:val="000000"/>
          <w:sz w:val="24"/>
          <w:szCs w:val="24"/>
          <w:shd w:val="clear" w:color="auto" w:fill="FFFFFF"/>
          <w:lang w:val="bg-BG"/>
        </w:rPr>
        <w:t xml:space="preserve">на </w:t>
      </w:r>
      <w:r w:rsidRPr="00FA3542">
        <w:rPr>
          <w:rFonts w:ascii="Times New Roman" w:hAnsi="Times New Roman"/>
          <w:color w:val="000000"/>
          <w:sz w:val="24"/>
          <w:szCs w:val="24"/>
          <w:shd w:val="clear" w:color="auto" w:fill="FFFFFF"/>
          <w:lang w:val="bg-BG"/>
        </w:rPr>
        <w:t xml:space="preserve">заложените стратегически цели </w:t>
      </w:r>
      <w:r>
        <w:rPr>
          <w:rFonts w:ascii="Times New Roman" w:hAnsi="Times New Roman"/>
          <w:color w:val="000000"/>
          <w:sz w:val="24"/>
          <w:szCs w:val="24"/>
          <w:shd w:val="clear" w:color="auto" w:fill="FFFFFF"/>
          <w:lang w:val="bg-BG"/>
        </w:rPr>
        <w:t>и приоритети, както и на предвидените мерки и</w:t>
      </w:r>
      <w:r w:rsidRPr="00FA3542">
        <w:rPr>
          <w:rFonts w:ascii="Times New Roman" w:hAnsi="Times New Roman"/>
          <w:color w:val="000000"/>
          <w:sz w:val="24"/>
          <w:szCs w:val="24"/>
          <w:shd w:val="clear" w:color="auto" w:fill="FFFFFF"/>
          <w:lang w:val="bg-BG"/>
        </w:rPr>
        <w:t xml:space="preserve"> дейности чрез </w:t>
      </w:r>
      <w:r>
        <w:rPr>
          <w:rFonts w:ascii="Times New Roman" w:hAnsi="Times New Roman"/>
          <w:color w:val="000000"/>
          <w:sz w:val="24"/>
          <w:szCs w:val="24"/>
          <w:shd w:val="clear" w:color="auto" w:fill="FFFFFF"/>
          <w:lang w:val="bg-BG"/>
        </w:rPr>
        <w:t>ефективно и ефикасно</w:t>
      </w:r>
      <w:r w:rsidRPr="00FA3542">
        <w:rPr>
          <w:rFonts w:ascii="Times New Roman" w:hAnsi="Times New Roman"/>
          <w:color w:val="000000"/>
          <w:sz w:val="24"/>
          <w:szCs w:val="24"/>
          <w:shd w:val="clear" w:color="auto" w:fill="FFFFFF"/>
          <w:lang w:val="bg-BG"/>
        </w:rPr>
        <w:t xml:space="preserve"> </w:t>
      </w:r>
      <w:r>
        <w:rPr>
          <w:rFonts w:ascii="Times New Roman" w:hAnsi="Times New Roman"/>
          <w:color w:val="000000"/>
          <w:sz w:val="24"/>
          <w:szCs w:val="24"/>
          <w:shd w:val="clear" w:color="auto" w:fill="FFFFFF"/>
          <w:lang w:val="bg-BG"/>
        </w:rPr>
        <w:t>използване</w:t>
      </w:r>
      <w:r w:rsidRPr="00FA3542">
        <w:rPr>
          <w:rFonts w:ascii="Times New Roman" w:hAnsi="Times New Roman"/>
          <w:color w:val="000000"/>
          <w:sz w:val="24"/>
          <w:szCs w:val="24"/>
          <w:shd w:val="clear" w:color="auto" w:fill="FFFFFF"/>
          <w:lang w:val="bg-BG"/>
        </w:rPr>
        <w:t xml:space="preserve"> на</w:t>
      </w:r>
      <w:r>
        <w:rPr>
          <w:rFonts w:ascii="Times New Roman" w:hAnsi="Times New Roman"/>
          <w:color w:val="000000"/>
          <w:sz w:val="24"/>
          <w:szCs w:val="24"/>
          <w:shd w:val="clear" w:color="auto" w:fill="FFFFFF"/>
          <w:lang w:val="bg-BG"/>
        </w:rPr>
        <w:t xml:space="preserve"> наличните</w:t>
      </w:r>
      <w:r w:rsidRPr="00FA3542">
        <w:rPr>
          <w:rFonts w:ascii="Times New Roman" w:hAnsi="Times New Roman"/>
          <w:color w:val="000000"/>
          <w:sz w:val="24"/>
          <w:szCs w:val="24"/>
          <w:shd w:val="clear" w:color="auto" w:fill="FFFFFF"/>
          <w:lang w:val="bg-BG"/>
        </w:rPr>
        <w:t xml:space="preserve"> ресурси.</w:t>
      </w:r>
    </w:p>
    <w:p w14:paraId="36543680" w14:textId="77777777" w:rsidR="000E1C4B" w:rsidRPr="00FA3542" w:rsidRDefault="000E1C4B" w:rsidP="00CA21F4">
      <w:pPr>
        <w:spacing w:after="0" w:line="240" w:lineRule="auto"/>
        <w:ind w:firstLine="709"/>
        <w:jc w:val="both"/>
        <w:rPr>
          <w:rFonts w:ascii="Times New Roman" w:hAnsi="Times New Roman"/>
          <w:color w:val="000000"/>
          <w:sz w:val="24"/>
          <w:szCs w:val="24"/>
          <w:shd w:val="clear" w:color="auto" w:fill="FFFFFF"/>
          <w:lang w:val="bg-BG"/>
        </w:rPr>
      </w:pPr>
      <w:r>
        <w:rPr>
          <w:rFonts w:ascii="Times New Roman" w:hAnsi="Times New Roman"/>
          <w:color w:val="000000"/>
          <w:sz w:val="24"/>
          <w:szCs w:val="24"/>
          <w:shd w:val="clear" w:color="auto" w:fill="FFFFFF"/>
          <w:lang w:val="bg-BG"/>
        </w:rPr>
        <w:t>Механизмът за обратна връзка</w:t>
      </w:r>
      <w:r w:rsidRPr="00FA3542">
        <w:rPr>
          <w:rFonts w:ascii="Times New Roman" w:hAnsi="Times New Roman"/>
          <w:color w:val="000000"/>
          <w:sz w:val="24"/>
          <w:szCs w:val="24"/>
          <w:shd w:val="clear" w:color="auto" w:fill="FFFFFF"/>
          <w:lang w:val="bg-BG"/>
        </w:rPr>
        <w:t xml:space="preserve"> е ключов елемент от изпълнението на </w:t>
      </w:r>
      <w:r>
        <w:rPr>
          <w:rFonts w:ascii="Times New Roman" w:hAnsi="Times New Roman"/>
          <w:color w:val="000000"/>
          <w:sz w:val="24"/>
          <w:szCs w:val="24"/>
          <w:shd w:val="clear" w:color="auto" w:fill="FFFFFF"/>
          <w:lang w:val="bg-BG"/>
        </w:rPr>
        <w:t>Стратегията</w:t>
      </w:r>
      <w:r w:rsidRPr="00FA3542">
        <w:rPr>
          <w:rFonts w:ascii="Times New Roman" w:hAnsi="Times New Roman"/>
          <w:color w:val="000000"/>
          <w:sz w:val="24"/>
          <w:szCs w:val="24"/>
          <w:shd w:val="clear" w:color="auto" w:fill="FFFFFF"/>
          <w:lang w:val="bg-BG"/>
        </w:rPr>
        <w:t xml:space="preserve">, тъй като </w:t>
      </w:r>
      <w:r>
        <w:rPr>
          <w:rFonts w:ascii="Times New Roman" w:hAnsi="Times New Roman"/>
          <w:color w:val="000000"/>
          <w:sz w:val="24"/>
          <w:szCs w:val="24"/>
          <w:shd w:val="clear" w:color="auto" w:fill="FFFFFF"/>
          <w:lang w:val="bg-BG"/>
        </w:rPr>
        <w:t xml:space="preserve">от една страна </w:t>
      </w:r>
      <w:r w:rsidRPr="00FA3542">
        <w:rPr>
          <w:rFonts w:ascii="Times New Roman" w:hAnsi="Times New Roman"/>
          <w:color w:val="000000"/>
          <w:sz w:val="24"/>
          <w:szCs w:val="24"/>
          <w:shd w:val="clear" w:color="auto" w:fill="FFFFFF"/>
          <w:lang w:val="bg-BG"/>
        </w:rPr>
        <w:t xml:space="preserve">дава информация за напредъка при изпълнението на </w:t>
      </w:r>
      <w:r>
        <w:rPr>
          <w:rFonts w:ascii="Times New Roman" w:hAnsi="Times New Roman"/>
          <w:color w:val="000000"/>
          <w:sz w:val="24"/>
          <w:szCs w:val="24"/>
          <w:shd w:val="clear" w:color="auto" w:fill="FFFFFF"/>
          <w:lang w:val="bg-BG"/>
        </w:rPr>
        <w:t>стратегическия документ</w:t>
      </w:r>
      <w:r w:rsidRPr="00FA3542">
        <w:rPr>
          <w:rFonts w:ascii="Times New Roman" w:hAnsi="Times New Roman"/>
          <w:color w:val="000000"/>
          <w:sz w:val="24"/>
          <w:szCs w:val="24"/>
          <w:shd w:val="clear" w:color="auto" w:fill="FFFFFF"/>
          <w:lang w:val="bg-BG"/>
        </w:rPr>
        <w:t xml:space="preserve"> </w:t>
      </w:r>
      <w:r>
        <w:rPr>
          <w:rFonts w:ascii="Times New Roman" w:hAnsi="Times New Roman"/>
          <w:color w:val="000000"/>
          <w:sz w:val="24"/>
          <w:szCs w:val="24"/>
          <w:shd w:val="clear" w:color="auto" w:fill="FFFFFF"/>
          <w:lang w:val="bg-BG"/>
        </w:rPr>
        <w:t>–</w:t>
      </w:r>
      <w:r w:rsidRPr="00FA3542">
        <w:rPr>
          <w:rFonts w:ascii="Times New Roman" w:hAnsi="Times New Roman"/>
          <w:color w:val="000000"/>
          <w:sz w:val="24"/>
          <w:szCs w:val="24"/>
          <w:shd w:val="clear" w:color="auto" w:fill="FFFFFF"/>
          <w:lang w:val="bg-BG"/>
        </w:rPr>
        <w:t xml:space="preserve"> условие за постигане на прозрачност и публичност на реализираните мерки, както и за осигуряване на нужната подкрепа за реализацията им от всички заинтересовани страни</w:t>
      </w:r>
      <w:r>
        <w:rPr>
          <w:rFonts w:ascii="Times New Roman" w:hAnsi="Times New Roman"/>
          <w:color w:val="000000"/>
          <w:sz w:val="24"/>
          <w:szCs w:val="24"/>
          <w:shd w:val="clear" w:color="auto" w:fill="FFFFFF"/>
          <w:lang w:val="bg-BG"/>
        </w:rPr>
        <w:t xml:space="preserve">, а от друга – </w:t>
      </w:r>
      <w:r w:rsidRPr="00FA3542">
        <w:rPr>
          <w:rFonts w:ascii="Times New Roman" w:hAnsi="Times New Roman"/>
          <w:color w:val="000000"/>
          <w:sz w:val="24"/>
          <w:szCs w:val="24"/>
          <w:shd w:val="clear" w:color="auto" w:fill="FFFFFF"/>
          <w:lang w:val="bg-BG"/>
        </w:rPr>
        <w:t xml:space="preserve">позволява да се идентифицират потенциални недостатъци/слаби места, които могат да бъдат текущо адресирани чрез коригиране </w:t>
      </w:r>
      <w:r w:rsidRPr="00FA3542">
        <w:rPr>
          <w:rFonts w:ascii="Times New Roman" w:hAnsi="Times New Roman"/>
          <w:color w:val="000000"/>
          <w:sz w:val="24"/>
          <w:szCs w:val="24"/>
          <w:shd w:val="clear" w:color="auto" w:fill="FFFFFF"/>
          <w:lang w:val="bg-BG"/>
        </w:rPr>
        <w:lastRenderedPageBreak/>
        <w:t>(актуализация) на мерките</w:t>
      </w:r>
      <w:r>
        <w:rPr>
          <w:rFonts w:ascii="Times New Roman" w:hAnsi="Times New Roman"/>
          <w:color w:val="000000"/>
          <w:sz w:val="24"/>
          <w:szCs w:val="24"/>
          <w:shd w:val="clear" w:color="auto" w:fill="FFFFFF"/>
          <w:lang w:val="bg-BG"/>
        </w:rPr>
        <w:t xml:space="preserve">/дейностите – </w:t>
      </w:r>
      <w:r w:rsidRPr="00FA3542">
        <w:rPr>
          <w:rFonts w:ascii="Times New Roman" w:hAnsi="Times New Roman"/>
          <w:color w:val="000000"/>
          <w:sz w:val="24"/>
          <w:szCs w:val="24"/>
          <w:shd w:val="clear" w:color="auto" w:fill="FFFFFF"/>
          <w:lang w:val="bg-BG"/>
        </w:rPr>
        <w:t>тогава</w:t>
      </w:r>
      <w:r>
        <w:rPr>
          <w:rFonts w:ascii="Times New Roman" w:hAnsi="Times New Roman"/>
          <w:color w:val="000000"/>
          <w:sz w:val="24"/>
          <w:szCs w:val="24"/>
          <w:shd w:val="clear" w:color="auto" w:fill="FFFFFF"/>
          <w:lang w:val="bg-BG"/>
        </w:rPr>
        <w:t>,</w:t>
      </w:r>
      <w:r w:rsidRPr="00FA3542">
        <w:rPr>
          <w:rFonts w:ascii="Times New Roman" w:hAnsi="Times New Roman"/>
          <w:color w:val="000000"/>
          <w:sz w:val="24"/>
          <w:szCs w:val="24"/>
          <w:shd w:val="clear" w:color="auto" w:fill="FFFFFF"/>
          <w:lang w:val="bg-BG"/>
        </w:rPr>
        <w:t xml:space="preserve"> когато резултатите се разминават с планираното.</w:t>
      </w:r>
      <w:r>
        <w:rPr>
          <w:rFonts w:ascii="Times New Roman" w:hAnsi="Times New Roman"/>
          <w:color w:val="000000"/>
          <w:sz w:val="24"/>
          <w:szCs w:val="24"/>
          <w:shd w:val="clear" w:color="auto" w:fill="FFFFFF"/>
          <w:lang w:val="bg-BG"/>
        </w:rPr>
        <w:t xml:space="preserve"> </w:t>
      </w:r>
    </w:p>
    <w:p w14:paraId="57BB9DDF" w14:textId="77777777" w:rsidR="000E1C4B" w:rsidRPr="00FA3542" w:rsidRDefault="000E1C4B" w:rsidP="00CA21F4">
      <w:pPr>
        <w:spacing w:after="0" w:line="240" w:lineRule="auto"/>
        <w:ind w:firstLine="709"/>
        <w:jc w:val="both"/>
        <w:rPr>
          <w:rFonts w:ascii="Times New Roman" w:hAnsi="Times New Roman"/>
          <w:color w:val="000000"/>
          <w:sz w:val="24"/>
          <w:szCs w:val="24"/>
          <w:shd w:val="clear" w:color="auto" w:fill="FFFFFF"/>
        </w:rPr>
      </w:pPr>
      <w:r w:rsidRPr="00FA3542">
        <w:rPr>
          <w:rFonts w:ascii="Times New Roman" w:hAnsi="Times New Roman"/>
          <w:b/>
          <w:bCs/>
          <w:color w:val="000000"/>
          <w:sz w:val="24"/>
          <w:szCs w:val="24"/>
          <w:shd w:val="clear" w:color="auto" w:fill="FFFFFF"/>
        </w:rPr>
        <w:t>Предмет на мониторинга</w:t>
      </w:r>
      <w:r w:rsidRPr="00FA3542">
        <w:rPr>
          <w:rFonts w:ascii="Times New Roman" w:hAnsi="Times New Roman"/>
          <w:color w:val="000000"/>
          <w:sz w:val="24"/>
          <w:szCs w:val="24"/>
          <w:shd w:val="clear" w:color="auto" w:fill="FFFFFF"/>
        </w:rPr>
        <w:t xml:space="preserve"> е изпълнението на стратегическите цели</w:t>
      </w:r>
      <w:r>
        <w:rPr>
          <w:rFonts w:ascii="Times New Roman" w:hAnsi="Times New Roman"/>
          <w:color w:val="000000"/>
          <w:sz w:val="24"/>
          <w:szCs w:val="24"/>
          <w:shd w:val="clear" w:color="auto" w:fill="FFFFFF"/>
          <w:lang w:val="bg-BG"/>
        </w:rPr>
        <w:t xml:space="preserve"> и приоритетите</w:t>
      </w:r>
      <w:r w:rsidRPr="00FA3542">
        <w:rPr>
          <w:rFonts w:ascii="Times New Roman" w:hAnsi="Times New Roman"/>
          <w:color w:val="000000"/>
          <w:sz w:val="24"/>
          <w:szCs w:val="24"/>
          <w:shd w:val="clear" w:color="auto" w:fill="FFFFFF"/>
        </w:rPr>
        <w:t>, както и на конкретните мерки</w:t>
      </w:r>
      <w:r>
        <w:rPr>
          <w:rFonts w:ascii="Times New Roman" w:hAnsi="Times New Roman"/>
          <w:color w:val="000000"/>
          <w:sz w:val="24"/>
          <w:szCs w:val="24"/>
          <w:shd w:val="clear" w:color="auto" w:fill="FFFFFF"/>
          <w:lang w:val="bg-BG"/>
        </w:rPr>
        <w:t>/дейности</w:t>
      </w:r>
      <w:r w:rsidRPr="00FA3542">
        <w:rPr>
          <w:rFonts w:ascii="Times New Roman" w:hAnsi="Times New Roman"/>
          <w:color w:val="000000"/>
          <w:sz w:val="24"/>
          <w:szCs w:val="24"/>
          <w:shd w:val="clear" w:color="auto" w:fill="FFFFFF"/>
        </w:rPr>
        <w:t>, които са предвидени</w:t>
      </w:r>
      <w:r w:rsidRPr="002871A7">
        <w:rPr>
          <w:rFonts w:ascii="Times New Roman" w:hAnsi="Times New Roman"/>
          <w:color w:val="000000"/>
          <w:sz w:val="24"/>
          <w:szCs w:val="24"/>
          <w:shd w:val="clear" w:color="auto" w:fill="FFFFFF"/>
        </w:rPr>
        <w:t xml:space="preserve">. </w:t>
      </w:r>
      <w:r w:rsidRPr="002871A7">
        <w:rPr>
          <w:rFonts w:ascii="Times New Roman" w:hAnsi="Times New Roman"/>
          <w:b/>
          <w:bCs/>
          <w:color w:val="000000"/>
          <w:sz w:val="24"/>
          <w:szCs w:val="24"/>
          <w:shd w:val="clear" w:color="auto" w:fill="FFFFFF"/>
        </w:rPr>
        <w:t>Основен субект</w:t>
      </w:r>
      <w:r w:rsidRPr="002871A7">
        <w:rPr>
          <w:rFonts w:ascii="Times New Roman" w:hAnsi="Times New Roman"/>
          <w:color w:val="000000"/>
          <w:sz w:val="24"/>
          <w:szCs w:val="24"/>
          <w:shd w:val="clear" w:color="auto" w:fill="FFFFFF"/>
        </w:rPr>
        <w:t xml:space="preserve"> е </w:t>
      </w:r>
      <w:r>
        <w:rPr>
          <w:rFonts w:ascii="Times New Roman" w:hAnsi="Times New Roman"/>
          <w:color w:val="000000"/>
          <w:sz w:val="24"/>
          <w:szCs w:val="24"/>
          <w:shd w:val="clear" w:color="auto" w:fill="FFFFFF"/>
          <w:lang w:val="bg-BG"/>
        </w:rPr>
        <w:t>о</w:t>
      </w:r>
      <w:r w:rsidRPr="002871A7">
        <w:rPr>
          <w:rFonts w:ascii="Times New Roman" w:hAnsi="Times New Roman"/>
          <w:color w:val="000000"/>
          <w:sz w:val="24"/>
          <w:szCs w:val="24"/>
          <w:shd w:val="clear" w:color="auto" w:fill="FFFFFF"/>
          <w:lang w:val="bg-BG"/>
        </w:rPr>
        <w:t xml:space="preserve">бщина Шабла чрез </w:t>
      </w:r>
      <w:r w:rsidRPr="002871A7">
        <w:rPr>
          <w:rFonts w:ascii="Times New Roman" w:eastAsia="Times New Roman" w:hAnsi="Times New Roman"/>
          <w:color w:val="222222"/>
          <w:sz w:val="24"/>
          <w:szCs w:val="24"/>
          <w:lang w:eastAsia="bg-BG"/>
        </w:rPr>
        <w:t xml:space="preserve">Дирекция </w:t>
      </w:r>
      <w:r>
        <w:rPr>
          <w:rFonts w:ascii="Times New Roman" w:eastAsia="Times New Roman" w:hAnsi="Times New Roman"/>
          <w:color w:val="222222"/>
          <w:sz w:val="24"/>
          <w:szCs w:val="24"/>
          <w:lang w:val="bg-BG" w:eastAsia="bg-BG"/>
        </w:rPr>
        <w:t>„</w:t>
      </w:r>
      <w:r w:rsidRPr="002871A7">
        <w:rPr>
          <w:rFonts w:ascii="Times New Roman" w:eastAsia="Times New Roman" w:hAnsi="Times New Roman"/>
          <w:color w:val="222222"/>
          <w:sz w:val="24"/>
          <w:szCs w:val="24"/>
          <w:lang w:eastAsia="bg-BG"/>
        </w:rPr>
        <w:t>Хуманитарни дейности</w:t>
      </w:r>
      <w:r>
        <w:rPr>
          <w:rFonts w:ascii="Times New Roman" w:eastAsia="Times New Roman" w:hAnsi="Times New Roman"/>
          <w:color w:val="222222"/>
          <w:sz w:val="24"/>
          <w:szCs w:val="24"/>
          <w:lang w:val="bg-BG" w:eastAsia="bg-BG"/>
        </w:rPr>
        <w:t>“</w:t>
      </w:r>
      <w:r w:rsidRPr="002871A7">
        <w:rPr>
          <w:rFonts w:ascii="Times New Roman" w:eastAsia="Times New Roman" w:hAnsi="Times New Roman"/>
          <w:color w:val="222222"/>
          <w:sz w:val="24"/>
          <w:szCs w:val="24"/>
          <w:lang w:eastAsia="bg-BG"/>
        </w:rPr>
        <w:t>, отдел „Образование, култура, младежки дейности и спорт“</w:t>
      </w:r>
      <w:r w:rsidRPr="002871A7">
        <w:rPr>
          <w:rFonts w:ascii="Times New Roman" w:hAnsi="Times New Roman"/>
          <w:color w:val="000000"/>
          <w:sz w:val="24"/>
          <w:szCs w:val="24"/>
          <w:shd w:val="clear" w:color="auto" w:fill="FFFFFF"/>
        </w:rPr>
        <w:t>, който проследява изпълнението на индикатор</w:t>
      </w:r>
      <w:r w:rsidRPr="00FA3542">
        <w:rPr>
          <w:rFonts w:ascii="Times New Roman" w:hAnsi="Times New Roman"/>
          <w:color w:val="000000"/>
          <w:sz w:val="24"/>
          <w:szCs w:val="24"/>
          <w:shd w:val="clear" w:color="auto" w:fill="FFFFFF"/>
        </w:rPr>
        <w:t>и</w:t>
      </w:r>
      <w:r>
        <w:rPr>
          <w:rFonts w:ascii="Times New Roman" w:hAnsi="Times New Roman"/>
          <w:color w:val="000000"/>
          <w:sz w:val="24"/>
          <w:szCs w:val="24"/>
          <w:shd w:val="clear" w:color="auto" w:fill="FFFFFF"/>
          <w:lang w:val="bg-BG"/>
        </w:rPr>
        <w:t>те</w:t>
      </w:r>
      <w:r w:rsidRPr="00FA3542">
        <w:rPr>
          <w:rFonts w:ascii="Times New Roman" w:hAnsi="Times New Roman"/>
          <w:color w:val="000000"/>
          <w:sz w:val="24"/>
          <w:szCs w:val="24"/>
          <w:shd w:val="clear" w:color="auto" w:fill="FFFFFF"/>
        </w:rPr>
        <w:t xml:space="preserve"> и </w:t>
      </w:r>
      <w:r>
        <w:rPr>
          <w:rFonts w:ascii="Times New Roman" w:hAnsi="Times New Roman"/>
          <w:color w:val="000000"/>
          <w:sz w:val="24"/>
          <w:szCs w:val="24"/>
          <w:shd w:val="clear" w:color="auto" w:fill="FFFFFF"/>
          <w:lang w:val="bg-BG"/>
        </w:rPr>
        <w:t>идентифицира</w:t>
      </w:r>
      <w:r w:rsidRPr="00FA3542">
        <w:rPr>
          <w:rFonts w:ascii="Times New Roman" w:hAnsi="Times New Roman"/>
          <w:color w:val="000000"/>
          <w:sz w:val="24"/>
          <w:szCs w:val="24"/>
          <w:shd w:val="clear" w:color="auto" w:fill="FFFFFF"/>
        </w:rPr>
        <w:t xml:space="preserve"> коригиращи действия </w:t>
      </w:r>
      <w:r>
        <w:rPr>
          <w:rFonts w:ascii="Times New Roman" w:hAnsi="Times New Roman"/>
          <w:color w:val="000000"/>
          <w:sz w:val="24"/>
          <w:szCs w:val="24"/>
          <w:shd w:val="clear" w:color="auto" w:fill="FFFFFF"/>
          <w:lang w:val="bg-BG"/>
        </w:rPr>
        <w:t>при необходимост</w:t>
      </w:r>
      <w:r w:rsidRPr="00FA3542">
        <w:rPr>
          <w:rFonts w:ascii="Times New Roman" w:hAnsi="Times New Roman"/>
          <w:color w:val="000000"/>
          <w:sz w:val="24"/>
          <w:szCs w:val="24"/>
          <w:shd w:val="clear" w:color="auto" w:fill="FFFFFF"/>
        </w:rPr>
        <w:t xml:space="preserve">. </w:t>
      </w:r>
    </w:p>
    <w:p w14:paraId="53A457E4" w14:textId="77777777" w:rsidR="000E1C4B" w:rsidRPr="00FA3542" w:rsidRDefault="000E1C4B" w:rsidP="00CA21F4">
      <w:pPr>
        <w:spacing w:after="0" w:line="240" w:lineRule="auto"/>
        <w:ind w:firstLine="709"/>
        <w:jc w:val="both"/>
        <w:rPr>
          <w:rFonts w:ascii="Times New Roman" w:hAnsi="Times New Roman"/>
          <w:color w:val="000000"/>
          <w:sz w:val="24"/>
          <w:szCs w:val="24"/>
          <w:shd w:val="clear" w:color="auto" w:fill="FFFFFF"/>
        </w:rPr>
      </w:pPr>
      <w:r w:rsidRPr="00FA3542">
        <w:rPr>
          <w:rFonts w:ascii="Times New Roman" w:hAnsi="Times New Roman"/>
          <w:color w:val="000000"/>
          <w:sz w:val="24"/>
          <w:szCs w:val="24"/>
          <w:shd w:val="clear" w:color="auto" w:fill="FFFFFF"/>
        </w:rPr>
        <w:t>Системата за мониторинг и актуализация се прилага на база актуална и достоверна информация</w:t>
      </w:r>
      <w:r>
        <w:rPr>
          <w:rFonts w:ascii="Times New Roman" w:hAnsi="Times New Roman"/>
          <w:color w:val="000000"/>
          <w:sz w:val="24"/>
          <w:szCs w:val="24"/>
          <w:shd w:val="clear" w:color="auto" w:fill="FFFFFF"/>
          <w:lang w:val="bg-BG"/>
        </w:rPr>
        <w:t xml:space="preserve">. Индикативните </w:t>
      </w:r>
      <w:r w:rsidRPr="00667DE5">
        <w:rPr>
          <w:rFonts w:ascii="Times New Roman" w:hAnsi="Times New Roman"/>
          <w:b/>
          <w:bCs/>
          <w:color w:val="000000"/>
          <w:sz w:val="24"/>
          <w:szCs w:val="24"/>
          <w:shd w:val="clear" w:color="auto" w:fill="FFFFFF"/>
          <w:lang w:val="bg-BG"/>
        </w:rPr>
        <w:t>източници на тази информация</w:t>
      </w:r>
      <w:r>
        <w:rPr>
          <w:rFonts w:ascii="Times New Roman" w:hAnsi="Times New Roman"/>
          <w:color w:val="000000"/>
          <w:sz w:val="24"/>
          <w:szCs w:val="24"/>
          <w:shd w:val="clear" w:color="auto" w:fill="FFFFFF"/>
          <w:lang w:val="bg-BG"/>
        </w:rPr>
        <w:t xml:space="preserve"> могат да бъдат следните (неизчерпателен списък)</w:t>
      </w:r>
      <w:r w:rsidRPr="00FA3542">
        <w:rPr>
          <w:rFonts w:ascii="Times New Roman" w:hAnsi="Times New Roman"/>
          <w:color w:val="000000"/>
          <w:sz w:val="24"/>
          <w:szCs w:val="24"/>
          <w:shd w:val="clear" w:color="auto" w:fill="FFFFFF"/>
        </w:rPr>
        <w:t>:</w:t>
      </w:r>
    </w:p>
    <w:p w14:paraId="62CCA489" w14:textId="3E2C9323" w:rsidR="000E1C4B" w:rsidRPr="00A06F09" w:rsidRDefault="000E1C4B" w:rsidP="00CA21F4">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A06F09">
        <w:rPr>
          <w:rFonts w:ascii="Times New Roman" w:hAnsi="Times New Roman" w:cs="Times New Roman"/>
          <w:color w:val="000000" w:themeColor="text1"/>
          <w:sz w:val="24"/>
          <w:szCs w:val="24"/>
          <w:lang w:val="bg-BG"/>
        </w:rPr>
        <w:t>Учебните заведения в община Шабла</w:t>
      </w:r>
      <w:r w:rsidR="00EF361A">
        <w:rPr>
          <w:rFonts w:ascii="Times New Roman" w:hAnsi="Times New Roman" w:cs="Times New Roman"/>
          <w:color w:val="000000" w:themeColor="text1"/>
          <w:sz w:val="24"/>
          <w:szCs w:val="24"/>
          <w:lang w:val="bg-BG"/>
        </w:rPr>
        <w:t>;</w:t>
      </w:r>
    </w:p>
    <w:p w14:paraId="5FD10C63" w14:textId="4F1584CC" w:rsidR="000E1C4B" w:rsidRPr="00A06F09" w:rsidRDefault="000E1C4B" w:rsidP="00CA21F4">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A06F09">
        <w:rPr>
          <w:rFonts w:ascii="Times New Roman" w:hAnsi="Times New Roman" w:cs="Times New Roman"/>
          <w:color w:val="000000" w:themeColor="text1"/>
          <w:sz w:val="24"/>
          <w:szCs w:val="24"/>
          <w:lang w:val="bg-BG"/>
        </w:rPr>
        <w:t>Регионално управление по образованието – Добрич</w:t>
      </w:r>
      <w:r w:rsidR="00EF361A">
        <w:rPr>
          <w:rFonts w:ascii="Times New Roman" w:hAnsi="Times New Roman" w:cs="Times New Roman"/>
          <w:color w:val="000000" w:themeColor="text1"/>
          <w:sz w:val="24"/>
          <w:szCs w:val="24"/>
          <w:lang w:val="bg-BG"/>
        </w:rPr>
        <w:t>;</w:t>
      </w:r>
    </w:p>
    <w:p w14:paraId="71D50C07" w14:textId="07947335" w:rsidR="000E1C4B" w:rsidRPr="00A06F09" w:rsidRDefault="000E1C4B" w:rsidP="00CA21F4">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A06F09">
        <w:rPr>
          <w:rFonts w:ascii="Times New Roman" w:hAnsi="Times New Roman" w:cs="Times New Roman"/>
          <w:color w:val="000000" w:themeColor="text1"/>
          <w:sz w:val="24"/>
          <w:szCs w:val="24"/>
          <w:lang w:val="bg-BG"/>
        </w:rPr>
        <w:t>Министерство на образованието и науката</w:t>
      </w:r>
      <w:r w:rsidR="00EF361A">
        <w:rPr>
          <w:rFonts w:ascii="Times New Roman" w:hAnsi="Times New Roman" w:cs="Times New Roman"/>
          <w:color w:val="000000" w:themeColor="text1"/>
          <w:sz w:val="24"/>
          <w:szCs w:val="24"/>
          <w:lang w:val="bg-BG"/>
        </w:rPr>
        <w:t>;</w:t>
      </w:r>
    </w:p>
    <w:p w14:paraId="153B4F1F" w14:textId="77777777" w:rsidR="000E1C4B" w:rsidRPr="00A06F09" w:rsidRDefault="000E1C4B" w:rsidP="00CA21F4">
      <w:pPr>
        <w:pStyle w:val="a8"/>
        <w:numPr>
          <w:ilvl w:val="0"/>
          <w:numId w:val="8"/>
        </w:numPr>
        <w:pBdr>
          <w:top w:val="nil"/>
          <w:left w:val="nil"/>
          <w:bottom w:val="nil"/>
          <w:right w:val="nil"/>
          <w:between w:val="nil"/>
        </w:pBdr>
        <w:spacing w:after="0" w:line="240" w:lineRule="auto"/>
        <w:ind w:left="1134" w:right="6" w:hanging="425"/>
        <w:jc w:val="both"/>
        <w:rPr>
          <w:rFonts w:ascii="Times New Roman" w:hAnsi="Times New Roman" w:cs="Times New Roman"/>
          <w:color w:val="000000" w:themeColor="text1"/>
          <w:sz w:val="24"/>
          <w:szCs w:val="24"/>
          <w:lang w:val="bg-BG"/>
        </w:rPr>
      </w:pPr>
      <w:r w:rsidRPr="00A06F09">
        <w:rPr>
          <w:rFonts w:ascii="Times New Roman" w:hAnsi="Times New Roman" w:cs="Times New Roman"/>
          <w:color w:val="000000" w:themeColor="text1"/>
          <w:sz w:val="24"/>
          <w:szCs w:val="24"/>
          <w:lang w:val="bg-BG"/>
        </w:rPr>
        <w:t>Национален статистически институт и др.</w:t>
      </w:r>
    </w:p>
    <w:p w14:paraId="0A6DF6E2" w14:textId="77777777" w:rsidR="00CA21F4" w:rsidRDefault="00CA21F4" w:rsidP="00CA21F4">
      <w:pPr>
        <w:spacing w:after="0" w:line="240" w:lineRule="auto"/>
        <w:ind w:firstLine="709"/>
        <w:jc w:val="both"/>
        <w:rPr>
          <w:rFonts w:ascii="Times New Roman" w:hAnsi="Times New Roman"/>
          <w:color w:val="000000"/>
          <w:sz w:val="24"/>
          <w:szCs w:val="24"/>
          <w:shd w:val="clear" w:color="auto" w:fill="FFFFFF"/>
        </w:rPr>
      </w:pPr>
    </w:p>
    <w:p w14:paraId="6D41371A" w14:textId="3499C6D7" w:rsidR="000E1C4B" w:rsidRPr="0083489E" w:rsidRDefault="000E1C4B" w:rsidP="00CA21F4">
      <w:pPr>
        <w:spacing w:after="0" w:line="240" w:lineRule="auto"/>
        <w:ind w:firstLine="709"/>
        <w:jc w:val="both"/>
        <w:rPr>
          <w:rFonts w:ascii="Times New Roman" w:hAnsi="Times New Roman"/>
          <w:color w:val="000000"/>
          <w:sz w:val="24"/>
          <w:szCs w:val="24"/>
          <w:shd w:val="clear" w:color="auto" w:fill="FFFFFF"/>
        </w:rPr>
      </w:pPr>
      <w:r w:rsidRPr="0083489E">
        <w:rPr>
          <w:rFonts w:ascii="Times New Roman" w:hAnsi="Times New Roman"/>
          <w:color w:val="000000"/>
          <w:sz w:val="24"/>
          <w:szCs w:val="24"/>
          <w:shd w:val="clear" w:color="auto" w:fill="FFFFFF"/>
        </w:rPr>
        <w:t>Актуализация</w:t>
      </w:r>
      <w:r>
        <w:rPr>
          <w:rFonts w:ascii="Times New Roman" w:hAnsi="Times New Roman"/>
          <w:color w:val="000000"/>
          <w:sz w:val="24"/>
          <w:szCs w:val="24"/>
          <w:shd w:val="clear" w:color="auto" w:fill="FFFFFF"/>
          <w:lang w:val="bg-BG"/>
        </w:rPr>
        <w:t xml:space="preserve">та на Стратегията </w:t>
      </w:r>
      <w:r w:rsidRPr="0083489E">
        <w:rPr>
          <w:rFonts w:ascii="Times New Roman" w:hAnsi="Times New Roman"/>
          <w:color w:val="000000"/>
          <w:sz w:val="24"/>
          <w:szCs w:val="24"/>
          <w:shd w:val="clear" w:color="auto" w:fill="FFFFFF"/>
        </w:rPr>
        <w:t xml:space="preserve">следва да обхваща промени със съществено значение, които не противоречат на </w:t>
      </w:r>
      <w:r>
        <w:rPr>
          <w:rFonts w:ascii="Times New Roman" w:hAnsi="Times New Roman"/>
          <w:color w:val="000000"/>
          <w:sz w:val="24"/>
          <w:szCs w:val="24"/>
          <w:shd w:val="clear" w:color="auto" w:fill="FFFFFF"/>
          <w:lang w:val="bg-BG"/>
        </w:rPr>
        <w:t>стратегическите</w:t>
      </w:r>
      <w:r w:rsidRPr="0083489E">
        <w:rPr>
          <w:rFonts w:ascii="Times New Roman" w:hAnsi="Times New Roman"/>
          <w:color w:val="000000"/>
          <w:sz w:val="24"/>
          <w:szCs w:val="24"/>
          <w:shd w:val="clear" w:color="auto" w:fill="FFFFFF"/>
        </w:rPr>
        <w:t xml:space="preserve"> цел</w:t>
      </w:r>
      <w:r>
        <w:rPr>
          <w:rFonts w:ascii="Times New Roman" w:hAnsi="Times New Roman"/>
          <w:color w:val="000000"/>
          <w:sz w:val="24"/>
          <w:szCs w:val="24"/>
          <w:shd w:val="clear" w:color="auto" w:fill="FFFFFF"/>
          <w:lang w:val="bg-BG"/>
        </w:rPr>
        <w:t xml:space="preserve">и и </w:t>
      </w:r>
      <w:r w:rsidRPr="0083489E">
        <w:rPr>
          <w:rFonts w:ascii="Times New Roman" w:hAnsi="Times New Roman"/>
          <w:color w:val="000000"/>
          <w:sz w:val="24"/>
          <w:szCs w:val="24"/>
          <w:shd w:val="clear" w:color="auto" w:fill="FFFFFF"/>
        </w:rPr>
        <w:t>приоритетите на документа и съответно могат да бъдат свързани с:</w:t>
      </w:r>
    </w:p>
    <w:p w14:paraId="79EBC3DF" w14:textId="65147DB6"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Планиране на нови мерки, свързани с идентифицирани нови потребности на целеви</w:t>
      </w:r>
      <w:r>
        <w:rPr>
          <w:rFonts w:ascii="Times New Roman" w:hAnsi="Times New Roman" w:cs="Times New Roman"/>
          <w:color w:val="000000" w:themeColor="text1"/>
          <w:sz w:val="24"/>
          <w:szCs w:val="24"/>
          <w:lang w:val="bg-BG"/>
        </w:rPr>
        <w:t>те</w:t>
      </w:r>
      <w:r w:rsidRPr="0083489E">
        <w:rPr>
          <w:rFonts w:ascii="Times New Roman" w:hAnsi="Times New Roman" w:cs="Times New Roman"/>
          <w:color w:val="000000" w:themeColor="text1"/>
          <w:sz w:val="24"/>
          <w:szCs w:val="24"/>
          <w:lang w:val="bg-BG"/>
        </w:rPr>
        <w:t xml:space="preserve"> групи</w:t>
      </w:r>
      <w:r w:rsidR="00EF361A">
        <w:rPr>
          <w:rFonts w:ascii="Times New Roman" w:hAnsi="Times New Roman" w:cs="Times New Roman"/>
          <w:color w:val="000000" w:themeColor="text1"/>
          <w:sz w:val="24"/>
          <w:szCs w:val="24"/>
          <w:lang w:val="bg-BG"/>
        </w:rPr>
        <w:t>;</w:t>
      </w:r>
    </w:p>
    <w:p w14:paraId="64C643B6" w14:textId="5E279791"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 xml:space="preserve">Планиране на нови мерки, свързани </w:t>
      </w:r>
      <w:r>
        <w:rPr>
          <w:rFonts w:ascii="Times New Roman" w:hAnsi="Times New Roman" w:cs="Times New Roman"/>
          <w:color w:val="000000" w:themeColor="text1"/>
          <w:sz w:val="24"/>
          <w:szCs w:val="24"/>
          <w:lang w:val="bg-BG"/>
        </w:rPr>
        <w:t xml:space="preserve">с </w:t>
      </w:r>
      <w:r w:rsidRPr="0083489E">
        <w:rPr>
          <w:rFonts w:ascii="Times New Roman" w:hAnsi="Times New Roman" w:cs="Times New Roman"/>
          <w:color w:val="000000" w:themeColor="text1"/>
          <w:sz w:val="24"/>
          <w:szCs w:val="24"/>
          <w:lang w:val="bg-BG"/>
        </w:rPr>
        <w:t>нови възможности за финансиране чрез проекти и програми</w:t>
      </w:r>
      <w:r w:rsidR="00EF361A">
        <w:rPr>
          <w:rFonts w:ascii="Times New Roman" w:hAnsi="Times New Roman" w:cs="Times New Roman"/>
          <w:color w:val="000000" w:themeColor="text1"/>
          <w:sz w:val="24"/>
          <w:szCs w:val="24"/>
          <w:lang w:val="bg-BG"/>
        </w:rPr>
        <w:t>;</w:t>
      </w:r>
    </w:p>
    <w:p w14:paraId="25208725" w14:textId="2FEE7775"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 xml:space="preserve">Планиране на нови мерки, свързани с </w:t>
      </w:r>
      <w:r>
        <w:rPr>
          <w:rFonts w:ascii="Times New Roman" w:hAnsi="Times New Roman" w:cs="Times New Roman"/>
          <w:color w:val="000000" w:themeColor="text1"/>
          <w:sz w:val="24"/>
          <w:szCs w:val="24"/>
          <w:lang w:val="bg-BG"/>
        </w:rPr>
        <w:t xml:space="preserve">реализацията на </w:t>
      </w:r>
      <w:r w:rsidRPr="0083489E">
        <w:rPr>
          <w:rFonts w:ascii="Times New Roman" w:hAnsi="Times New Roman" w:cs="Times New Roman"/>
          <w:color w:val="000000" w:themeColor="text1"/>
          <w:sz w:val="24"/>
          <w:szCs w:val="24"/>
          <w:lang w:val="bg-BG"/>
        </w:rPr>
        <w:t>конкретна държавна политика</w:t>
      </w:r>
      <w:r w:rsidR="00EF361A">
        <w:rPr>
          <w:rFonts w:ascii="Times New Roman" w:hAnsi="Times New Roman" w:cs="Times New Roman"/>
          <w:color w:val="000000" w:themeColor="text1"/>
          <w:sz w:val="24"/>
          <w:szCs w:val="24"/>
          <w:lang w:val="bg-BG"/>
        </w:rPr>
        <w:t>;</w:t>
      </w:r>
    </w:p>
    <w:p w14:paraId="6BED4ABD" w14:textId="710267EC"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Въ</w:t>
      </w:r>
      <w:r>
        <w:rPr>
          <w:rFonts w:ascii="Times New Roman" w:hAnsi="Times New Roman" w:cs="Times New Roman"/>
          <w:color w:val="000000" w:themeColor="text1"/>
          <w:sz w:val="24"/>
          <w:szCs w:val="24"/>
          <w:lang w:val="bg-BG"/>
        </w:rPr>
        <w:t>зникване на други промени след о</w:t>
      </w:r>
      <w:r w:rsidRPr="0083489E">
        <w:rPr>
          <w:rFonts w:ascii="Times New Roman" w:hAnsi="Times New Roman" w:cs="Times New Roman"/>
          <w:color w:val="000000" w:themeColor="text1"/>
          <w:sz w:val="24"/>
          <w:szCs w:val="24"/>
          <w:lang w:val="bg-BG"/>
        </w:rPr>
        <w:t>ценка на тяхното съответствие с целите и приоритетите и др.</w:t>
      </w:r>
    </w:p>
    <w:p w14:paraId="09592CA0" w14:textId="77777777" w:rsidR="000E1C4B" w:rsidRPr="0083489E" w:rsidRDefault="000E1C4B" w:rsidP="00CA21F4">
      <w:pPr>
        <w:spacing w:after="0" w:line="240" w:lineRule="auto"/>
        <w:ind w:firstLine="709"/>
        <w:jc w:val="both"/>
        <w:rPr>
          <w:rFonts w:ascii="Times New Roman" w:hAnsi="Times New Roman"/>
          <w:color w:val="000000"/>
          <w:sz w:val="24"/>
          <w:szCs w:val="24"/>
          <w:shd w:val="clear" w:color="auto" w:fill="FFFFFF"/>
        </w:rPr>
      </w:pPr>
    </w:p>
    <w:p w14:paraId="3D11A242" w14:textId="77777777" w:rsidR="000E1C4B" w:rsidRPr="0083489E" w:rsidRDefault="000E1C4B" w:rsidP="00CA21F4">
      <w:pPr>
        <w:spacing w:after="0" w:line="240" w:lineRule="auto"/>
        <w:ind w:firstLine="709"/>
        <w:jc w:val="both"/>
        <w:rPr>
          <w:rFonts w:ascii="Times New Roman" w:hAnsi="Times New Roman"/>
          <w:color w:val="000000"/>
          <w:sz w:val="24"/>
          <w:szCs w:val="24"/>
          <w:shd w:val="clear" w:color="auto" w:fill="FFFFFF"/>
        </w:rPr>
      </w:pPr>
      <w:r w:rsidRPr="0083489E">
        <w:rPr>
          <w:rFonts w:ascii="Times New Roman" w:hAnsi="Times New Roman"/>
          <w:color w:val="000000"/>
          <w:sz w:val="24"/>
          <w:szCs w:val="24"/>
          <w:shd w:val="clear" w:color="auto" w:fill="FFFFFF"/>
        </w:rPr>
        <w:t xml:space="preserve">Процедурата за актуализация на </w:t>
      </w:r>
      <w:r>
        <w:rPr>
          <w:rFonts w:ascii="Times New Roman" w:hAnsi="Times New Roman"/>
          <w:color w:val="000000"/>
          <w:sz w:val="24"/>
          <w:szCs w:val="24"/>
          <w:shd w:val="clear" w:color="auto" w:fill="FFFFFF"/>
          <w:lang w:val="bg-BG"/>
        </w:rPr>
        <w:t>Стартегията</w:t>
      </w:r>
      <w:r w:rsidRPr="0083489E">
        <w:rPr>
          <w:rFonts w:ascii="Times New Roman" w:hAnsi="Times New Roman"/>
          <w:color w:val="000000"/>
          <w:sz w:val="24"/>
          <w:szCs w:val="24"/>
          <w:shd w:val="clear" w:color="auto" w:fill="FFFFFF"/>
        </w:rPr>
        <w:t xml:space="preserve"> има следните основни стъпки:</w:t>
      </w:r>
    </w:p>
    <w:p w14:paraId="688A974A" w14:textId="0459BEAD"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Събиране на необходима информация, консултация с експерти от заинтересованите страни</w:t>
      </w:r>
      <w:r w:rsidR="00EF361A">
        <w:rPr>
          <w:rFonts w:ascii="Times New Roman" w:hAnsi="Times New Roman" w:cs="Times New Roman"/>
          <w:color w:val="000000" w:themeColor="text1"/>
          <w:sz w:val="24"/>
          <w:szCs w:val="24"/>
          <w:lang w:val="bg-BG"/>
        </w:rPr>
        <w:t>;</w:t>
      </w:r>
    </w:p>
    <w:p w14:paraId="27DADF81" w14:textId="4E744B75"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Организиране на срещи, групови дискусии и други форми на обсъждане на информацията</w:t>
      </w:r>
      <w:r w:rsidR="00EF361A">
        <w:rPr>
          <w:rFonts w:ascii="Times New Roman" w:hAnsi="Times New Roman" w:cs="Times New Roman"/>
          <w:color w:val="000000" w:themeColor="text1"/>
          <w:sz w:val="24"/>
          <w:szCs w:val="24"/>
          <w:lang w:val="bg-BG"/>
        </w:rPr>
        <w:t>;</w:t>
      </w:r>
    </w:p>
    <w:p w14:paraId="12BD27BD" w14:textId="552790EA"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 xml:space="preserve">Експерти от </w:t>
      </w:r>
      <w:r>
        <w:rPr>
          <w:rFonts w:ascii="Times New Roman" w:hAnsi="Times New Roman" w:cs="Times New Roman"/>
          <w:color w:val="000000" w:themeColor="text1"/>
          <w:sz w:val="24"/>
          <w:szCs w:val="24"/>
          <w:lang w:val="bg-BG"/>
        </w:rPr>
        <w:t>о</w:t>
      </w:r>
      <w:r w:rsidRPr="0083489E">
        <w:rPr>
          <w:rFonts w:ascii="Times New Roman" w:hAnsi="Times New Roman" w:cs="Times New Roman"/>
          <w:color w:val="000000" w:themeColor="text1"/>
          <w:sz w:val="24"/>
          <w:szCs w:val="24"/>
          <w:lang w:val="bg-BG"/>
        </w:rPr>
        <w:t xml:space="preserve">бщина </w:t>
      </w:r>
      <w:r>
        <w:rPr>
          <w:rFonts w:ascii="Times New Roman" w:hAnsi="Times New Roman" w:cs="Times New Roman"/>
          <w:color w:val="000000" w:themeColor="text1"/>
          <w:sz w:val="24"/>
          <w:szCs w:val="24"/>
          <w:lang w:val="bg-BG"/>
        </w:rPr>
        <w:t>Шабла</w:t>
      </w:r>
      <w:r w:rsidRPr="0083489E">
        <w:rPr>
          <w:rFonts w:ascii="Times New Roman" w:hAnsi="Times New Roman" w:cs="Times New Roman"/>
          <w:color w:val="000000" w:themeColor="text1"/>
          <w:sz w:val="24"/>
          <w:szCs w:val="24"/>
          <w:lang w:val="bg-BG"/>
        </w:rPr>
        <w:t xml:space="preserve"> подготвят предложение за изменение</w:t>
      </w:r>
      <w:r w:rsidR="00EF361A">
        <w:rPr>
          <w:rFonts w:ascii="Times New Roman" w:hAnsi="Times New Roman" w:cs="Times New Roman"/>
          <w:color w:val="000000" w:themeColor="text1"/>
          <w:sz w:val="24"/>
          <w:szCs w:val="24"/>
          <w:lang w:val="bg-BG"/>
        </w:rPr>
        <w:t>;</w:t>
      </w:r>
      <w:r w:rsidRPr="0083489E">
        <w:rPr>
          <w:rFonts w:ascii="Times New Roman" w:hAnsi="Times New Roman" w:cs="Times New Roman"/>
          <w:color w:val="000000" w:themeColor="text1"/>
          <w:sz w:val="24"/>
          <w:szCs w:val="24"/>
          <w:lang w:val="bg-BG"/>
        </w:rPr>
        <w:t xml:space="preserve"> </w:t>
      </w:r>
    </w:p>
    <w:p w14:paraId="7DAA4942" w14:textId="69EF439C" w:rsidR="000E1C4B" w:rsidRPr="0083489E" w:rsidRDefault="000E1C4B" w:rsidP="00CA21F4">
      <w:pPr>
        <w:pStyle w:val="a8"/>
        <w:numPr>
          <w:ilvl w:val="0"/>
          <w:numId w:val="8"/>
        </w:numPr>
        <w:pBdr>
          <w:top w:val="nil"/>
          <w:left w:val="nil"/>
          <w:bottom w:val="nil"/>
          <w:right w:val="nil"/>
          <w:between w:val="nil"/>
        </w:pBdr>
        <w:spacing w:after="0" w:line="240" w:lineRule="auto"/>
        <w:ind w:right="6"/>
        <w:jc w:val="both"/>
        <w:rPr>
          <w:rFonts w:ascii="Times New Roman" w:hAnsi="Times New Roman" w:cs="Times New Roman"/>
          <w:color w:val="000000" w:themeColor="text1"/>
          <w:sz w:val="24"/>
          <w:szCs w:val="24"/>
          <w:lang w:val="bg-BG"/>
        </w:rPr>
      </w:pPr>
      <w:r w:rsidRPr="0083489E">
        <w:rPr>
          <w:rFonts w:ascii="Times New Roman" w:hAnsi="Times New Roman" w:cs="Times New Roman"/>
          <w:color w:val="000000" w:themeColor="text1"/>
          <w:sz w:val="24"/>
          <w:szCs w:val="24"/>
          <w:lang w:val="bg-BG"/>
        </w:rPr>
        <w:t>Приемане или отхвърлянето на предложението след обсъждане</w:t>
      </w:r>
      <w:r w:rsidR="00EF361A">
        <w:rPr>
          <w:rFonts w:ascii="Times New Roman" w:hAnsi="Times New Roman" w:cs="Times New Roman"/>
          <w:color w:val="000000" w:themeColor="text1"/>
          <w:sz w:val="24"/>
          <w:szCs w:val="24"/>
          <w:lang w:val="bg-BG"/>
        </w:rPr>
        <w:t>.</w:t>
      </w:r>
    </w:p>
    <w:p w14:paraId="08C973BF" w14:textId="77777777" w:rsidR="000E1C4B" w:rsidRDefault="000E1C4B" w:rsidP="00CA21F4">
      <w:pPr>
        <w:spacing w:after="0" w:line="240" w:lineRule="auto"/>
        <w:ind w:firstLine="709"/>
        <w:jc w:val="both"/>
        <w:rPr>
          <w:rFonts w:ascii="Times New Roman" w:hAnsi="Times New Roman"/>
          <w:color w:val="000000"/>
          <w:sz w:val="24"/>
          <w:szCs w:val="24"/>
          <w:shd w:val="clear" w:color="auto" w:fill="FFFFFF"/>
        </w:rPr>
      </w:pPr>
    </w:p>
    <w:p w14:paraId="71EB20A6" w14:textId="77510F20" w:rsidR="000E1C4B" w:rsidRPr="00091727" w:rsidRDefault="000E1C4B" w:rsidP="00CA21F4">
      <w:pPr>
        <w:spacing w:after="0" w:line="240" w:lineRule="auto"/>
        <w:ind w:firstLine="709"/>
        <w:jc w:val="both"/>
        <w:rPr>
          <w:sz w:val="32"/>
          <w:lang w:val="bg-BG"/>
        </w:rPr>
      </w:pPr>
      <w:r w:rsidRPr="00FA3542">
        <w:rPr>
          <w:rFonts w:ascii="Times New Roman" w:hAnsi="Times New Roman"/>
          <w:color w:val="000000"/>
          <w:sz w:val="24"/>
          <w:szCs w:val="24"/>
          <w:shd w:val="clear" w:color="auto" w:fill="FFFFFF"/>
        </w:rPr>
        <w:t xml:space="preserve"> </w:t>
      </w:r>
      <w:r w:rsidR="00091727">
        <w:rPr>
          <w:rFonts w:ascii="Times New Roman" w:hAnsi="Times New Roman"/>
          <w:color w:val="000000"/>
          <w:sz w:val="24"/>
          <w:szCs w:val="24"/>
          <w:shd w:val="clear" w:color="auto" w:fill="FFFFFF"/>
          <w:lang w:val="bg-BG"/>
        </w:rPr>
        <w:t xml:space="preserve">Настоящата Стратегия за развитие на предучилищното и училищното образование на община Шабла (2023-2027) </w:t>
      </w:r>
      <w:r w:rsidR="00091727" w:rsidRPr="00091727">
        <w:rPr>
          <w:rFonts w:ascii="Times New Roman" w:hAnsi="Times New Roman"/>
          <w:color w:val="000000"/>
          <w:sz w:val="24"/>
          <w:szCs w:val="24"/>
          <w:shd w:val="clear" w:color="auto" w:fill="FFFFFF"/>
        </w:rPr>
        <w:t xml:space="preserve">е приета с решение № № </w:t>
      </w:r>
      <w:r w:rsidR="00091727">
        <w:rPr>
          <w:rFonts w:ascii="Times New Roman" w:hAnsi="Times New Roman"/>
          <w:color w:val="000000"/>
          <w:sz w:val="24"/>
          <w:szCs w:val="24"/>
          <w:shd w:val="clear" w:color="auto" w:fill="FFFFFF"/>
          <w:lang w:val="bg-BG"/>
        </w:rPr>
        <w:t>582</w:t>
      </w:r>
      <w:r w:rsidR="00091727">
        <w:rPr>
          <w:rFonts w:ascii="Times New Roman" w:hAnsi="Times New Roman"/>
          <w:color w:val="000000"/>
          <w:sz w:val="24"/>
          <w:szCs w:val="24"/>
          <w:shd w:val="clear" w:color="auto" w:fill="FFFFFF"/>
        </w:rPr>
        <w:t xml:space="preserve"> / </w:t>
      </w:r>
      <w:r w:rsidR="00091727">
        <w:rPr>
          <w:rFonts w:ascii="Times New Roman" w:hAnsi="Times New Roman"/>
          <w:color w:val="000000"/>
          <w:sz w:val="24"/>
          <w:szCs w:val="24"/>
          <w:shd w:val="clear" w:color="auto" w:fill="FFFFFF"/>
          <w:lang w:val="bg-BG"/>
        </w:rPr>
        <w:t>30</w:t>
      </w:r>
      <w:r w:rsidR="00091727" w:rsidRPr="00091727">
        <w:rPr>
          <w:rFonts w:ascii="Times New Roman" w:hAnsi="Times New Roman"/>
          <w:color w:val="000000"/>
          <w:sz w:val="24"/>
          <w:szCs w:val="24"/>
          <w:shd w:val="clear" w:color="auto" w:fill="FFFFFF"/>
        </w:rPr>
        <w:t>.0</w:t>
      </w:r>
      <w:r w:rsidR="00091727">
        <w:rPr>
          <w:rFonts w:ascii="Times New Roman" w:hAnsi="Times New Roman"/>
          <w:color w:val="000000"/>
          <w:sz w:val="24"/>
          <w:szCs w:val="24"/>
          <w:shd w:val="clear" w:color="auto" w:fill="FFFFFF"/>
          <w:lang w:val="bg-BG"/>
        </w:rPr>
        <w:t>8</w:t>
      </w:r>
      <w:r w:rsidR="00091727" w:rsidRPr="00091727">
        <w:rPr>
          <w:rFonts w:ascii="Times New Roman" w:hAnsi="Times New Roman"/>
          <w:color w:val="000000"/>
          <w:sz w:val="24"/>
          <w:szCs w:val="24"/>
          <w:shd w:val="clear" w:color="auto" w:fill="FFFFFF"/>
        </w:rPr>
        <w:t>.202</w:t>
      </w:r>
      <w:r w:rsidR="00091727">
        <w:rPr>
          <w:rFonts w:ascii="Times New Roman" w:hAnsi="Times New Roman"/>
          <w:color w:val="000000"/>
          <w:sz w:val="24"/>
          <w:szCs w:val="24"/>
          <w:shd w:val="clear" w:color="auto" w:fill="FFFFFF"/>
          <w:lang w:val="bg-BG"/>
        </w:rPr>
        <w:t>3</w:t>
      </w:r>
      <w:r w:rsidR="00091727" w:rsidRPr="00091727">
        <w:rPr>
          <w:rFonts w:ascii="Times New Roman" w:hAnsi="Times New Roman"/>
          <w:color w:val="000000"/>
          <w:sz w:val="24"/>
          <w:szCs w:val="24"/>
          <w:shd w:val="clear" w:color="auto" w:fill="FFFFFF"/>
        </w:rPr>
        <w:t xml:space="preserve"> година на Общински съвет Шабла, протокол № </w:t>
      </w:r>
      <w:r w:rsidR="00091727">
        <w:rPr>
          <w:rFonts w:ascii="Times New Roman" w:hAnsi="Times New Roman"/>
          <w:color w:val="000000"/>
          <w:sz w:val="24"/>
          <w:szCs w:val="24"/>
          <w:shd w:val="clear" w:color="auto" w:fill="FFFFFF"/>
          <w:lang w:val="bg-BG"/>
        </w:rPr>
        <w:t>6</w:t>
      </w:r>
      <w:r w:rsidR="00091727">
        <w:rPr>
          <w:rFonts w:ascii="Times New Roman" w:hAnsi="Times New Roman"/>
          <w:color w:val="000000"/>
          <w:sz w:val="24"/>
          <w:szCs w:val="24"/>
          <w:shd w:val="clear" w:color="auto" w:fill="FFFFFF"/>
        </w:rPr>
        <w:t xml:space="preserve">3/ </w:t>
      </w:r>
      <w:r w:rsidR="00091727">
        <w:rPr>
          <w:rFonts w:ascii="Times New Roman" w:hAnsi="Times New Roman"/>
          <w:color w:val="000000"/>
          <w:sz w:val="24"/>
          <w:szCs w:val="24"/>
          <w:shd w:val="clear" w:color="auto" w:fill="FFFFFF"/>
          <w:lang w:val="bg-BG"/>
        </w:rPr>
        <w:t>30</w:t>
      </w:r>
      <w:r w:rsidR="00091727" w:rsidRPr="00091727">
        <w:rPr>
          <w:rFonts w:ascii="Times New Roman" w:hAnsi="Times New Roman"/>
          <w:color w:val="000000"/>
          <w:sz w:val="24"/>
          <w:szCs w:val="24"/>
          <w:shd w:val="clear" w:color="auto" w:fill="FFFFFF"/>
        </w:rPr>
        <w:t>.0</w:t>
      </w:r>
      <w:r w:rsidR="00091727">
        <w:rPr>
          <w:rFonts w:ascii="Times New Roman" w:hAnsi="Times New Roman"/>
          <w:color w:val="000000"/>
          <w:sz w:val="24"/>
          <w:szCs w:val="24"/>
          <w:shd w:val="clear" w:color="auto" w:fill="FFFFFF"/>
          <w:lang w:val="bg-BG"/>
        </w:rPr>
        <w:t>8</w:t>
      </w:r>
      <w:r w:rsidR="00091727" w:rsidRPr="00091727">
        <w:rPr>
          <w:rFonts w:ascii="Times New Roman" w:hAnsi="Times New Roman"/>
          <w:color w:val="000000"/>
          <w:sz w:val="24"/>
          <w:szCs w:val="24"/>
          <w:shd w:val="clear" w:color="auto" w:fill="FFFFFF"/>
        </w:rPr>
        <w:t>.202</w:t>
      </w:r>
      <w:r w:rsidR="00091727">
        <w:rPr>
          <w:rFonts w:ascii="Times New Roman" w:hAnsi="Times New Roman"/>
          <w:color w:val="000000"/>
          <w:sz w:val="24"/>
          <w:szCs w:val="24"/>
          <w:shd w:val="clear" w:color="auto" w:fill="FFFFFF"/>
          <w:lang w:val="bg-BG"/>
        </w:rPr>
        <w:t>3</w:t>
      </w:r>
      <w:bookmarkStart w:id="26" w:name="_GoBack"/>
      <w:bookmarkEnd w:id="26"/>
      <w:r w:rsidR="00091727" w:rsidRPr="00091727">
        <w:rPr>
          <w:rFonts w:ascii="Times New Roman" w:hAnsi="Times New Roman"/>
          <w:color w:val="000000"/>
          <w:sz w:val="24"/>
          <w:szCs w:val="24"/>
          <w:shd w:val="clear" w:color="auto" w:fill="FFFFFF"/>
        </w:rPr>
        <w:t xml:space="preserve"> година</w:t>
      </w:r>
    </w:p>
    <w:sectPr w:rsidR="000E1C4B" w:rsidRPr="00091727" w:rsidSect="00FB4993">
      <w:headerReference w:type="default" r:id="rId13"/>
      <w:footerReference w:type="default" r:id="rId14"/>
      <w:headerReference w:type="first" r:id="rId15"/>
      <w:footerReference w:type="first" r:id="rId16"/>
      <w:pgSz w:w="12240" w:h="15840"/>
      <w:pgMar w:top="2350" w:right="1440" w:bottom="1440" w:left="1440"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8E3F38" w14:textId="77777777" w:rsidR="00050E85" w:rsidRDefault="00050E85" w:rsidP="00284E7C">
      <w:pPr>
        <w:spacing w:after="0" w:line="240" w:lineRule="auto"/>
      </w:pPr>
      <w:r>
        <w:separator/>
      </w:r>
    </w:p>
  </w:endnote>
  <w:endnote w:type="continuationSeparator" w:id="0">
    <w:p w14:paraId="02CDC0CE" w14:textId="77777777" w:rsidR="00050E85" w:rsidRDefault="00050E85" w:rsidP="00284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23163"/>
      <w:docPartObj>
        <w:docPartGallery w:val="Page Numbers (Bottom of Page)"/>
        <w:docPartUnique/>
      </w:docPartObj>
    </w:sdtPr>
    <w:sdtEndPr/>
    <w:sdtContent>
      <w:p w14:paraId="422C248B" w14:textId="0177E071" w:rsidR="00A56825" w:rsidRDefault="00A56825">
        <w:pPr>
          <w:pStyle w:val="a5"/>
          <w:jc w:val="center"/>
        </w:pPr>
        <w:r>
          <w:rPr>
            <w:noProof/>
            <w:lang w:val="bg-BG" w:eastAsia="bg-BG"/>
          </w:rPr>
          <mc:AlternateContent>
            <mc:Choice Requires="wpg">
              <w:drawing>
                <wp:anchor distT="0" distB="0" distL="114300" distR="114300" simplePos="0" relativeHeight="251660288" behindDoc="0" locked="0" layoutInCell="1" allowOverlap="1" wp14:anchorId="2C372B9C" wp14:editId="1D63A412">
                  <wp:simplePos x="0" y="0"/>
                  <wp:positionH relativeFrom="column">
                    <wp:posOffset>6233160</wp:posOffset>
                  </wp:positionH>
                  <wp:positionV relativeFrom="paragraph">
                    <wp:posOffset>10795</wp:posOffset>
                  </wp:positionV>
                  <wp:extent cx="296545" cy="191135"/>
                  <wp:effectExtent l="0" t="0" r="8255" b="18415"/>
                  <wp:wrapSquare wrapText="bothSides"/>
                  <wp:docPr id="17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191135"/>
                            <a:chOff x="5351" y="739"/>
                            <a:chExt cx="659" cy="349"/>
                          </a:xfrm>
                        </wpg:grpSpPr>
                        <wps:wsp>
                          <wps:cNvPr id="177"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90C15" w14:textId="1ECEDCF5" w:rsidR="00A56825" w:rsidRPr="008F7470" w:rsidRDefault="00A56825">
                                <w:pPr>
                                  <w:jc w:val="center"/>
                                  <w:rPr>
                                    <w:color w:val="3B3838" w:themeColor="background2" w:themeShade="40"/>
                                    <w:szCs w:val="18"/>
                                  </w:rPr>
                                </w:pPr>
                                <w:r>
                                  <w:fldChar w:fldCharType="begin"/>
                                </w:r>
                                <w:r>
                                  <w:instrText xml:space="preserve"> PAGE    \* MERGEFORMAT </w:instrText>
                                </w:r>
                                <w:r>
                                  <w:fldChar w:fldCharType="separate"/>
                                </w:r>
                                <w:r w:rsidR="00091727" w:rsidRPr="00091727">
                                  <w:rPr>
                                    <w:i/>
                                    <w:iCs/>
                                    <w:noProof/>
                                    <w:sz w:val="18"/>
                                    <w:szCs w:val="18"/>
                                  </w:rPr>
                                  <w:t>38</w:t>
                                </w:r>
                                <w:r>
                                  <w:rPr>
                                    <w:i/>
                                    <w:iCs/>
                                    <w:noProof/>
                                    <w:sz w:val="18"/>
                                    <w:szCs w:val="18"/>
                                  </w:rPr>
                                  <w:fldChar w:fldCharType="end"/>
                                </w:r>
                              </w:p>
                            </w:txbxContent>
                          </wps:txbx>
                          <wps:bodyPr rot="0" vert="horz" wrap="square" lIns="0" tIns="0" rIns="0" bIns="0" anchor="ctr" anchorCtr="0" upright="1">
                            <a:noAutofit/>
                          </wps:bodyPr>
                        </wps:wsp>
                        <wpg:grpSp>
                          <wpg:cNvPr id="178" name="Group 64"/>
                          <wpg:cNvGrpSpPr>
                            <a:grpSpLocks/>
                          </wpg:cNvGrpSpPr>
                          <wpg:grpSpPr bwMode="auto">
                            <a:xfrm>
                              <a:off x="5494" y="739"/>
                              <a:ext cx="372" cy="72"/>
                              <a:chOff x="5486" y="739"/>
                              <a:chExt cx="372" cy="72"/>
                            </a:xfrm>
                          </wpg:grpSpPr>
                          <wps:wsp>
                            <wps:cNvPr id="179"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Group 176" o:spid="_x0000_s1031" style="position:absolute;left:0;text-align:left;margin-left:490.8pt;margin-top:.85pt;width:23.35pt;height:15.05pt;z-index:251660288;mso-width-relative:margin;mso-height-relative:margin"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">
                  <v:shapetype id="_x0000_t202" coordsize="21600,21600" o:spt="202" path="m,l,21600r21600,l21600,xe">
                    <v:stroke joinstyle="miter"/>
                    <v:path gradientshapeok="t" o:connecttype="rect"/>
                  </v:shapetype>
                  <v:shape id="Text Box 63" o:spid="_x0000_s1032"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8vr8A&#10;AADcAAAADwAAAGRycy9kb3ducmV2LnhtbERPy6rCMBDdC/5DGMGNaKoLvVSj+MDHxkW9fsDQjG2x&#10;mZQmavXrjSC4m8N5zmzRmFLcqXaFZQXDQQSCOLW64EzB+X/b/wPhPLLG0jIpeJKDxbzdmmGs7YMT&#10;up98JkIIuxgV5N5XsZQuzcmgG9iKOHAXWxv0AdaZ1DU+Qrgp5SiKxtJgwaEhx4rWOaXX080ooGVi&#10;X8er25lktVnvLgVTT+6V6naa5RSEp8b/xF/3QYf5kwl8ngkX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Iry+vwAAANwAAAAPAAAAAAAAAAAAAAAAAJgCAABkcnMvZG93bnJl&#10;di54bWxQSwUGAAAAAAQABAD1AAAAhAMAAAAA&#10;" filled="f" stroked="f">
                    <v:textbox inset="0,0,0,0">
                      <w:txbxContent>
                        <w:p w14:paraId="5BD90C15" w14:textId="1ECEDCF5" w:rsidR="00A56825" w:rsidRPr="008F7470" w:rsidRDefault="00A56825">
                          <w:pPr>
                            <w:jc w:val="center"/>
                            <w:rPr>
                              <w:color w:val="3B3838" w:themeColor="background2" w:themeShade="40"/>
                              <w:szCs w:val="18"/>
                            </w:rPr>
                          </w:pPr>
                          <w:r>
                            <w:fldChar w:fldCharType="begin"/>
                          </w:r>
                          <w:r>
                            <w:instrText xml:space="preserve"> PAGE    \* MERGEFORMAT </w:instrText>
                          </w:r>
                          <w:r>
                            <w:fldChar w:fldCharType="separate"/>
                          </w:r>
                          <w:r w:rsidR="00091727" w:rsidRPr="00091727">
                            <w:rPr>
                              <w:i/>
                              <w:iCs/>
                              <w:noProof/>
                              <w:sz w:val="18"/>
                              <w:szCs w:val="18"/>
                            </w:rPr>
                            <w:t>38</w:t>
                          </w:r>
                          <w:r>
                            <w:rPr>
                              <w:i/>
                              <w:iCs/>
                              <w:noProof/>
                              <w:sz w:val="18"/>
                              <w:szCs w:val="18"/>
                            </w:rPr>
                            <w:fldChar w:fldCharType="end"/>
                          </w:r>
                        </w:p>
                      </w:txbxContent>
                    </v:textbox>
                  </v:shape>
                  <v:group id="Group 64" o:spid="_x0000_s1033"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oval id="Oval 65" o:spid="_x0000_s1034"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ydNsAA&#10;AADcAAAADwAAAGRycy9kb3ducmV2LnhtbERPTYvCMBC9C/6HMII3TfXgajWKCopXqz14G5uxLTaT&#10;0sRa/71ZWNjbPN7nrDadqURLjSstK5iMIxDEmdUl5wqul8NoDsJ5ZI2VZVLwIQebdb+3wljbN5+p&#10;TXwuQgi7GBUU3texlC4ryKAb25o4cA/bGPQBNrnUDb5DuKnkNIpm0mDJoaHAmvYFZc/kZRSURztJ&#10;D7vk7G7tbC+31X1n07tSw0G3XYLw1Pl/8Z/7pMP8nwX8PhMukOs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ydNsAAAADcAAAADwAAAAAAAAAAAAAAAACYAgAAZHJzL2Rvd25y&#10;ZXYueG1sUEsFBgAAAAAEAAQA9QAAAIUDAAAAAA==&#10;" fillcolor="#84a2c6" stroked="f"/>
                    <v:oval id="Oval 66" o:spid="_x0000_s1035"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EjMIA&#10;AADcAAAADwAAAGRycy9kb3ducmV2LnhtbESPMY/CMAyF95P4D5GRbjtSGBAqBARIIFYKDGymMW1F&#10;41RNKOXfnwckNlvv+b3Pi1XvatVRGyrPBsajBBRx7m3FhYHzafc3AxUissXaMxl4U4DVcvCzwNT6&#10;Fx+py2KhJIRDigbKGJtU65CX5DCMfEMs2t23DqOsbaFtiy8Jd7WeJMlUO6xYGkpsaFtS/siezkC1&#10;9+PLbpMdw7WbbvW6vm385WbM77Bfz0FF6uPX/Lk+WMGfCb48IxP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g0SMwgAAANwAAAAPAAAAAAAAAAAAAAAAAJgCAABkcnMvZG93&#10;bnJldi54bWxQSwUGAAAAAAQABAD1AAAAhwMAAAAA&#10;" fillcolor="#84a2c6" stroked="f"/>
                    <v:oval id="Oval 67" o:spid="_x0000_s1036"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hF70A&#10;AADcAAAADwAAAGRycy9kb3ducmV2LnhtbERPvQrCMBDeBd8hnOCmaR1EqlFUUFytOridzdkWm0tp&#10;Yq1vbwTB7T6+31usOlOJlhpXWlYQjyMQxJnVJecKzqfdaAbCeWSNlWVS8CYHq2W/t8BE2xcfqU19&#10;LkIIuwQVFN7XiZQuK8igG9uaOHB32xj0ATa51A2+Qrip5CSKptJgyaGhwJq2BWWP9GkUlHsbX3ab&#10;9Oiu7XQr19VtYy83pYaDbj0H4anzf/HPfdBh/iyG7zPhArn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c/hF70AAADcAAAADwAAAAAAAAAAAAAAAACYAgAAZHJzL2Rvd25yZXYu&#10;eG1sUEsFBgAAAAAEAAQA9QAAAIIDAAAAAA==&#10;" fillcolor="#84a2c6" stroked="f"/>
                  </v:group>
                  <w10:wrap type="square"/>
                </v:group>
              </w:pict>
            </mc:Fallback>
          </mc:AlternateContent>
        </w:r>
      </w:p>
      <w:tbl>
        <w:tblPr>
          <w:tblStyle w:val="a7"/>
          <w:tblW w:w="11624"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gridCol w:w="1985"/>
        </w:tblGrid>
        <w:tr w:rsidR="00A56825" w14:paraId="05D09477" w14:textId="77777777" w:rsidTr="00766398">
          <w:tc>
            <w:tcPr>
              <w:tcW w:w="2268" w:type="dxa"/>
            </w:tcPr>
            <w:p w14:paraId="3282C735" w14:textId="55DE4DB2" w:rsidR="00A56825" w:rsidRDefault="00A56825" w:rsidP="00FB4993">
              <w:pPr>
                <w:pStyle w:val="a5"/>
                <w:jc w:val="both"/>
                <w:rPr>
                  <w:sz w:val="16"/>
                  <w:szCs w:val="16"/>
                </w:rPr>
              </w:pPr>
              <w:r>
                <w:rPr>
                  <w:noProof/>
                  <w:sz w:val="18"/>
                  <w:szCs w:val="18"/>
                  <w:lang w:val="bg-BG" w:eastAsia="bg-BG"/>
                </w:rPr>
                <w:drawing>
                  <wp:inline distT="0" distB="0" distL="0" distR="0" wp14:anchorId="4C577EE7" wp14:editId="53AC4A92">
                    <wp:extent cx="1302483"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362" cy="463125"/>
                            </a:xfrm>
                            <a:prstGeom prst="rect">
                              <a:avLst/>
                            </a:prstGeom>
                            <a:noFill/>
                          </pic:spPr>
                        </pic:pic>
                      </a:graphicData>
                    </a:graphic>
                  </wp:inline>
                </w:drawing>
              </w:r>
            </w:p>
          </w:tc>
          <w:tc>
            <w:tcPr>
              <w:tcW w:w="7371" w:type="dxa"/>
            </w:tcPr>
            <w:p w14:paraId="5E210682" w14:textId="77777777" w:rsidR="00A56825" w:rsidRDefault="00A56825" w:rsidP="00FB4993">
              <w:pPr>
                <w:pStyle w:val="a5"/>
                <w:jc w:val="both"/>
                <w:rPr>
                  <w:sz w:val="16"/>
                  <w:szCs w:val="16"/>
                </w:rPr>
              </w:pPr>
              <w:r w:rsidRPr="005E3510">
                <w:rPr>
                  <w:sz w:val="16"/>
                  <w:szCs w:val="16"/>
                </w:rPr>
                <w:t>Този документ е създаден в изпълнение на Административен Договор № BG05SFOP001-4.003-0001-C01/20.02.2018 г. по проект „ПРОГРЕС-Подкрепа за развитие на общините, градовете и регионите за европейско сближаване”,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 по процедура „Подкрепа за развитие на капацитета на общините при разработването и изпълнението на проекти, съфинансирани от ЕСИФ“, по Приоритетна ос 4 „Техническа помощ за управлението на ЕСИФ”</w:t>
              </w:r>
            </w:p>
          </w:tc>
          <w:tc>
            <w:tcPr>
              <w:tcW w:w="1985" w:type="dxa"/>
            </w:tcPr>
            <w:p w14:paraId="3403834B" w14:textId="608FF5A0" w:rsidR="00A56825" w:rsidRDefault="00A56825" w:rsidP="00FB4993">
              <w:pPr>
                <w:pStyle w:val="a5"/>
                <w:jc w:val="both"/>
                <w:rPr>
                  <w:sz w:val="16"/>
                  <w:szCs w:val="16"/>
                </w:rPr>
              </w:pPr>
              <w:r>
                <w:rPr>
                  <w:noProof/>
                  <w:sz w:val="18"/>
                  <w:szCs w:val="18"/>
                  <w:lang w:val="bg-BG" w:eastAsia="bg-BG"/>
                </w:rPr>
                <w:drawing>
                  <wp:inline distT="0" distB="0" distL="0" distR="0" wp14:anchorId="0DCED3C5" wp14:editId="529EDB79">
                    <wp:extent cx="1095375" cy="451037"/>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85" cy="452853"/>
                            </a:xfrm>
                            <a:prstGeom prst="rect">
                              <a:avLst/>
                            </a:prstGeom>
                            <a:noFill/>
                          </pic:spPr>
                        </pic:pic>
                      </a:graphicData>
                    </a:graphic>
                  </wp:inline>
                </w:drawing>
              </w:r>
            </w:p>
          </w:tc>
        </w:tr>
      </w:tbl>
      <w:p w14:paraId="7F36F067" w14:textId="2FC1A51D" w:rsidR="00A56825" w:rsidRDefault="00050E85" w:rsidP="00284E7C">
        <w:pPr>
          <w:pStyle w:val="a5"/>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11624"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71"/>
      <w:gridCol w:w="1985"/>
    </w:tblGrid>
    <w:tr w:rsidR="00A56825" w14:paraId="77257C50" w14:textId="77777777" w:rsidTr="00766398">
      <w:tc>
        <w:tcPr>
          <w:tcW w:w="2268" w:type="dxa"/>
        </w:tcPr>
        <w:p w14:paraId="554A2077" w14:textId="77777777" w:rsidR="00A56825" w:rsidRDefault="00A56825" w:rsidP="009A4C5C">
          <w:pPr>
            <w:pStyle w:val="a5"/>
            <w:jc w:val="both"/>
            <w:rPr>
              <w:sz w:val="16"/>
              <w:szCs w:val="16"/>
            </w:rPr>
          </w:pPr>
          <w:r>
            <w:rPr>
              <w:noProof/>
              <w:sz w:val="18"/>
              <w:szCs w:val="18"/>
              <w:lang w:val="bg-BG" w:eastAsia="bg-BG"/>
            </w:rPr>
            <w:drawing>
              <wp:inline distT="0" distB="0" distL="0" distR="0" wp14:anchorId="741F078A" wp14:editId="65712A59">
                <wp:extent cx="1302483" cy="4572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362" cy="463125"/>
                        </a:xfrm>
                        <a:prstGeom prst="rect">
                          <a:avLst/>
                        </a:prstGeom>
                        <a:noFill/>
                      </pic:spPr>
                    </pic:pic>
                  </a:graphicData>
                </a:graphic>
              </wp:inline>
            </w:drawing>
          </w:r>
        </w:p>
      </w:tc>
      <w:tc>
        <w:tcPr>
          <w:tcW w:w="7371" w:type="dxa"/>
        </w:tcPr>
        <w:p w14:paraId="17CC4961" w14:textId="77777777" w:rsidR="00A56825" w:rsidRDefault="00A56825" w:rsidP="009A4C5C">
          <w:pPr>
            <w:pStyle w:val="a5"/>
            <w:jc w:val="both"/>
            <w:rPr>
              <w:sz w:val="16"/>
              <w:szCs w:val="16"/>
            </w:rPr>
          </w:pPr>
          <w:r w:rsidRPr="005E3510">
            <w:rPr>
              <w:sz w:val="16"/>
              <w:szCs w:val="16"/>
            </w:rPr>
            <w:t>Този документ е създаден в изпълнение на Административен Договор № BG05SFOP001-4.003-0001-C01/20.02.2018 г. по проект „ПРОГРЕС-Подкрепа за развитие на общините, градовете и регионите за европейско сближаване”, за предоставяне на безвъзмездна финансова помощ по Оперативна програма „Добро управление“, съфинансирана от Европейския съюз чрез Европейския социален фонд, по процедура „Подкрепа за развитие на капацитета на общините при разработването и изпълнението на проекти, съфинансирани от ЕСИФ“, по Приоритетна ос 4 „Техническа помощ за управлението на ЕСИФ”</w:t>
          </w:r>
        </w:p>
      </w:tc>
      <w:tc>
        <w:tcPr>
          <w:tcW w:w="1985" w:type="dxa"/>
        </w:tcPr>
        <w:p w14:paraId="1327C10B" w14:textId="5BC778DA" w:rsidR="00A56825" w:rsidRDefault="00A56825" w:rsidP="009A4C5C">
          <w:pPr>
            <w:pStyle w:val="a5"/>
            <w:jc w:val="both"/>
            <w:rPr>
              <w:sz w:val="16"/>
              <w:szCs w:val="16"/>
            </w:rPr>
          </w:pPr>
          <w:r>
            <w:rPr>
              <w:noProof/>
              <w:sz w:val="18"/>
              <w:szCs w:val="18"/>
              <w:lang w:val="bg-BG" w:eastAsia="bg-BG"/>
            </w:rPr>
            <w:drawing>
              <wp:inline distT="0" distB="0" distL="0" distR="0" wp14:anchorId="0E743623" wp14:editId="1B4DA89F">
                <wp:extent cx="1095375" cy="451037"/>
                <wp:effectExtent l="0" t="0" r="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85" cy="452853"/>
                        </a:xfrm>
                        <a:prstGeom prst="rect">
                          <a:avLst/>
                        </a:prstGeom>
                        <a:noFill/>
                      </pic:spPr>
                    </pic:pic>
                  </a:graphicData>
                </a:graphic>
              </wp:inline>
            </w:drawing>
          </w:r>
        </w:p>
      </w:tc>
    </w:tr>
  </w:tbl>
  <w:p w14:paraId="1DA4C5EF" w14:textId="77777777" w:rsidR="00A56825" w:rsidRDefault="00A56825" w:rsidP="009A4C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04DC67" w14:textId="77777777" w:rsidR="00050E85" w:rsidRDefault="00050E85" w:rsidP="00284E7C">
      <w:pPr>
        <w:spacing w:after="0" w:line="240" w:lineRule="auto"/>
      </w:pPr>
      <w:r>
        <w:separator/>
      </w:r>
    </w:p>
  </w:footnote>
  <w:footnote w:type="continuationSeparator" w:id="0">
    <w:p w14:paraId="5DF430B3" w14:textId="77777777" w:rsidR="00050E85" w:rsidRDefault="00050E85" w:rsidP="00284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69EFF" w14:textId="63CCF2D9" w:rsidR="00A56825" w:rsidRPr="00FB4993" w:rsidRDefault="00A56825" w:rsidP="009A4C5C">
    <w:pPr>
      <w:pStyle w:val="a3"/>
      <w:jc w:val="center"/>
      <w:rPr>
        <w:rFonts w:ascii="Times New Roman" w:hAnsi="Times New Roman" w:cs="Times New Roman"/>
        <w:b/>
        <w:bCs/>
        <w:sz w:val="28"/>
        <w:szCs w:val="28"/>
        <w:lang w:val="bg-BG"/>
      </w:rPr>
    </w:pPr>
    <w:r w:rsidRPr="00766398">
      <w:rPr>
        <w:rFonts w:ascii="Times New Roman" w:hAnsi="Times New Roman" w:cs="Times New Roman"/>
        <w:b/>
        <w:bCs/>
        <w:noProof/>
        <w:sz w:val="28"/>
        <w:szCs w:val="28"/>
        <w:lang w:val="bg-BG" w:eastAsia="bg-BG"/>
      </w:rPr>
      <mc:AlternateContent>
        <mc:Choice Requires="wps">
          <w:drawing>
            <wp:anchor distT="45720" distB="45720" distL="114300" distR="114300" simplePos="0" relativeHeight="251662336" behindDoc="0" locked="0" layoutInCell="1" allowOverlap="1" wp14:anchorId="42917810" wp14:editId="6A2956A8">
              <wp:simplePos x="0" y="0"/>
              <wp:positionH relativeFrom="column">
                <wp:posOffset>-312420</wp:posOffset>
              </wp:positionH>
              <wp:positionV relativeFrom="paragraph">
                <wp:posOffset>5080</wp:posOffset>
              </wp:positionV>
              <wp:extent cx="1005840" cy="1404620"/>
              <wp:effectExtent l="0" t="0" r="381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404620"/>
                      </a:xfrm>
                      <a:prstGeom prst="rect">
                        <a:avLst/>
                      </a:prstGeom>
                      <a:solidFill>
                        <a:srgbClr val="FFFFFF"/>
                      </a:solidFill>
                      <a:ln w="9525">
                        <a:noFill/>
                        <a:miter lim="800000"/>
                        <a:headEnd/>
                        <a:tailEnd/>
                      </a:ln>
                    </wps:spPr>
                    <wps:txbx>
                      <w:txbxContent>
                        <w:p w14:paraId="4E0D6E07" w14:textId="6A1955F0" w:rsidR="00A56825" w:rsidRDefault="00A56825">
                          <w:r w:rsidRPr="00766398">
                            <w:rPr>
                              <w:noProof/>
                              <w:lang w:val="bg-BG" w:eastAsia="bg-BG"/>
                            </w:rPr>
                            <w:drawing>
                              <wp:inline distT="0" distB="0" distL="0" distR="0" wp14:anchorId="1DD80861" wp14:editId="7867AB46">
                                <wp:extent cx="806444" cy="769620"/>
                                <wp:effectExtent l="0" t="0" r="0" b="0"/>
                                <wp:docPr id="6" name="Picture 6" descr="C:\Users\User1\Desktop\20200927225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20200927225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31" cy="77342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24.6pt;margin-top:.4pt;width:79.2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" stroked="f">
              <v:textbox style="mso-fit-shape-to-text:t">
                <w:txbxContent>
                  <w:p w14:paraId="4E0D6E07" w14:textId="6A1955F0" w:rsidR="00A56825" w:rsidRDefault="00A56825">
                    <w:r w:rsidRPr="00766398">
                      <w:rPr>
                        <w:noProof/>
                        <w:lang w:val="bg-BG" w:eastAsia="bg-BG"/>
                      </w:rPr>
                      <w:drawing>
                        <wp:inline distT="0" distB="0" distL="0" distR="0" wp14:anchorId="1DD80861" wp14:editId="7867AB46">
                          <wp:extent cx="806444" cy="769620"/>
                          <wp:effectExtent l="0" t="0" r="0" b="0"/>
                          <wp:docPr id="6" name="Picture 6" descr="C:\Users\User1\Desktop\20200927225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1\Desktop\20200927225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431" cy="773425"/>
                                  </a:xfrm>
                                  <a:prstGeom prst="rect">
                                    <a:avLst/>
                                  </a:prstGeom>
                                  <a:noFill/>
                                  <a:ln>
                                    <a:noFill/>
                                  </a:ln>
                                </pic:spPr>
                              </pic:pic>
                            </a:graphicData>
                          </a:graphic>
                        </wp:inline>
                      </w:drawing>
                    </w:r>
                  </w:p>
                </w:txbxContent>
              </v:textbox>
              <w10:wrap type="square"/>
            </v:shape>
          </w:pict>
        </mc:Fallback>
      </mc:AlternateContent>
    </w:r>
  </w:p>
  <w:p w14:paraId="6CCB5330" w14:textId="45608519" w:rsidR="00A56825" w:rsidRPr="001763D1" w:rsidRDefault="00A56825" w:rsidP="00E02AD9">
    <w:pPr>
      <w:pStyle w:val="a3"/>
      <w:jc w:val="right"/>
      <w:rPr>
        <w:rFonts w:ascii="Times New Roman" w:hAnsi="Times New Roman" w:cs="Times New Roman"/>
        <w:b/>
        <w:bCs/>
        <w:color w:val="ED7D31" w:themeColor="accent2"/>
        <w:sz w:val="30"/>
        <w:szCs w:val="30"/>
      </w:rPr>
    </w:pPr>
    <w:r w:rsidRPr="00766398">
      <w:rPr>
        <w:rFonts w:ascii="Times New Roman" w:hAnsi="Times New Roman" w:cs="Times New Roman"/>
        <w:b/>
        <w:bCs/>
        <w:color w:val="3B3838" w:themeColor="background2" w:themeShade="40"/>
        <w:sz w:val="30"/>
        <w:szCs w:val="30"/>
        <w:lang w:val="bg-BG"/>
      </w:rPr>
      <w:t xml:space="preserve">Стратегия за развитие на предучилищното и училищното образование на община Шабла </w:t>
    </w:r>
    <w:r>
      <w:rPr>
        <w:rFonts w:ascii="Times New Roman" w:hAnsi="Times New Roman" w:cs="Times New Roman"/>
        <w:b/>
        <w:bCs/>
        <w:color w:val="3B3838" w:themeColor="background2" w:themeShade="40"/>
        <w:sz w:val="30"/>
        <w:szCs w:val="30"/>
      </w:rPr>
      <w:t>(</w:t>
    </w:r>
    <w:r w:rsidRPr="00766398">
      <w:rPr>
        <w:rFonts w:ascii="Times New Roman" w:hAnsi="Times New Roman" w:cs="Times New Roman"/>
        <w:b/>
        <w:bCs/>
        <w:color w:val="3B3838" w:themeColor="background2" w:themeShade="40"/>
        <w:sz w:val="30"/>
        <w:szCs w:val="30"/>
        <w:lang w:val="bg-BG"/>
      </w:rPr>
      <w:t>2023 – 2027 г.</w:t>
    </w:r>
    <w:r>
      <w:rPr>
        <w:rFonts w:ascii="Times New Roman" w:hAnsi="Times New Roman" w:cs="Times New Roman"/>
        <w:b/>
        <w:bCs/>
        <w:color w:val="3B3838" w:themeColor="background2" w:themeShade="40"/>
        <w:sz w:val="30"/>
        <w:szCs w:val="30"/>
      </w:rPr>
      <w:t>)</w:t>
    </w:r>
  </w:p>
  <w:p w14:paraId="1D80027D" w14:textId="77777777" w:rsidR="00A56825" w:rsidRPr="00FB4993" w:rsidRDefault="00A56825" w:rsidP="00FB4993">
    <w:pPr>
      <w:pStyle w:val="a3"/>
      <w:pBdr>
        <w:bottom w:val="single" w:sz="4" w:space="1" w:color="auto"/>
      </w:pBdr>
      <w:rPr>
        <w:color w:val="00206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96091" w14:textId="2593E07C" w:rsidR="00A56825" w:rsidRPr="00FC6313" w:rsidRDefault="00A56825" w:rsidP="005D02EF">
    <w:pPr>
      <w:tabs>
        <w:tab w:val="center" w:pos="4536"/>
        <w:tab w:val="right" w:pos="9072"/>
      </w:tabs>
      <w:spacing w:after="0" w:line="240" w:lineRule="auto"/>
    </w:pPr>
    <w:r w:rsidRPr="00834E09">
      <w:rPr>
        <w:noProof/>
        <w:lang w:val="bg-BG" w:eastAsia="bg-BG"/>
      </w:rPr>
      <w:drawing>
        <wp:inline distT="0" distB="0" distL="0" distR="0" wp14:anchorId="6777632A" wp14:editId="5716ED21">
          <wp:extent cx="2095500" cy="731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731520"/>
                  </a:xfrm>
                  <a:prstGeom prst="rect">
                    <a:avLst/>
                  </a:prstGeom>
                  <a:noFill/>
                  <a:ln>
                    <a:noFill/>
                  </a:ln>
                </pic:spPr>
              </pic:pic>
            </a:graphicData>
          </a:graphic>
        </wp:inline>
      </w:drawing>
    </w:r>
    <w:r w:rsidRPr="00FC6313">
      <w:t xml:space="preserve">                                  </w:t>
    </w:r>
    <w:r>
      <w:t xml:space="preserve">        </w:t>
    </w:r>
    <w:r w:rsidRPr="00FC6313">
      <w:t xml:space="preserve">               </w:t>
    </w:r>
    <w:r>
      <w:tab/>
      <w:t xml:space="preserve"> </w:t>
    </w:r>
    <w:r w:rsidRPr="00FC6313">
      <w:t xml:space="preserve">  </w:t>
    </w:r>
    <w:r w:rsidRPr="00834E09">
      <w:rPr>
        <w:noProof/>
        <w:lang w:val="bg-BG" w:eastAsia="bg-BG"/>
      </w:rPr>
      <w:drawing>
        <wp:inline distT="0" distB="0" distL="0" distR="0" wp14:anchorId="6A242C6E" wp14:editId="34D6B85C">
          <wp:extent cx="1897380" cy="8001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380" cy="800100"/>
                  </a:xfrm>
                  <a:prstGeom prst="rect">
                    <a:avLst/>
                  </a:prstGeom>
                  <a:noFill/>
                  <a:ln>
                    <a:noFill/>
                  </a:ln>
                </pic:spPr>
              </pic:pic>
            </a:graphicData>
          </a:graphic>
        </wp:inline>
      </w:drawing>
    </w:r>
  </w:p>
  <w:p w14:paraId="2007D4B2" w14:textId="48D2768D" w:rsidR="00A56825" w:rsidRDefault="00A568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2E54"/>
    <w:multiLevelType w:val="hybridMultilevel"/>
    <w:tmpl w:val="FECC65D4"/>
    <w:lvl w:ilvl="0" w:tplc="BF8C14D0">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
    <w:nsid w:val="06AF2AD4"/>
    <w:multiLevelType w:val="hybridMultilevel"/>
    <w:tmpl w:val="87DA443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6BF0974"/>
    <w:multiLevelType w:val="hybridMultilevel"/>
    <w:tmpl w:val="91D65A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705703E"/>
    <w:multiLevelType w:val="hybridMultilevel"/>
    <w:tmpl w:val="65387F1A"/>
    <w:lvl w:ilvl="0" w:tplc="04020009">
      <w:start w:val="1"/>
      <w:numFmt w:val="bullet"/>
      <w:lvlText w:val=""/>
      <w:lvlJc w:val="left"/>
      <w:pPr>
        <w:ind w:left="720" w:hanging="360"/>
      </w:pPr>
      <w:rPr>
        <w:rFonts w:ascii="Wingdings" w:hAnsi="Wingdings" w:hint="default"/>
      </w:rPr>
    </w:lvl>
    <w:lvl w:ilvl="1" w:tplc="FFFFFFFF">
      <w:numFmt w:val="bullet"/>
      <w:lvlText w:val="•"/>
      <w:lvlJc w:val="left"/>
      <w:rPr>
        <w:rFonts w:ascii="Times New Roman" w:eastAsia="Calibr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CFE25DB"/>
    <w:multiLevelType w:val="multilevel"/>
    <w:tmpl w:val="1E867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D8E42B6"/>
    <w:multiLevelType w:val="hybridMultilevel"/>
    <w:tmpl w:val="20F8102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
    <w:nsid w:val="10117F13"/>
    <w:multiLevelType w:val="hybridMultilevel"/>
    <w:tmpl w:val="B0C4E6B0"/>
    <w:lvl w:ilvl="0" w:tplc="BF8C14D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16633BE"/>
    <w:multiLevelType w:val="hybridMultilevel"/>
    <w:tmpl w:val="596A9DC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130A2167"/>
    <w:multiLevelType w:val="multilevel"/>
    <w:tmpl w:val="65C4A2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A53972"/>
    <w:multiLevelType w:val="hybridMultilevel"/>
    <w:tmpl w:val="0B9E0F12"/>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0">
    <w:nsid w:val="1A264E10"/>
    <w:multiLevelType w:val="hybridMultilevel"/>
    <w:tmpl w:val="B5389A50"/>
    <w:lvl w:ilvl="0" w:tplc="04020001">
      <w:start w:val="1"/>
      <w:numFmt w:val="bullet"/>
      <w:lvlText w:val=""/>
      <w:lvlJc w:val="left"/>
      <w:pPr>
        <w:ind w:left="1440" w:hanging="360"/>
      </w:pPr>
      <w:rPr>
        <w:rFonts w:ascii="Symbol" w:hAnsi="Symbol" w:hint="default"/>
      </w:rPr>
    </w:lvl>
    <w:lvl w:ilvl="1" w:tplc="7752F8AA">
      <w:numFmt w:val="bullet"/>
      <w:lvlText w:val="-"/>
      <w:lvlJc w:val="left"/>
      <w:pPr>
        <w:ind w:left="2532" w:hanging="732"/>
      </w:pPr>
      <w:rPr>
        <w:rFonts w:ascii="Times New Roman" w:eastAsiaTheme="minorHAnsi" w:hAnsi="Times New Roman" w:cs="Times New Roman"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1">
    <w:nsid w:val="1A4B5802"/>
    <w:multiLevelType w:val="hybridMultilevel"/>
    <w:tmpl w:val="342CD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EF9708E"/>
    <w:multiLevelType w:val="hybridMultilevel"/>
    <w:tmpl w:val="6CE2A01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3">
    <w:nsid w:val="20615FE8"/>
    <w:multiLevelType w:val="hybridMultilevel"/>
    <w:tmpl w:val="597072AA"/>
    <w:lvl w:ilvl="0" w:tplc="0402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nsid w:val="206C060D"/>
    <w:multiLevelType w:val="hybridMultilevel"/>
    <w:tmpl w:val="82AEE3E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5">
    <w:nsid w:val="25752DD5"/>
    <w:multiLevelType w:val="hybridMultilevel"/>
    <w:tmpl w:val="EAFECB1E"/>
    <w:lvl w:ilvl="0" w:tplc="BF8C14D0">
      <w:start w:val="1"/>
      <w:numFmt w:val="bullet"/>
      <w:lvlText w:val=""/>
      <w:lvlJc w:val="left"/>
      <w:pPr>
        <w:ind w:left="1854" w:hanging="360"/>
      </w:pPr>
      <w:rPr>
        <w:rFonts w:ascii="Symbol" w:hAnsi="Symbol" w:hint="default"/>
      </w:rPr>
    </w:lvl>
    <w:lvl w:ilvl="1" w:tplc="04020003" w:tentative="1">
      <w:start w:val="1"/>
      <w:numFmt w:val="bullet"/>
      <w:lvlText w:val="o"/>
      <w:lvlJc w:val="left"/>
      <w:pPr>
        <w:ind w:left="2574" w:hanging="360"/>
      </w:pPr>
      <w:rPr>
        <w:rFonts w:ascii="Courier New" w:hAnsi="Courier New" w:cs="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cs="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cs="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16">
    <w:nsid w:val="26623863"/>
    <w:multiLevelType w:val="hybridMultilevel"/>
    <w:tmpl w:val="BED6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45360A"/>
    <w:multiLevelType w:val="hybridMultilevel"/>
    <w:tmpl w:val="98F697F4"/>
    <w:lvl w:ilvl="0" w:tplc="F6FA749E">
      <w:start w:val="1"/>
      <w:numFmt w:val="decimal"/>
      <w:lvlText w:val="%1."/>
      <w:lvlJc w:val="left"/>
      <w:pPr>
        <w:ind w:left="1429"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29640FC4"/>
    <w:multiLevelType w:val="multilevel"/>
    <w:tmpl w:val="1F9CE8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BD659B8"/>
    <w:multiLevelType w:val="hybridMultilevel"/>
    <w:tmpl w:val="85766B18"/>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2C1D1A5F"/>
    <w:multiLevelType w:val="multilevel"/>
    <w:tmpl w:val="B698896A"/>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2FC00B16"/>
    <w:multiLevelType w:val="hybridMultilevel"/>
    <w:tmpl w:val="ED8E22D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nsid w:val="3A9F1938"/>
    <w:multiLevelType w:val="hybridMultilevel"/>
    <w:tmpl w:val="3F644B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3FF591F"/>
    <w:multiLevelType w:val="hybridMultilevel"/>
    <w:tmpl w:val="8D22E9B6"/>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4">
    <w:nsid w:val="441B0440"/>
    <w:multiLevelType w:val="hybridMultilevel"/>
    <w:tmpl w:val="69C88FA0"/>
    <w:lvl w:ilvl="0" w:tplc="0402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8D7321C"/>
    <w:multiLevelType w:val="hybridMultilevel"/>
    <w:tmpl w:val="1AB4CCD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6">
    <w:nsid w:val="4B147B83"/>
    <w:multiLevelType w:val="multilevel"/>
    <w:tmpl w:val="66B0F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BA11533"/>
    <w:multiLevelType w:val="hybridMultilevel"/>
    <w:tmpl w:val="D0F03740"/>
    <w:lvl w:ilvl="0" w:tplc="04020011">
      <w:start w:val="1"/>
      <w:numFmt w:val="decimal"/>
      <w:lvlText w:val="%1)"/>
      <w:lvlJc w:val="left"/>
      <w:pPr>
        <w:ind w:left="1854" w:hanging="360"/>
      </w:pPr>
    </w:lvl>
    <w:lvl w:ilvl="1" w:tplc="04020019" w:tentative="1">
      <w:start w:val="1"/>
      <w:numFmt w:val="lowerLetter"/>
      <w:lvlText w:val="%2."/>
      <w:lvlJc w:val="left"/>
      <w:pPr>
        <w:ind w:left="2574" w:hanging="360"/>
      </w:pPr>
    </w:lvl>
    <w:lvl w:ilvl="2" w:tplc="0402001B" w:tentative="1">
      <w:start w:val="1"/>
      <w:numFmt w:val="lowerRoman"/>
      <w:lvlText w:val="%3."/>
      <w:lvlJc w:val="right"/>
      <w:pPr>
        <w:ind w:left="3294" w:hanging="180"/>
      </w:pPr>
    </w:lvl>
    <w:lvl w:ilvl="3" w:tplc="0402000F" w:tentative="1">
      <w:start w:val="1"/>
      <w:numFmt w:val="decimal"/>
      <w:lvlText w:val="%4."/>
      <w:lvlJc w:val="left"/>
      <w:pPr>
        <w:ind w:left="4014" w:hanging="360"/>
      </w:pPr>
    </w:lvl>
    <w:lvl w:ilvl="4" w:tplc="04020019" w:tentative="1">
      <w:start w:val="1"/>
      <w:numFmt w:val="lowerLetter"/>
      <w:lvlText w:val="%5."/>
      <w:lvlJc w:val="left"/>
      <w:pPr>
        <w:ind w:left="4734" w:hanging="360"/>
      </w:pPr>
    </w:lvl>
    <w:lvl w:ilvl="5" w:tplc="0402001B" w:tentative="1">
      <w:start w:val="1"/>
      <w:numFmt w:val="lowerRoman"/>
      <w:lvlText w:val="%6."/>
      <w:lvlJc w:val="right"/>
      <w:pPr>
        <w:ind w:left="5454" w:hanging="180"/>
      </w:pPr>
    </w:lvl>
    <w:lvl w:ilvl="6" w:tplc="0402000F" w:tentative="1">
      <w:start w:val="1"/>
      <w:numFmt w:val="decimal"/>
      <w:lvlText w:val="%7."/>
      <w:lvlJc w:val="left"/>
      <w:pPr>
        <w:ind w:left="6174" w:hanging="360"/>
      </w:pPr>
    </w:lvl>
    <w:lvl w:ilvl="7" w:tplc="04020019" w:tentative="1">
      <w:start w:val="1"/>
      <w:numFmt w:val="lowerLetter"/>
      <w:lvlText w:val="%8."/>
      <w:lvlJc w:val="left"/>
      <w:pPr>
        <w:ind w:left="6894" w:hanging="360"/>
      </w:pPr>
    </w:lvl>
    <w:lvl w:ilvl="8" w:tplc="0402001B" w:tentative="1">
      <w:start w:val="1"/>
      <w:numFmt w:val="lowerRoman"/>
      <w:lvlText w:val="%9."/>
      <w:lvlJc w:val="right"/>
      <w:pPr>
        <w:ind w:left="7614" w:hanging="180"/>
      </w:pPr>
    </w:lvl>
  </w:abstractNum>
  <w:abstractNum w:abstractNumId="28">
    <w:nsid w:val="4BB63820"/>
    <w:multiLevelType w:val="hybridMultilevel"/>
    <w:tmpl w:val="2EE0B804"/>
    <w:lvl w:ilvl="0" w:tplc="4C92F91C">
      <w:start w:val="1"/>
      <w:numFmt w:val="decimal"/>
      <w:lvlText w:val="%1."/>
      <w:lvlJc w:val="left"/>
      <w:pPr>
        <w:ind w:left="1440" w:hanging="732"/>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4D3C3787"/>
    <w:multiLevelType w:val="hybridMultilevel"/>
    <w:tmpl w:val="CB90CE88"/>
    <w:lvl w:ilvl="0" w:tplc="0402000F">
      <w:start w:val="1"/>
      <w:numFmt w:val="decimal"/>
      <w:lvlText w:val="%1."/>
      <w:lvlJc w:val="left"/>
      <w:pPr>
        <w:ind w:left="1425" w:hanging="360"/>
      </w:pPr>
      <w:rPr>
        <w:rFont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cs="Wingdings" w:hint="default"/>
      </w:rPr>
    </w:lvl>
    <w:lvl w:ilvl="3" w:tplc="04090001" w:tentative="1">
      <w:start w:val="1"/>
      <w:numFmt w:val="bullet"/>
      <w:lvlText w:val=""/>
      <w:lvlJc w:val="left"/>
      <w:pPr>
        <w:ind w:left="3585" w:hanging="360"/>
      </w:pPr>
      <w:rPr>
        <w:rFonts w:ascii="Symbol" w:hAnsi="Symbol" w:cs="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cs="Wingdings" w:hint="default"/>
      </w:rPr>
    </w:lvl>
    <w:lvl w:ilvl="6" w:tplc="04090001" w:tentative="1">
      <w:start w:val="1"/>
      <w:numFmt w:val="bullet"/>
      <w:lvlText w:val=""/>
      <w:lvlJc w:val="left"/>
      <w:pPr>
        <w:ind w:left="5745" w:hanging="360"/>
      </w:pPr>
      <w:rPr>
        <w:rFonts w:ascii="Symbol" w:hAnsi="Symbol" w:cs="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cs="Wingdings" w:hint="default"/>
      </w:rPr>
    </w:lvl>
  </w:abstractNum>
  <w:abstractNum w:abstractNumId="30">
    <w:nsid w:val="5199233D"/>
    <w:multiLevelType w:val="hybridMultilevel"/>
    <w:tmpl w:val="5412B0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51B6084B"/>
    <w:multiLevelType w:val="hybridMultilevel"/>
    <w:tmpl w:val="2A6A9F2C"/>
    <w:lvl w:ilvl="0" w:tplc="D41CABFC">
      <w:start w:val="2"/>
      <w:numFmt w:val="bullet"/>
      <w:lvlText w:val="-"/>
      <w:lvlJc w:val="left"/>
      <w:pPr>
        <w:ind w:left="1428" w:hanging="360"/>
      </w:pPr>
      <w:rPr>
        <w:rFonts w:ascii="Times New Roman" w:eastAsia="Calibri"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2">
    <w:nsid w:val="53007742"/>
    <w:multiLevelType w:val="hybridMultilevel"/>
    <w:tmpl w:val="8F52B660"/>
    <w:lvl w:ilvl="0" w:tplc="2308529A">
      <w:start w:val="1"/>
      <w:numFmt w:val="decimal"/>
      <w:lvlText w:val="%1."/>
      <w:lvlJc w:val="left"/>
      <w:pPr>
        <w:ind w:left="720" w:hanging="360"/>
      </w:pPr>
      <w:rPr>
        <w:rFonts w:hint="default"/>
        <w:color w:val="000000" w:themeColor="text1"/>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3F827B9"/>
    <w:multiLevelType w:val="multilevel"/>
    <w:tmpl w:val="4F7E1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39E73F2"/>
    <w:multiLevelType w:val="hybridMultilevel"/>
    <w:tmpl w:val="DE748F94"/>
    <w:lvl w:ilvl="0" w:tplc="FFFFFFFF">
      <w:start w:val="1"/>
      <w:numFmt w:val="bullet"/>
      <w:lvlText w:val=""/>
      <w:lvlJc w:val="left"/>
      <w:pPr>
        <w:ind w:left="1428"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5">
    <w:nsid w:val="63D05D65"/>
    <w:multiLevelType w:val="hybridMultilevel"/>
    <w:tmpl w:val="5D48303A"/>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6">
    <w:nsid w:val="71482721"/>
    <w:multiLevelType w:val="hybridMultilevel"/>
    <w:tmpl w:val="90FA6DE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7">
    <w:nsid w:val="73A66D7A"/>
    <w:multiLevelType w:val="hybridMultilevel"/>
    <w:tmpl w:val="6902E7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6DB118B"/>
    <w:multiLevelType w:val="multilevel"/>
    <w:tmpl w:val="50A05BDA"/>
    <w:lvl w:ilvl="0">
      <w:start w:val="1"/>
      <w:numFmt w:val="decimal"/>
      <w:lvlText w:val="%1."/>
      <w:lvlJc w:val="left"/>
      <w:pPr>
        <w:ind w:left="1069" w:hanging="360"/>
      </w:pPr>
      <w:rPr>
        <w:rFonts w:hint="default"/>
      </w:rPr>
    </w:lvl>
    <w:lvl w:ilvl="1">
      <w:start w:val="1"/>
      <w:numFmt w:val="bullet"/>
      <w:lvlText w:val=""/>
      <w:lvlJc w:val="left"/>
      <w:pPr>
        <w:ind w:left="1129" w:hanging="420"/>
      </w:pPr>
      <w:rPr>
        <w:rFonts w:ascii="Symbol" w:hAnsi="Symbol"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7EE57987"/>
    <w:multiLevelType w:val="hybridMultilevel"/>
    <w:tmpl w:val="F6ACCDF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38"/>
  </w:num>
  <w:num w:numId="3">
    <w:abstractNumId w:val="32"/>
  </w:num>
  <w:num w:numId="4">
    <w:abstractNumId w:val="18"/>
  </w:num>
  <w:num w:numId="5">
    <w:abstractNumId w:val="4"/>
  </w:num>
  <w:num w:numId="6">
    <w:abstractNumId w:val="8"/>
  </w:num>
  <w:num w:numId="7">
    <w:abstractNumId w:val="28"/>
  </w:num>
  <w:num w:numId="8">
    <w:abstractNumId w:val="10"/>
  </w:num>
  <w:num w:numId="9">
    <w:abstractNumId w:val="16"/>
  </w:num>
  <w:num w:numId="10">
    <w:abstractNumId w:val="11"/>
  </w:num>
  <w:num w:numId="11">
    <w:abstractNumId w:val="24"/>
  </w:num>
  <w:num w:numId="12">
    <w:abstractNumId w:val="25"/>
  </w:num>
  <w:num w:numId="13">
    <w:abstractNumId w:val="9"/>
  </w:num>
  <w:num w:numId="14">
    <w:abstractNumId w:val="34"/>
  </w:num>
  <w:num w:numId="15">
    <w:abstractNumId w:val="29"/>
  </w:num>
  <w:num w:numId="16">
    <w:abstractNumId w:val="14"/>
  </w:num>
  <w:num w:numId="17">
    <w:abstractNumId w:val="0"/>
  </w:num>
  <w:num w:numId="18">
    <w:abstractNumId w:val="27"/>
  </w:num>
  <w:num w:numId="19">
    <w:abstractNumId w:val="22"/>
  </w:num>
  <w:num w:numId="20">
    <w:abstractNumId w:val="37"/>
  </w:num>
  <w:num w:numId="21">
    <w:abstractNumId w:val="36"/>
  </w:num>
  <w:num w:numId="22">
    <w:abstractNumId w:val="35"/>
  </w:num>
  <w:num w:numId="23">
    <w:abstractNumId w:val="17"/>
  </w:num>
  <w:num w:numId="24">
    <w:abstractNumId w:val="15"/>
  </w:num>
  <w:num w:numId="25">
    <w:abstractNumId w:val="7"/>
  </w:num>
  <w:num w:numId="26">
    <w:abstractNumId w:val="33"/>
  </w:num>
  <w:num w:numId="27">
    <w:abstractNumId w:val="26"/>
  </w:num>
  <w:num w:numId="28">
    <w:abstractNumId w:val="1"/>
  </w:num>
  <w:num w:numId="29">
    <w:abstractNumId w:val="19"/>
  </w:num>
  <w:num w:numId="30">
    <w:abstractNumId w:val="31"/>
  </w:num>
  <w:num w:numId="31">
    <w:abstractNumId w:val="5"/>
  </w:num>
  <w:num w:numId="32">
    <w:abstractNumId w:val="21"/>
  </w:num>
  <w:num w:numId="33">
    <w:abstractNumId w:val="13"/>
  </w:num>
  <w:num w:numId="34">
    <w:abstractNumId w:val="6"/>
  </w:num>
  <w:num w:numId="35">
    <w:abstractNumId w:val="3"/>
  </w:num>
  <w:num w:numId="36">
    <w:abstractNumId w:val="2"/>
  </w:num>
  <w:num w:numId="37">
    <w:abstractNumId w:val="23"/>
  </w:num>
  <w:num w:numId="38">
    <w:abstractNumId w:val="12"/>
  </w:num>
  <w:num w:numId="39">
    <w:abstractNumId w:val="39"/>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7C"/>
    <w:rsid w:val="000003C5"/>
    <w:rsid w:val="000025DE"/>
    <w:rsid w:val="000051F3"/>
    <w:rsid w:val="000101AB"/>
    <w:rsid w:val="00010D0D"/>
    <w:rsid w:val="00032686"/>
    <w:rsid w:val="00034F25"/>
    <w:rsid w:val="00036014"/>
    <w:rsid w:val="000363CD"/>
    <w:rsid w:val="00036B2F"/>
    <w:rsid w:val="000438F2"/>
    <w:rsid w:val="00050E85"/>
    <w:rsid w:val="0005407B"/>
    <w:rsid w:val="00055D16"/>
    <w:rsid w:val="000561B5"/>
    <w:rsid w:val="00064D13"/>
    <w:rsid w:val="00065420"/>
    <w:rsid w:val="00072701"/>
    <w:rsid w:val="00072B5C"/>
    <w:rsid w:val="00073F36"/>
    <w:rsid w:val="000758EA"/>
    <w:rsid w:val="00075A18"/>
    <w:rsid w:val="000775F9"/>
    <w:rsid w:val="00091727"/>
    <w:rsid w:val="00092526"/>
    <w:rsid w:val="0009287F"/>
    <w:rsid w:val="00093E4A"/>
    <w:rsid w:val="00094C2F"/>
    <w:rsid w:val="00097261"/>
    <w:rsid w:val="000A6F3D"/>
    <w:rsid w:val="000B2093"/>
    <w:rsid w:val="000B312F"/>
    <w:rsid w:val="000B39B4"/>
    <w:rsid w:val="000B5677"/>
    <w:rsid w:val="000C1280"/>
    <w:rsid w:val="000D1466"/>
    <w:rsid w:val="000D4E1E"/>
    <w:rsid w:val="000D582E"/>
    <w:rsid w:val="000E0FC5"/>
    <w:rsid w:val="000E1C4B"/>
    <w:rsid w:val="000E3963"/>
    <w:rsid w:val="000E47DF"/>
    <w:rsid w:val="000E4AA5"/>
    <w:rsid w:val="000E74F3"/>
    <w:rsid w:val="000F2959"/>
    <w:rsid w:val="000F3126"/>
    <w:rsid w:val="000F3DB0"/>
    <w:rsid w:val="00100073"/>
    <w:rsid w:val="001002D2"/>
    <w:rsid w:val="00107571"/>
    <w:rsid w:val="00120C0D"/>
    <w:rsid w:val="0012459A"/>
    <w:rsid w:val="00124917"/>
    <w:rsid w:val="0013181E"/>
    <w:rsid w:val="001377DA"/>
    <w:rsid w:val="00143EC1"/>
    <w:rsid w:val="0015468B"/>
    <w:rsid w:val="001550FB"/>
    <w:rsid w:val="00160518"/>
    <w:rsid w:val="00164F54"/>
    <w:rsid w:val="00170CD2"/>
    <w:rsid w:val="001763D1"/>
    <w:rsid w:val="0017737A"/>
    <w:rsid w:val="00186E74"/>
    <w:rsid w:val="001956D5"/>
    <w:rsid w:val="0019663D"/>
    <w:rsid w:val="001970BA"/>
    <w:rsid w:val="001B23A5"/>
    <w:rsid w:val="001C40E0"/>
    <w:rsid w:val="001C7F70"/>
    <w:rsid w:val="001D3A84"/>
    <w:rsid w:val="001D48D9"/>
    <w:rsid w:val="001E4021"/>
    <w:rsid w:val="001E746D"/>
    <w:rsid w:val="001F49CF"/>
    <w:rsid w:val="001F7E2E"/>
    <w:rsid w:val="00200E7A"/>
    <w:rsid w:val="00206D8B"/>
    <w:rsid w:val="00207034"/>
    <w:rsid w:val="00220E7C"/>
    <w:rsid w:val="00223661"/>
    <w:rsid w:val="002239D4"/>
    <w:rsid w:val="00235DB1"/>
    <w:rsid w:val="00237072"/>
    <w:rsid w:val="00240A31"/>
    <w:rsid w:val="0024132E"/>
    <w:rsid w:val="00241AEF"/>
    <w:rsid w:val="00242FB4"/>
    <w:rsid w:val="00245636"/>
    <w:rsid w:val="00250142"/>
    <w:rsid w:val="002517C7"/>
    <w:rsid w:val="002562BD"/>
    <w:rsid w:val="0025727A"/>
    <w:rsid w:val="00257559"/>
    <w:rsid w:val="00257B1D"/>
    <w:rsid w:val="0026595B"/>
    <w:rsid w:val="002679C1"/>
    <w:rsid w:val="00270817"/>
    <w:rsid w:val="002744B0"/>
    <w:rsid w:val="0027622D"/>
    <w:rsid w:val="0027783F"/>
    <w:rsid w:val="00284E7C"/>
    <w:rsid w:val="002864E9"/>
    <w:rsid w:val="00286B8B"/>
    <w:rsid w:val="002871A7"/>
    <w:rsid w:val="00290908"/>
    <w:rsid w:val="002B0089"/>
    <w:rsid w:val="002B54A6"/>
    <w:rsid w:val="002C220D"/>
    <w:rsid w:val="002C3174"/>
    <w:rsid w:val="002C4FF0"/>
    <w:rsid w:val="002C70A2"/>
    <w:rsid w:val="002D5D74"/>
    <w:rsid w:val="002E281A"/>
    <w:rsid w:val="002E6008"/>
    <w:rsid w:val="002E6338"/>
    <w:rsid w:val="002E798F"/>
    <w:rsid w:val="002E7D29"/>
    <w:rsid w:val="002F3258"/>
    <w:rsid w:val="002F4019"/>
    <w:rsid w:val="002F540B"/>
    <w:rsid w:val="003003FC"/>
    <w:rsid w:val="00303944"/>
    <w:rsid w:val="00306186"/>
    <w:rsid w:val="00310FE9"/>
    <w:rsid w:val="00311760"/>
    <w:rsid w:val="00321DB2"/>
    <w:rsid w:val="003234FF"/>
    <w:rsid w:val="00326122"/>
    <w:rsid w:val="0032621D"/>
    <w:rsid w:val="00326D74"/>
    <w:rsid w:val="00327515"/>
    <w:rsid w:val="003333E0"/>
    <w:rsid w:val="003371E3"/>
    <w:rsid w:val="0034669E"/>
    <w:rsid w:val="00350F41"/>
    <w:rsid w:val="003514DB"/>
    <w:rsid w:val="00352631"/>
    <w:rsid w:val="003547D0"/>
    <w:rsid w:val="00360500"/>
    <w:rsid w:val="00364294"/>
    <w:rsid w:val="003669C9"/>
    <w:rsid w:val="00373C97"/>
    <w:rsid w:val="00373E52"/>
    <w:rsid w:val="00382444"/>
    <w:rsid w:val="00390740"/>
    <w:rsid w:val="00391A4D"/>
    <w:rsid w:val="00393C29"/>
    <w:rsid w:val="00393E63"/>
    <w:rsid w:val="003956F6"/>
    <w:rsid w:val="0039601B"/>
    <w:rsid w:val="0039643A"/>
    <w:rsid w:val="003A077A"/>
    <w:rsid w:val="003A1777"/>
    <w:rsid w:val="003A76EA"/>
    <w:rsid w:val="003B3300"/>
    <w:rsid w:val="003B3A17"/>
    <w:rsid w:val="003B3F43"/>
    <w:rsid w:val="003B409C"/>
    <w:rsid w:val="003B4943"/>
    <w:rsid w:val="003C63EB"/>
    <w:rsid w:val="003D32B2"/>
    <w:rsid w:val="003E2952"/>
    <w:rsid w:val="003E3ACC"/>
    <w:rsid w:val="003E3BAE"/>
    <w:rsid w:val="003F7C8C"/>
    <w:rsid w:val="0040442B"/>
    <w:rsid w:val="0040660C"/>
    <w:rsid w:val="00410579"/>
    <w:rsid w:val="004153DB"/>
    <w:rsid w:val="00415EB9"/>
    <w:rsid w:val="00420F0C"/>
    <w:rsid w:val="00421E49"/>
    <w:rsid w:val="00422292"/>
    <w:rsid w:val="00422D3F"/>
    <w:rsid w:val="00424C8D"/>
    <w:rsid w:val="0043005F"/>
    <w:rsid w:val="0045123B"/>
    <w:rsid w:val="00452950"/>
    <w:rsid w:val="00455454"/>
    <w:rsid w:val="004602CA"/>
    <w:rsid w:val="00461E16"/>
    <w:rsid w:val="00462338"/>
    <w:rsid w:val="00462FC9"/>
    <w:rsid w:val="00464B90"/>
    <w:rsid w:val="004662CE"/>
    <w:rsid w:val="00467DEA"/>
    <w:rsid w:val="004753A7"/>
    <w:rsid w:val="00475BFC"/>
    <w:rsid w:val="004821BD"/>
    <w:rsid w:val="0048598E"/>
    <w:rsid w:val="0048636D"/>
    <w:rsid w:val="00491284"/>
    <w:rsid w:val="00493605"/>
    <w:rsid w:val="004A18FE"/>
    <w:rsid w:val="004A28FC"/>
    <w:rsid w:val="004A6927"/>
    <w:rsid w:val="004B4B83"/>
    <w:rsid w:val="004C02B9"/>
    <w:rsid w:val="004C0CA0"/>
    <w:rsid w:val="004C1B86"/>
    <w:rsid w:val="004C6CBB"/>
    <w:rsid w:val="004D56AE"/>
    <w:rsid w:val="004D65E1"/>
    <w:rsid w:val="004E03EC"/>
    <w:rsid w:val="005033F4"/>
    <w:rsid w:val="00504F96"/>
    <w:rsid w:val="005077A3"/>
    <w:rsid w:val="0050783A"/>
    <w:rsid w:val="005323AF"/>
    <w:rsid w:val="0053353A"/>
    <w:rsid w:val="00543F52"/>
    <w:rsid w:val="00544F24"/>
    <w:rsid w:val="00545454"/>
    <w:rsid w:val="00545B4D"/>
    <w:rsid w:val="00556A28"/>
    <w:rsid w:val="00556BD5"/>
    <w:rsid w:val="00562805"/>
    <w:rsid w:val="00565A63"/>
    <w:rsid w:val="00566B88"/>
    <w:rsid w:val="00567B00"/>
    <w:rsid w:val="00574A56"/>
    <w:rsid w:val="00577350"/>
    <w:rsid w:val="00585515"/>
    <w:rsid w:val="00587987"/>
    <w:rsid w:val="00592042"/>
    <w:rsid w:val="00592857"/>
    <w:rsid w:val="00596CB5"/>
    <w:rsid w:val="00597124"/>
    <w:rsid w:val="005A132C"/>
    <w:rsid w:val="005A2389"/>
    <w:rsid w:val="005B0EEB"/>
    <w:rsid w:val="005B2832"/>
    <w:rsid w:val="005B3DB0"/>
    <w:rsid w:val="005D02EF"/>
    <w:rsid w:val="005D25BD"/>
    <w:rsid w:val="005E286B"/>
    <w:rsid w:val="005E3DC7"/>
    <w:rsid w:val="005F6479"/>
    <w:rsid w:val="00603012"/>
    <w:rsid w:val="00607656"/>
    <w:rsid w:val="0061202C"/>
    <w:rsid w:val="006121CF"/>
    <w:rsid w:val="0062318E"/>
    <w:rsid w:val="006232B4"/>
    <w:rsid w:val="00624DEA"/>
    <w:rsid w:val="00637437"/>
    <w:rsid w:val="00641C60"/>
    <w:rsid w:val="006440D1"/>
    <w:rsid w:val="00644123"/>
    <w:rsid w:val="006503D6"/>
    <w:rsid w:val="00653C23"/>
    <w:rsid w:val="00653FA5"/>
    <w:rsid w:val="00664BDA"/>
    <w:rsid w:val="00665385"/>
    <w:rsid w:val="00665D66"/>
    <w:rsid w:val="00666C42"/>
    <w:rsid w:val="00667DE5"/>
    <w:rsid w:val="00677DFA"/>
    <w:rsid w:val="0068278D"/>
    <w:rsid w:val="0068353B"/>
    <w:rsid w:val="006836AD"/>
    <w:rsid w:val="006903F0"/>
    <w:rsid w:val="006A4201"/>
    <w:rsid w:val="006A7ECB"/>
    <w:rsid w:val="006D084E"/>
    <w:rsid w:val="006D2DB3"/>
    <w:rsid w:val="006D3C9E"/>
    <w:rsid w:val="006D4FB6"/>
    <w:rsid w:val="006E5DD6"/>
    <w:rsid w:val="006E5EE7"/>
    <w:rsid w:val="006E7305"/>
    <w:rsid w:val="006F1F96"/>
    <w:rsid w:val="006F3951"/>
    <w:rsid w:val="0070324A"/>
    <w:rsid w:val="00711F5B"/>
    <w:rsid w:val="007151D5"/>
    <w:rsid w:val="00717253"/>
    <w:rsid w:val="0072502C"/>
    <w:rsid w:val="007314AB"/>
    <w:rsid w:val="00731AD5"/>
    <w:rsid w:val="00732625"/>
    <w:rsid w:val="00733662"/>
    <w:rsid w:val="00744E77"/>
    <w:rsid w:val="00747954"/>
    <w:rsid w:val="00755B24"/>
    <w:rsid w:val="0076168E"/>
    <w:rsid w:val="00766398"/>
    <w:rsid w:val="00767D23"/>
    <w:rsid w:val="00772B30"/>
    <w:rsid w:val="00791DD5"/>
    <w:rsid w:val="00791E1A"/>
    <w:rsid w:val="0079284C"/>
    <w:rsid w:val="00792A47"/>
    <w:rsid w:val="007A27FE"/>
    <w:rsid w:val="007A6328"/>
    <w:rsid w:val="007A786A"/>
    <w:rsid w:val="007B70A1"/>
    <w:rsid w:val="007D0B7A"/>
    <w:rsid w:val="007D249C"/>
    <w:rsid w:val="007D32F4"/>
    <w:rsid w:val="007D6C92"/>
    <w:rsid w:val="007D739F"/>
    <w:rsid w:val="007E0D71"/>
    <w:rsid w:val="007E331A"/>
    <w:rsid w:val="007E388D"/>
    <w:rsid w:val="007E4F9D"/>
    <w:rsid w:val="007E50E0"/>
    <w:rsid w:val="007E6CF7"/>
    <w:rsid w:val="007F48CC"/>
    <w:rsid w:val="007F7833"/>
    <w:rsid w:val="008015AF"/>
    <w:rsid w:val="00806094"/>
    <w:rsid w:val="00807D81"/>
    <w:rsid w:val="008167C4"/>
    <w:rsid w:val="00820CE9"/>
    <w:rsid w:val="00821908"/>
    <w:rsid w:val="00824DD5"/>
    <w:rsid w:val="008263E8"/>
    <w:rsid w:val="00826801"/>
    <w:rsid w:val="00831B42"/>
    <w:rsid w:val="00833486"/>
    <w:rsid w:val="008336B3"/>
    <w:rsid w:val="0083489E"/>
    <w:rsid w:val="00834EDF"/>
    <w:rsid w:val="008356D2"/>
    <w:rsid w:val="00841829"/>
    <w:rsid w:val="00841AF1"/>
    <w:rsid w:val="00851E41"/>
    <w:rsid w:val="0085307A"/>
    <w:rsid w:val="00854DAC"/>
    <w:rsid w:val="008572D0"/>
    <w:rsid w:val="00860CBD"/>
    <w:rsid w:val="00862E68"/>
    <w:rsid w:val="00863900"/>
    <w:rsid w:val="00863FDD"/>
    <w:rsid w:val="00867CDC"/>
    <w:rsid w:val="00872442"/>
    <w:rsid w:val="00874B14"/>
    <w:rsid w:val="00885612"/>
    <w:rsid w:val="0089184E"/>
    <w:rsid w:val="00892034"/>
    <w:rsid w:val="00895BC5"/>
    <w:rsid w:val="008B10B0"/>
    <w:rsid w:val="008B642F"/>
    <w:rsid w:val="008B73DE"/>
    <w:rsid w:val="008C50ED"/>
    <w:rsid w:val="008C57E4"/>
    <w:rsid w:val="008C5869"/>
    <w:rsid w:val="008C62C1"/>
    <w:rsid w:val="008C630F"/>
    <w:rsid w:val="008D7311"/>
    <w:rsid w:val="008E38E5"/>
    <w:rsid w:val="008E3EEF"/>
    <w:rsid w:val="008F1510"/>
    <w:rsid w:val="008F1683"/>
    <w:rsid w:val="008F5A62"/>
    <w:rsid w:val="008F699E"/>
    <w:rsid w:val="008F7470"/>
    <w:rsid w:val="00901ABE"/>
    <w:rsid w:val="00902E16"/>
    <w:rsid w:val="009041CF"/>
    <w:rsid w:val="00910E19"/>
    <w:rsid w:val="00911511"/>
    <w:rsid w:val="009148EC"/>
    <w:rsid w:val="009260EF"/>
    <w:rsid w:val="00926A27"/>
    <w:rsid w:val="00926AC7"/>
    <w:rsid w:val="00935AF0"/>
    <w:rsid w:val="00940E61"/>
    <w:rsid w:val="00947E10"/>
    <w:rsid w:val="009505C5"/>
    <w:rsid w:val="009519BC"/>
    <w:rsid w:val="00974EA3"/>
    <w:rsid w:val="00976F9B"/>
    <w:rsid w:val="009861C6"/>
    <w:rsid w:val="009A01D8"/>
    <w:rsid w:val="009A1956"/>
    <w:rsid w:val="009A4C5C"/>
    <w:rsid w:val="009A5238"/>
    <w:rsid w:val="009B44D1"/>
    <w:rsid w:val="009B510A"/>
    <w:rsid w:val="009B5C4F"/>
    <w:rsid w:val="009C31EF"/>
    <w:rsid w:val="009C4F85"/>
    <w:rsid w:val="009C5C25"/>
    <w:rsid w:val="009D235F"/>
    <w:rsid w:val="009D2451"/>
    <w:rsid w:val="009D2DA7"/>
    <w:rsid w:val="009E1762"/>
    <w:rsid w:val="009E27B3"/>
    <w:rsid w:val="009E63C2"/>
    <w:rsid w:val="009F2E93"/>
    <w:rsid w:val="009F426D"/>
    <w:rsid w:val="009F4B6F"/>
    <w:rsid w:val="00A06F09"/>
    <w:rsid w:val="00A108D7"/>
    <w:rsid w:val="00A205FF"/>
    <w:rsid w:val="00A20850"/>
    <w:rsid w:val="00A20FB2"/>
    <w:rsid w:val="00A2287C"/>
    <w:rsid w:val="00A32DAB"/>
    <w:rsid w:val="00A33033"/>
    <w:rsid w:val="00A4667C"/>
    <w:rsid w:val="00A50115"/>
    <w:rsid w:val="00A5180C"/>
    <w:rsid w:val="00A52544"/>
    <w:rsid w:val="00A526E8"/>
    <w:rsid w:val="00A55C58"/>
    <w:rsid w:val="00A56825"/>
    <w:rsid w:val="00A56E36"/>
    <w:rsid w:val="00A65DA0"/>
    <w:rsid w:val="00A66B60"/>
    <w:rsid w:val="00A66DEE"/>
    <w:rsid w:val="00A72307"/>
    <w:rsid w:val="00A77320"/>
    <w:rsid w:val="00A80C42"/>
    <w:rsid w:val="00A8100F"/>
    <w:rsid w:val="00A90586"/>
    <w:rsid w:val="00A909AB"/>
    <w:rsid w:val="00A92182"/>
    <w:rsid w:val="00AA1E33"/>
    <w:rsid w:val="00AA2E83"/>
    <w:rsid w:val="00AB25CE"/>
    <w:rsid w:val="00AC1CDD"/>
    <w:rsid w:val="00AC432F"/>
    <w:rsid w:val="00AD268C"/>
    <w:rsid w:val="00AD388A"/>
    <w:rsid w:val="00AE149A"/>
    <w:rsid w:val="00AE1E9F"/>
    <w:rsid w:val="00AE76D9"/>
    <w:rsid w:val="00AF036A"/>
    <w:rsid w:val="00AF1DAF"/>
    <w:rsid w:val="00B03A83"/>
    <w:rsid w:val="00B0590C"/>
    <w:rsid w:val="00B146CC"/>
    <w:rsid w:val="00B171BF"/>
    <w:rsid w:val="00B210D6"/>
    <w:rsid w:val="00B211D6"/>
    <w:rsid w:val="00B21655"/>
    <w:rsid w:val="00B235AF"/>
    <w:rsid w:val="00B3219C"/>
    <w:rsid w:val="00B37403"/>
    <w:rsid w:val="00B44DA1"/>
    <w:rsid w:val="00B51ED7"/>
    <w:rsid w:val="00B56D8B"/>
    <w:rsid w:val="00B72B41"/>
    <w:rsid w:val="00B812E6"/>
    <w:rsid w:val="00B819EA"/>
    <w:rsid w:val="00B82DF5"/>
    <w:rsid w:val="00B9406D"/>
    <w:rsid w:val="00B960CA"/>
    <w:rsid w:val="00BA173F"/>
    <w:rsid w:val="00BA2179"/>
    <w:rsid w:val="00BA4236"/>
    <w:rsid w:val="00BA7DAA"/>
    <w:rsid w:val="00BB2B89"/>
    <w:rsid w:val="00BB3008"/>
    <w:rsid w:val="00BC67C3"/>
    <w:rsid w:val="00BC77D0"/>
    <w:rsid w:val="00BD0C53"/>
    <w:rsid w:val="00BD599D"/>
    <w:rsid w:val="00BD6991"/>
    <w:rsid w:val="00BE07E6"/>
    <w:rsid w:val="00BE0A92"/>
    <w:rsid w:val="00BE523F"/>
    <w:rsid w:val="00BE6497"/>
    <w:rsid w:val="00BF04B7"/>
    <w:rsid w:val="00BF0B58"/>
    <w:rsid w:val="00BF14A9"/>
    <w:rsid w:val="00BF3BC2"/>
    <w:rsid w:val="00BF5EA4"/>
    <w:rsid w:val="00C00C5F"/>
    <w:rsid w:val="00C058E8"/>
    <w:rsid w:val="00C05A44"/>
    <w:rsid w:val="00C0684C"/>
    <w:rsid w:val="00C10007"/>
    <w:rsid w:val="00C20519"/>
    <w:rsid w:val="00C216C9"/>
    <w:rsid w:val="00C22F28"/>
    <w:rsid w:val="00C253B3"/>
    <w:rsid w:val="00C267E0"/>
    <w:rsid w:val="00C30745"/>
    <w:rsid w:val="00C37BEF"/>
    <w:rsid w:val="00C421DB"/>
    <w:rsid w:val="00C4276B"/>
    <w:rsid w:val="00C452CB"/>
    <w:rsid w:val="00C47FEE"/>
    <w:rsid w:val="00C5152D"/>
    <w:rsid w:val="00C52326"/>
    <w:rsid w:val="00C57451"/>
    <w:rsid w:val="00C65F48"/>
    <w:rsid w:val="00C669C5"/>
    <w:rsid w:val="00C76947"/>
    <w:rsid w:val="00C776CD"/>
    <w:rsid w:val="00C804E1"/>
    <w:rsid w:val="00C8286F"/>
    <w:rsid w:val="00C87788"/>
    <w:rsid w:val="00C92971"/>
    <w:rsid w:val="00C948A6"/>
    <w:rsid w:val="00C94A7D"/>
    <w:rsid w:val="00CA1B75"/>
    <w:rsid w:val="00CA21F4"/>
    <w:rsid w:val="00CA27A0"/>
    <w:rsid w:val="00CA6996"/>
    <w:rsid w:val="00CA74CB"/>
    <w:rsid w:val="00CB1749"/>
    <w:rsid w:val="00CB5F04"/>
    <w:rsid w:val="00CC0117"/>
    <w:rsid w:val="00CC55EE"/>
    <w:rsid w:val="00CD15E3"/>
    <w:rsid w:val="00CD54C5"/>
    <w:rsid w:val="00CD627B"/>
    <w:rsid w:val="00CE1907"/>
    <w:rsid w:val="00CF1A6F"/>
    <w:rsid w:val="00CF27C9"/>
    <w:rsid w:val="00CF2878"/>
    <w:rsid w:val="00CF2BCA"/>
    <w:rsid w:val="00CF31C9"/>
    <w:rsid w:val="00CF5F86"/>
    <w:rsid w:val="00D04336"/>
    <w:rsid w:val="00D04D23"/>
    <w:rsid w:val="00D0524D"/>
    <w:rsid w:val="00D05D4E"/>
    <w:rsid w:val="00D12AF2"/>
    <w:rsid w:val="00D135A5"/>
    <w:rsid w:val="00D17D19"/>
    <w:rsid w:val="00D2428B"/>
    <w:rsid w:val="00D27D75"/>
    <w:rsid w:val="00D40BC1"/>
    <w:rsid w:val="00D4591B"/>
    <w:rsid w:val="00D45F16"/>
    <w:rsid w:val="00D51B5E"/>
    <w:rsid w:val="00D55608"/>
    <w:rsid w:val="00D62059"/>
    <w:rsid w:val="00D65E16"/>
    <w:rsid w:val="00D701EB"/>
    <w:rsid w:val="00D718E2"/>
    <w:rsid w:val="00D75179"/>
    <w:rsid w:val="00D855A0"/>
    <w:rsid w:val="00D86C3A"/>
    <w:rsid w:val="00D87834"/>
    <w:rsid w:val="00D90E8F"/>
    <w:rsid w:val="00D95A8F"/>
    <w:rsid w:val="00DA1408"/>
    <w:rsid w:val="00DC343D"/>
    <w:rsid w:val="00DC62E9"/>
    <w:rsid w:val="00DD2D63"/>
    <w:rsid w:val="00DE389D"/>
    <w:rsid w:val="00DF0BE0"/>
    <w:rsid w:val="00DF7DA8"/>
    <w:rsid w:val="00E02AD9"/>
    <w:rsid w:val="00E1092F"/>
    <w:rsid w:val="00E16A9E"/>
    <w:rsid w:val="00E26024"/>
    <w:rsid w:val="00E335CB"/>
    <w:rsid w:val="00E33DDB"/>
    <w:rsid w:val="00E406B6"/>
    <w:rsid w:val="00E502BB"/>
    <w:rsid w:val="00E5617C"/>
    <w:rsid w:val="00E6299C"/>
    <w:rsid w:val="00E71AD1"/>
    <w:rsid w:val="00E7450B"/>
    <w:rsid w:val="00E81385"/>
    <w:rsid w:val="00E813DD"/>
    <w:rsid w:val="00E91EFC"/>
    <w:rsid w:val="00EA5F6D"/>
    <w:rsid w:val="00EA75CF"/>
    <w:rsid w:val="00EB0B49"/>
    <w:rsid w:val="00EB0E8F"/>
    <w:rsid w:val="00EB47DC"/>
    <w:rsid w:val="00EB659C"/>
    <w:rsid w:val="00ED4B9F"/>
    <w:rsid w:val="00EE0B19"/>
    <w:rsid w:val="00EE689E"/>
    <w:rsid w:val="00EF1F5C"/>
    <w:rsid w:val="00EF361A"/>
    <w:rsid w:val="00EF39D9"/>
    <w:rsid w:val="00EF4A51"/>
    <w:rsid w:val="00EF6C1D"/>
    <w:rsid w:val="00F06B41"/>
    <w:rsid w:val="00F11693"/>
    <w:rsid w:val="00F126E4"/>
    <w:rsid w:val="00F1665C"/>
    <w:rsid w:val="00F2006D"/>
    <w:rsid w:val="00F2081A"/>
    <w:rsid w:val="00F22030"/>
    <w:rsid w:val="00F22770"/>
    <w:rsid w:val="00F26408"/>
    <w:rsid w:val="00F317BB"/>
    <w:rsid w:val="00F37E4B"/>
    <w:rsid w:val="00F41E6B"/>
    <w:rsid w:val="00F425A5"/>
    <w:rsid w:val="00F444F6"/>
    <w:rsid w:val="00F44878"/>
    <w:rsid w:val="00F53AB1"/>
    <w:rsid w:val="00F542AE"/>
    <w:rsid w:val="00F7145A"/>
    <w:rsid w:val="00F72F1C"/>
    <w:rsid w:val="00F74823"/>
    <w:rsid w:val="00F751E8"/>
    <w:rsid w:val="00F77842"/>
    <w:rsid w:val="00F8306B"/>
    <w:rsid w:val="00F8588C"/>
    <w:rsid w:val="00F86E6B"/>
    <w:rsid w:val="00F911FC"/>
    <w:rsid w:val="00F93D3E"/>
    <w:rsid w:val="00F94441"/>
    <w:rsid w:val="00F95779"/>
    <w:rsid w:val="00FA1E48"/>
    <w:rsid w:val="00FA217B"/>
    <w:rsid w:val="00FA3542"/>
    <w:rsid w:val="00FA7C7F"/>
    <w:rsid w:val="00FB0DA0"/>
    <w:rsid w:val="00FB34F1"/>
    <w:rsid w:val="00FB4993"/>
    <w:rsid w:val="00FC053B"/>
    <w:rsid w:val="00FC1155"/>
    <w:rsid w:val="00FC1DD8"/>
    <w:rsid w:val="00FC3BF1"/>
    <w:rsid w:val="00FC61C6"/>
    <w:rsid w:val="00FD23B7"/>
    <w:rsid w:val="00FD38E8"/>
    <w:rsid w:val="00FD6130"/>
    <w:rsid w:val="00FD63C5"/>
    <w:rsid w:val="00FD63F0"/>
    <w:rsid w:val="00FE4A0D"/>
    <w:rsid w:val="00FE6AAD"/>
    <w:rsid w:val="00FF3175"/>
    <w:rsid w:val="00FF3346"/>
    <w:rsid w:val="00FF7A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EE7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7C"/>
  </w:style>
  <w:style w:type="paragraph" w:styleId="1">
    <w:name w:val="heading 1"/>
    <w:basedOn w:val="a"/>
    <w:next w:val="a"/>
    <w:link w:val="10"/>
    <w:uiPriority w:val="9"/>
    <w:qFormat/>
    <w:rsid w:val="00284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4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863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Times">
    <w:name w:val="Heading1Times"/>
    <w:basedOn w:val="1"/>
    <w:link w:val="Heading1TimesChar"/>
    <w:qFormat/>
    <w:rsid w:val="00284E7C"/>
    <w:rPr>
      <w:rFonts w:asciiTheme="majorBidi" w:hAnsiTheme="majorBidi"/>
      <w:sz w:val="28"/>
      <w:lang w:val="bg-BG"/>
    </w:rPr>
  </w:style>
  <w:style w:type="character" w:customStyle="1" w:styleId="Heading1TimesChar">
    <w:name w:val="Heading1Times Char"/>
    <w:basedOn w:val="10"/>
    <w:link w:val="Heading1Times"/>
    <w:rsid w:val="00284E7C"/>
    <w:rPr>
      <w:rFonts w:asciiTheme="majorBidi" w:eastAsiaTheme="majorEastAsia" w:hAnsiTheme="majorBidi" w:cstheme="majorBidi"/>
      <w:color w:val="2F5496" w:themeColor="accent1" w:themeShade="BF"/>
      <w:sz w:val="28"/>
      <w:szCs w:val="32"/>
      <w:lang w:val="bg-BG"/>
    </w:rPr>
  </w:style>
  <w:style w:type="paragraph" w:customStyle="1" w:styleId="Heading2Times">
    <w:name w:val="Heading 2 Times"/>
    <w:basedOn w:val="2"/>
    <w:link w:val="Heading2TimesChar"/>
    <w:qFormat/>
    <w:rsid w:val="00284E7C"/>
    <w:rPr>
      <w:rFonts w:asciiTheme="majorBidi" w:hAnsiTheme="majorBidi"/>
      <w:b/>
      <w:sz w:val="24"/>
      <w:lang w:val="bg-BG"/>
    </w:rPr>
  </w:style>
  <w:style w:type="character" w:customStyle="1" w:styleId="Heading2TimesChar">
    <w:name w:val="Heading 2 Times Char"/>
    <w:basedOn w:val="20"/>
    <w:link w:val="Heading2Times"/>
    <w:rsid w:val="00284E7C"/>
    <w:rPr>
      <w:rFonts w:asciiTheme="majorBidi" w:eastAsiaTheme="majorEastAsia" w:hAnsiTheme="majorBidi" w:cstheme="majorBidi"/>
      <w:b/>
      <w:color w:val="2F5496" w:themeColor="accent1" w:themeShade="BF"/>
      <w:sz w:val="24"/>
      <w:szCs w:val="26"/>
      <w:lang w:val="bg-BG"/>
    </w:rPr>
  </w:style>
  <w:style w:type="character" w:customStyle="1" w:styleId="10">
    <w:name w:val="Заглавие 1 Знак"/>
    <w:basedOn w:val="a0"/>
    <w:link w:val="1"/>
    <w:uiPriority w:val="9"/>
    <w:rsid w:val="00284E7C"/>
    <w:rPr>
      <w:rFonts w:asciiTheme="majorHAnsi" w:eastAsiaTheme="majorEastAsia" w:hAnsiTheme="majorHAnsi" w:cstheme="majorBidi"/>
      <w:color w:val="2F5496" w:themeColor="accent1" w:themeShade="BF"/>
      <w:sz w:val="32"/>
      <w:szCs w:val="32"/>
    </w:rPr>
  </w:style>
  <w:style w:type="character" w:customStyle="1" w:styleId="20">
    <w:name w:val="Заглавие 2 Знак"/>
    <w:basedOn w:val="a0"/>
    <w:link w:val="2"/>
    <w:uiPriority w:val="9"/>
    <w:semiHidden/>
    <w:rsid w:val="00284E7C"/>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284E7C"/>
    <w:pPr>
      <w:tabs>
        <w:tab w:val="center" w:pos="4703"/>
        <w:tab w:val="right" w:pos="9406"/>
      </w:tabs>
      <w:spacing w:after="0" w:line="240" w:lineRule="auto"/>
    </w:pPr>
  </w:style>
  <w:style w:type="character" w:customStyle="1" w:styleId="a4">
    <w:name w:val="Горен колонтитул Знак"/>
    <w:basedOn w:val="a0"/>
    <w:link w:val="a3"/>
    <w:uiPriority w:val="99"/>
    <w:rsid w:val="00284E7C"/>
  </w:style>
  <w:style w:type="paragraph" w:styleId="a5">
    <w:name w:val="footer"/>
    <w:basedOn w:val="a"/>
    <w:link w:val="a6"/>
    <w:uiPriority w:val="99"/>
    <w:unhideWhenUsed/>
    <w:rsid w:val="00284E7C"/>
    <w:pPr>
      <w:tabs>
        <w:tab w:val="center" w:pos="4703"/>
        <w:tab w:val="right" w:pos="9406"/>
      </w:tabs>
      <w:spacing w:after="0" w:line="240" w:lineRule="auto"/>
    </w:pPr>
  </w:style>
  <w:style w:type="character" w:customStyle="1" w:styleId="a6">
    <w:name w:val="Долен колонтитул Знак"/>
    <w:basedOn w:val="a0"/>
    <w:link w:val="a5"/>
    <w:uiPriority w:val="99"/>
    <w:rsid w:val="00284E7C"/>
  </w:style>
  <w:style w:type="table" w:styleId="a7">
    <w:name w:val="Table Grid"/>
    <w:basedOn w:val="a1"/>
    <w:uiPriority w:val="39"/>
    <w:rsid w:val="0028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List Paragraph1,List1,Colorful List - Accent 11,List Paragraph11,List Paragraph111,List Paragraph1111,Гл точки,ПАРАГРАФ,Bullet List Paragraph,Numbered list,nomerche,текст Върбица,List Paragraph (numbered (a))"/>
    <w:basedOn w:val="a"/>
    <w:link w:val="a9"/>
    <w:uiPriority w:val="34"/>
    <w:qFormat/>
    <w:rsid w:val="00AD268C"/>
    <w:pPr>
      <w:ind w:left="720"/>
      <w:contextualSpacing/>
    </w:pPr>
  </w:style>
  <w:style w:type="paragraph" w:styleId="aa">
    <w:name w:val="TOC Heading"/>
    <w:basedOn w:val="1"/>
    <w:next w:val="a"/>
    <w:uiPriority w:val="39"/>
    <w:unhideWhenUsed/>
    <w:qFormat/>
    <w:rsid w:val="00AD268C"/>
    <w:pPr>
      <w:outlineLvl w:val="9"/>
    </w:pPr>
  </w:style>
  <w:style w:type="paragraph" w:styleId="11">
    <w:name w:val="toc 1"/>
    <w:basedOn w:val="a"/>
    <w:next w:val="a"/>
    <w:autoRedefine/>
    <w:uiPriority w:val="39"/>
    <w:unhideWhenUsed/>
    <w:rsid w:val="00AD268C"/>
    <w:pPr>
      <w:spacing w:after="100"/>
    </w:pPr>
  </w:style>
  <w:style w:type="paragraph" w:styleId="21">
    <w:name w:val="toc 2"/>
    <w:basedOn w:val="a"/>
    <w:next w:val="a"/>
    <w:autoRedefine/>
    <w:uiPriority w:val="39"/>
    <w:unhideWhenUsed/>
    <w:rsid w:val="00AD268C"/>
    <w:pPr>
      <w:spacing w:after="100"/>
      <w:ind w:left="220"/>
    </w:pPr>
  </w:style>
  <w:style w:type="character" w:styleId="ab">
    <w:name w:val="Hyperlink"/>
    <w:basedOn w:val="a0"/>
    <w:uiPriority w:val="99"/>
    <w:unhideWhenUsed/>
    <w:rsid w:val="00AD268C"/>
    <w:rPr>
      <w:color w:val="0563C1" w:themeColor="hyperlink"/>
      <w:u w:val="single"/>
    </w:rPr>
  </w:style>
  <w:style w:type="paragraph" w:customStyle="1" w:styleId="Title1">
    <w:name w:val="Title1"/>
    <w:basedOn w:val="a"/>
    <w:rsid w:val="008E3EE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40">
    <w:name w:val="Заглавие 4 Знак"/>
    <w:basedOn w:val="a0"/>
    <w:link w:val="4"/>
    <w:uiPriority w:val="9"/>
    <w:semiHidden/>
    <w:rsid w:val="0048636D"/>
    <w:rPr>
      <w:rFonts w:asciiTheme="majorHAnsi" w:eastAsiaTheme="majorEastAsia" w:hAnsiTheme="majorHAnsi" w:cstheme="majorBidi"/>
      <w:i/>
      <w:iCs/>
      <w:color w:val="2F5496" w:themeColor="accent1" w:themeShade="BF"/>
    </w:rPr>
  </w:style>
  <w:style w:type="character" w:styleId="ac">
    <w:name w:val="Strong"/>
    <w:uiPriority w:val="22"/>
    <w:qFormat/>
    <w:rsid w:val="00AF1DAF"/>
    <w:rPr>
      <w:b/>
      <w:bCs/>
    </w:rPr>
  </w:style>
  <w:style w:type="character" w:customStyle="1" w:styleId="UnresolvedMention1">
    <w:name w:val="Unresolved Mention1"/>
    <w:basedOn w:val="a0"/>
    <w:uiPriority w:val="99"/>
    <w:semiHidden/>
    <w:unhideWhenUsed/>
    <w:rsid w:val="00A72307"/>
    <w:rPr>
      <w:color w:val="605E5C"/>
      <w:shd w:val="clear" w:color="auto" w:fill="E1DFDD"/>
    </w:rPr>
  </w:style>
  <w:style w:type="paragraph" w:styleId="ad">
    <w:name w:val="Normal (Web)"/>
    <w:basedOn w:val="a"/>
    <w:uiPriority w:val="99"/>
    <w:semiHidden/>
    <w:unhideWhenUsed/>
    <w:rsid w:val="00036B2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rChar">
    <w:name w:val="Знак Знак Char Char"/>
    <w:basedOn w:val="a"/>
    <w:rsid w:val="004D56AE"/>
    <w:pPr>
      <w:tabs>
        <w:tab w:val="left" w:pos="709"/>
      </w:tabs>
      <w:spacing w:after="0" w:line="240" w:lineRule="auto"/>
    </w:pPr>
    <w:rPr>
      <w:rFonts w:ascii="Tahoma" w:eastAsia="Times New Roman" w:hAnsi="Tahoma" w:cs="Times New Roman"/>
      <w:sz w:val="24"/>
      <w:szCs w:val="24"/>
      <w:lang w:val="pl-PL" w:eastAsia="pl-PL"/>
    </w:rPr>
  </w:style>
  <w:style w:type="paragraph" w:styleId="ae">
    <w:name w:val="caption"/>
    <w:basedOn w:val="a"/>
    <w:next w:val="a"/>
    <w:uiPriority w:val="35"/>
    <w:unhideWhenUsed/>
    <w:qFormat/>
    <w:rsid w:val="00C05A44"/>
    <w:pPr>
      <w:spacing w:after="200" w:line="240" w:lineRule="auto"/>
    </w:pPr>
    <w:rPr>
      <w:i/>
      <w:iCs/>
      <w:color w:val="44546A" w:themeColor="text2"/>
      <w:sz w:val="18"/>
      <w:szCs w:val="18"/>
    </w:rPr>
  </w:style>
  <w:style w:type="paragraph" w:styleId="af">
    <w:name w:val="table of figures"/>
    <w:basedOn w:val="a"/>
    <w:next w:val="a"/>
    <w:uiPriority w:val="99"/>
    <w:unhideWhenUsed/>
    <w:rsid w:val="00820CE9"/>
    <w:pPr>
      <w:spacing w:after="0"/>
    </w:pPr>
  </w:style>
  <w:style w:type="character" w:styleId="af0">
    <w:name w:val="FollowedHyperlink"/>
    <w:basedOn w:val="a0"/>
    <w:uiPriority w:val="99"/>
    <w:semiHidden/>
    <w:unhideWhenUsed/>
    <w:rsid w:val="007A27FE"/>
    <w:rPr>
      <w:color w:val="954F72" w:themeColor="followedHyperlink"/>
      <w:u w:val="single"/>
    </w:rPr>
  </w:style>
  <w:style w:type="paragraph" w:customStyle="1" w:styleId="Default">
    <w:name w:val="Default"/>
    <w:rsid w:val="00A20850"/>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a9">
    <w:name w:val="Списък на абзаци Знак"/>
    <w:aliases w:val="List Paragraph1 Знак,List1 Знак,Colorful List - Accent 11 Знак,List Paragraph11 Знак,List Paragraph111 Знак,List Paragraph1111 Знак,Гл точки Знак,ПАРАГРАФ Знак,Bullet List Paragraph Знак,Numbered list Знак,nomerche Знак"/>
    <w:link w:val="a8"/>
    <w:uiPriority w:val="34"/>
    <w:locked/>
    <w:rsid w:val="009A5238"/>
  </w:style>
  <w:style w:type="character" w:styleId="af1">
    <w:name w:val="Emphasis"/>
    <w:basedOn w:val="a0"/>
    <w:uiPriority w:val="20"/>
    <w:qFormat/>
    <w:rsid w:val="00350F41"/>
    <w:rPr>
      <w:i/>
      <w:iCs/>
    </w:rPr>
  </w:style>
  <w:style w:type="paragraph" w:styleId="af2">
    <w:name w:val="Balloon Text"/>
    <w:basedOn w:val="a"/>
    <w:link w:val="af3"/>
    <w:uiPriority w:val="99"/>
    <w:semiHidden/>
    <w:unhideWhenUsed/>
    <w:rsid w:val="008572D0"/>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8572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E7C"/>
  </w:style>
  <w:style w:type="paragraph" w:styleId="1">
    <w:name w:val="heading 1"/>
    <w:basedOn w:val="a"/>
    <w:next w:val="a"/>
    <w:link w:val="10"/>
    <w:uiPriority w:val="9"/>
    <w:qFormat/>
    <w:rsid w:val="00284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84E7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8636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Times">
    <w:name w:val="Heading1Times"/>
    <w:basedOn w:val="1"/>
    <w:link w:val="Heading1TimesChar"/>
    <w:qFormat/>
    <w:rsid w:val="00284E7C"/>
    <w:rPr>
      <w:rFonts w:asciiTheme="majorBidi" w:hAnsiTheme="majorBidi"/>
      <w:sz w:val="28"/>
      <w:lang w:val="bg-BG"/>
    </w:rPr>
  </w:style>
  <w:style w:type="character" w:customStyle="1" w:styleId="Heading1TimesChar">
    <w:name w:val="Heading1Times Char"/>
    <w:basedOn w:val="10"/>
    <w:link w:val="Heading1Times"/>
    <w:rsid w:val="00284E7C"/>
    <w:rPr>
      <w:rFonts w:asciiTheme="majorBidi" w:eastAsiaTheme="majorEastAsia" w:hAnsiTheme="majorBidi" w:cstheme="majorBidi"/>
      <w:color w:val="2F5496" w:themeColor="accent1" w:themeShade="BF"/>
      <w:sz w:val="28"/>
      <w:szCs w:val="32"/>
      <w:lang w:val="bg-BG"/>
    </w:rPr>
  </w:style>
  <w:style w:type="paragraph" w:customStyle="1" w:styleId="Heading2Times">
    <w:name w:val="Heading 2 Times"/>
    <w:basedOn w:val="2"/>
    <w:link w:val="Heading2TimesChar"/>
    <w:qFormat/>
    <w:rsid w:val="00284E7C"/>
    <w:rPr>
      <w:rFonts w:asciiTheme="majorBidi" w:hAnsiTheme="majorBidi"/>
      <w:b/>
      <w:sz w:val="24"/>
      <w:lang w:val="bg-BG"/>
    </w:rPr>
  </w:style>
  <w:style w:type="character" w:customStyle="1" w:styleId="Heading2TimesChar">
    <w:name w:val="Heading 2 Times Char"/>
    <w:basedOn w:val="20"/>
    <w:link w:val="Heading2Times"/>
    <w:rsid w:val="00284E7C"/>
    <w:rPr>
      <w:rFonts w:asciiTheme="majorBidi" w:eastAsiaTheme="majorEastAsia" w:hAnsiTheme="majorBidi" w:cstheme="majorBidi"/>
      <w:b/>
      <w:color w:val="2F5496" w:themeColor="accent1" w:themeShade="BF"/>
      <w:sz w:val="24"/>
      <w:szCs w:val="26"/>
      <w:lang w:val="bg-BG"/>
    </w:rPr>
  </w:style>
  <w:style w:type="character" w:customStyle="1" w:styleId="10">
    <w:name w:val="Заглавие 1 Знак"/>
    <w:basedOn w:val="a0"/>
    <w:link w:val="1"/>
    <w:uiPriority w:val="9"/>
    <w:rsid w:val="00284E7C"/>
    <w:rPr>
      <w:rFonts w:asciiTheme="majorHAnsi" w:eastAsiaTheme="majorEastAsia" w:hAnsiTheme="majorHAnsi" w:cstheme="majorBidi"/>
      <w:color w:val="2F5496" w:themeColor="accent1" w:themeShade="BF"/>
      <w:sz w:val="32"/>
      <w:szCs w:val="32"/>
    </w:rPr>
  </w:style>
  <w:style w:type="character" w:customStyle="1" w:styleId="20">
    <w:name w:val="Заглавие 2 Знак"/>
    <w:basedOn w:val="a0"/>
    <w:link w:val="2"/>
    <w:uiPriority w:val="9"/>
    <w:semiHidden/>
    <w:rsid w:val="00284E7C"/>
    <w:rPr>
      <w:rFonts w:asciiTheme="majorHAnsi" w:eastAsiaTheme="majorEastAsia" w:hAnsiTheme="majorHAnsi" w:cstheme="majorBidi"/>
      <w:color w:val="2F5496" w:themeColor="accent1" w:themeShade="BF"/>
      <w:sz w:val="26"/>
      <w:szCs w:val="26"/>
    </w:rPr>
  </w:style>
  <w:style w:type="paragraph" w:styleId="a3">
    <w:name w:val="header"/>
    <w:basedOn w:val="a"/>
    <w:link w:val="a4"/>
    <w:uiPriority w:val="99"/>
    <w:unhideWhenUsed/>
    <w:rsid w:val="00284E7C"/>
    <w:pPr>
      <w:tabs>
        <w:tab w:val="center" w:pos="4703"/>
        <w:tab w:val="right" w:pos="9406"/>
      </w:tabs>
      <w:spacing w:after="0" w:line="240" w:lineRule="auto"/>
    </w:pPr>
  </w:style>
  <w:style w:type="character" w:customStyle="1" w:styleId="a4">
    <w:name w:val="Горен колонтитул Знак"/>
    <w:basedOn w:val="a0"/>
    <w:link w:val="a3"/>
    <w:uiPriority w:val="99"/>
    <w:rsid w:val="00284E7C"/>
  </w:style>
  <w:style w:type="paragraph" w:styleId="a5">
    <w:name w:val="footer"/>
    <w:basedOn w:val="a"/>
    <w:link w:val="a6"/>
    <w:uiPriority w:val="99"/>
    <w:unhideWhenUsed/>
    <w:rsid w:val="00284E7C"/>
    <w:pPr>
      <w:tabs>
        <w:tab w:val="center" w:pos="4703"/>
        <w:tab w:val="right" w:pos="9406"/>
      </w:tabs>
      <w:spacing w:after="0" w:line="240" w:lineRule="auto"/>
    </w:pPr>
  </w:style>
  <w:style w:type="character" w:customStyle="1" w:styleId="a6">
    <w:name w:val="Долен колонтитул Знак"/>
    <w:basedOn w:val="a0"/>
    <w:link w:val="a5"/>
    <w:uiPriority w:val="99"/>
    <w:rsid w:val="00284E7C"/>
  </w:style>
  <w:style w:type="table" w:styleId="a7">
    <w:name w:val="Table Grid"/>
    <w:basedOn w:val="a1"/>
    <w:uiPriority w:val="39"/>
    <w:rsid w:val="00284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List Paragraph1,List1,Colorful List - Accent 11,List Paragraph11,List Paragraph111,List Paragraph1111,Гл точки,ПАРАГРАФ,Bullet List Paragraph,Numbered list,nomerche,текст Върбица,List Paragraph (numbered (a))"/>
    <w:basedOn w:val="a"/>
    <w:link w:val="a9"/>
    <w:uiPriority w:val="34"/>
    <w:qFormat/>
    <w:rsid w:val="00AD268C"/>
    <w:pPr>
      <w:ind w:left="720"/>
      <w:contextualSpacing/>
    </w:pPr>
  </w:style>
  <w:style w:type="paragraph" w:styleId="aa">
    <w:name w:val="TOC Heading"/>
    <w:basedOn w:val="1"/>
    <w:next w:val="a"/>
    <w:uiPriority w:val="39"/>
    <w:unhideWhenUsed/>
    <w:qFormat/>
    <w:rsid w:val="00AD268C"/>
    <w:pPr>
      <w:outlineLvl w:val="9"/>
    </w:pPr>
  </w:style>
  <w:style w:type="paragraph" w:styleId="11">
    <w:name w:val="toc 1"/>
    <w:basedOn w:val="a"/>
    <w:next w:val="a"/>
    <w:autoRedefine/>
    <w:uiPriority w:val="39"/>
    <w:unhideWhenUsed/>
    <w:rsid w:val="00AD268C"/>
    <w:pPr>
      <w:spacing w:after="100"/>
    </w:pPr>
  </w:style>
  <w:style w:type="paragraph" w:styleId="21">
    <w:name w:val="toc 2"/>
    <w:basedOn w:val="a"/>
    <w:next w:val="a"/>
    <w:autoRedefine/>
    <w:uiPriority w:val="39"/>
    <w:unhideWhenUsed/>
    <w:rsid w:val="00AD268C"/>
    <w:pPr>
      <w:spacing w:after="100"/>
      <w:ind w:left="220"/>
    </w:pPr>
  </w:style>
  <w:style w:type="character" w:styleId="ab">
    <w:name w:val="Hyperlink"/>
    <w:basedOn w:val="a0"/>
    <w:uiPriority w:val="99"/>
    <w:unhideWhenUsed/>
    <w:rsid w:val="00AD268C"/>
    <w:rPr>
      <w:color w:val="0563C1" w:themeColor="hyperlink"/>
      <w:u w:val="single"/>
    </w:rPr>
  </w:style>
  <w:style w:type="paragraph" w:customStyle="1" w:styleId="Title1">
    <w:name w:val="Title1"/>
    <w:basedOn w:val="a"/>
    <w:rsid w:val="008E3EE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character" w:customStyle="1" w:styleId="40">
    <w:name w:val="Заглавие 4 Знак"/>
    <w:basedOn w:val="a0"/>
    <w:link w:val="4"/>
    <w:uiPriority w:val="9"/>
    <w:semiHidden/>
    <w:rsid w:val="0048636D"/>
    <w:rPr>
      <w:rFonts w:asciiTheme="majorHAnsi" w:eastAsiaTheme="majorEastAsia" w:hAnsiTheme="majorHAnsi" w:cstheme="majorBidi"/>
      <w:i/>
      <w:iCs/>
      <w:color w:val="2F5496" w:themeColor="accent1" w:themeShade="BF"/>
    </w:rPr>
  </w:style>
  <w:style w:type="character" w:styleId="ac">
    <w:name w:val="Strong"/>
    <w:uiPriority w:val="22"/>
    <w:qFormat/>
    <w:rsid w:val="00AF1DAF"/>
    <w:rPr>
      <w:b/>
      <w:bCs/>
    </w:rPr>
  </w:style>
  <w:style w:type="character" w:customStyle="1" w:styleId="UnresolvedMention1">
    <w:name w:val="Unresolved Mention1"/>
    <w:basedOn w:val="a0"/>
    <w:uiPriority w:val="99"/>
    <w:semiHidden/>
    <w:unhideWhenUsed/>
    <w:rsid w:val="00A72307"/>
    <w:rPr>
      <w:color w:val="605E5C"/>
      <w:shd w:val="clear" w:color="auto" w:fill="E1DFDD"/>
    </w:rPr>
  </w:style>
  <w:style w:type="paragraph" w:styleId="ad">
    <w:name w:val="Normal (Web)"/>
    <w:basedOn w:val="a"/>
    <w:uiPriority w:val="99"/>
    <w:semiHidden/>
    <w:unhideWhenUsed/>
    <w:rsid w:val="00036B2F"/>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customStyle="1" w:styleId="CharChar">
    <w:name w:val="Знак Знак Char Char"/>
    <w:basedOn w:val="a"/>
    <w:rsid w:val="004D56AE"/>
    <w:pPr>
      <w:tabs>
        <w:tab w:val="left" w:pos="709"/>
      </w:tabs>
      <w:spacing w:after="0" w:line="240" w:lineRule="auto"/>
    </w:pPr>
    <w:rPr>
      <w:rFonts w:ascii="Tahoma" w:eastAsia="Times New Roman" w:hAnsi="Tahoma" w:cs="Times New Roman"/>
      <w:sz w:val="24"/>
      <w:szCs w:val="24"/>
      <w:lang w:val="pl-PL" w:eastAsia="pl-PL"/>
    </w:rPr>
  </w:style>
  <w:style w:type="paragraph" w:styleId="ae">
    <w:name w:val="caption"/>
    <w:basedOn w:val="a"/>
    <w:next w:val="a"/>
    <w:uiPriority w:val="35"/>
    <w:unhideWhenUsed/>
    <w:qFormat/>
    <w:rsid w:val="00C05A44"/>
    <w:pPr>
      <w:spacing w:after="200" w:line="240" w:lineRule="auto"/>
    </w:pPr>
    <w:rPr>
      <w:i/>
      <w:iCs/>
      <w:color w:val="44546A" w:themeColor="text2"/>
      <w:sz w:val="18"/>
      <w:szCs w:val="18"/>
    </w:rPr>
  </w:style>
  <w:style w:type="paragraph" w:styleId="af">
    <w:name w:val="table of figures"/>
    <w:basedOn w:val="a"/>
    <w:next w:val="a"/>
    <w:uiPriority w:val="99"/>
    <w:unhideWhenUsed/>
    <w:rsid w:val="00820CE9"/>
    <w:pPr>
      <w:spacing w:after="0"/>
    </w:pPr>
  </w:style>
  <w:style w:type="character" w:styleId="af0">
    <w:name w:val="FollowedHyperlink"/>
    <w:basedOn w:val="a0"/>
    <w:uiPriority w:val="99"/>
    <w:semiHidden/>
    <w:unhideWhenUsed/>
    <w:rsid w:val="007A27FE"/>
    <w:rPr>
      <w:color w:val="954F72" w:themeColor="followedHyperlink"/>
      <w:u w:val="single"/>
    </w:rPr>
  </w:style>
  <w:style w:type="paragraph" w:customStyle="1" w:styleId="Default">
    <w:name w:val="Default"/>
    <w:rsid w:val="00A20850"/>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a9">
    <w:name w:val="Списък на абзаци Знак"/>
    <w:aliases w:val="List Paragraph1 Знак,List1 Знак,Colorful List - Accent 11 Знак,List Paragraph11 Знак,List Paragraph111 Знак,List Paragraph1111 Знак,Гл точки Знак,ПАРАГРАФ Знак,Bullet List Paragraph Знак,Numbered list Знак,nomerche Знак"/>
    <w:link w:val="a8"/>
    <w:uiPriority w:val="34"/>
    <w:locked/>
    <w:rsid w:val="009A5238"/>
  </w:style>
  <w:style w:type="character" w:styleId="af1">
    <w:name w:val="Emphasis"/>
    <w:basedOn w:val="a0"/>
    <w:uiPriority w:val="20"/>
    <w:qFormat/>
    <w:rsid w:val="00350F41"/>
    <w:rPr>
      <w:i/>
      <w:iCs/>
    </w:rPr>
  </w:style>
  <w:style w:type="paragraph" w:styleId="af2">
    <w:name w:val="Balloon Text"/>
    <w:basedOn w:val="a"/>
    <w:link w:val="af3"/>
    <w:uiPriority w:val="99"/>
    <w:semiHidden/>
    <w:unhideWhenUsed/>
    <w:rsid w:val="008572D0"/>
    <w:pPr>
      <w:spacing w:after="0" w:line="240" w:lineRule="auto"/>
    </w:pPr>
    <w:rPr>
      <w:rFonts w:ascii="Tahoma" w:hAnsi="Tahoma" w:cs="Tahoma"/>
      <w:sz w:val="16"/>
      <w:szCs w:val="16"/>
    </w:rPr>
  </w:style>
  <w:style w:type="character" w:customStyle="1" w:styleId="af3">
    <w:name w:val="Изнесен текст Знак"/>
    <w:basedOn w:val="a0"/>
    <w:link w:val="af2"/>
    <w:uiPriority w:val="99"/>
    <w:semiHidden/>
    <w:rsid w:val="008572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085">
      <w:bodyDiv w:val="1"/>
      <w:marLeft w:val="0"/>
      <w:marRight w:val="0"/>
      <w:marTop w:val="0"/>
      <w:marBottom w:val="0"/>
      <w:divBdr>
        <w:top w:val="none" w:sz="0" w:space="0" w:color="auto"/>
        <w:left w:val="none" w:sz="0" w:space="0" w:color="auto"/>
        <w:bottom w:val="none" w:sz="0" w:space="0" w:color="auto"/>
        <w:right w:val="none" w:sz="0" w:space="0" w:color="auto"/>
      </w:divBdr>
    </w:div>
    <w:div w:id="13728611">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323121541">
      <w:bodyDiv w:val="1"/>
      <w:marLeft w:val="0"/>
      <w:marRight w:val="0"/>
      <w:marTop w:val="0"/>
      <w:marBottom w:val="0"/>
      <w:divBdr>
        <w:top w:val="none" w:sz="0" w:space="0" w:color="auto"/>
        <w:left w:val="none" w:sz="0" w:space="0" w:color="auto"/>
        <w:bottom w:val="none" w:sz="0" w:space="0" w:color="auto"/>
        <w:right w:val="none" w:sz="0" w:space="0" w:color="auto"/>
      </w:divBdr>
    </w:div>
    <w:div w:id="402143325">
      <w:bodyDiv w:val="1"/>
      <w:marLeft w:val="0"/>
      <w:marRight w:val="0"/>
      <w:marTop w:val="0"/>
      <w:marBottom w:val="0"/>
      <w:divBdr>
        <w:top w:val="none" w:sz="0" w:space="0" w:color="auto"/>
        <w:left w:val="none" w:sz="0" w:space="0" w:color="auto"/>
        <w:bottom w:val="none" w:sz="0" w:space="0" w:color="auto"/>
        <w:right w:val="none" w:sz="0" w:space="0" w:color="auto"/>
      </w:divBdr>
    </w:div>
    <w:div w:id="566960286">
      <w:bodyDiv w:val="1"/>
      <w:marLeft w:val="0"/>
      <w:marRight w:val="0"/>
      <w:marTop w:val="0"/>
      <w:marBottom w:val="0"/>
      <w:divBdr>
        <w:top w:val="none" w:sz="0" w:space="0" w:color="auto"/>
        <w:left w:val="none" w:sz="0" w:space="0" w:color="auto"/>
        <w:bottom w:val="none" w:sz="0" w:space="0" w:color="auto"/>
        <w:right w:val="none" w:sz="0" w:space="0" w:color="auto"/>
      </w:divBdr>
    </w:div>
    <w:div w:id="591622201">
      <w:bodyDiv w:val="1"/>
      <w:marLeft w:val="0"/>
      <w:marRight w:val="0"/>
      <w:marTop w:val="0"/>
      <w:marBottom w:val="0"/>
      <w:divBdr>
        <w:top w:val="none" w:sz="0" w:space="0" w:color="auto"/>
        <w:left w:val="none" w:sz="0" w:space="0" w:color="auto"/>
        <w:bottom w:val="none" w:sz="0" w:space="0" w:color="auto"/>
        <w:right w:val="none" w:sz="0" w:space="0" w:color="auto"/>
      </w:divBdr>
    </w:div>
    <w:div w:id="692653654">
      <w:bodyDiv w:val="1"/>
      <w:marLeft w:val="0"/>
      <w:marRight w:val="0"/>
      <w:marTop w:val="0"/>
      <w:marBottom w:val="0"/>
      <w:divBdr>
        <w:top w:val="none" w:sz="0" w:space="0" w:color="auto"/>
        <w:left w:val="none" w:sz="0" w:space="0" w:color="auto"/>
        <w:bottom w:val="none" w:sz="0" w:space="0" w:color="auto"/>
        <w:right w:val="none" w:sz="0" w:space="0" w:color="auto"/>
      </w:divBdr>
    </w:div>
    <w:div w:id="699822751">
      <w:bodyDiv w:val="1"/>
      <w:marLeft w:val="0"/>
      <w:marRight w:val="0"/>
      <w:marTop w:val="0"/>
      <w:marBottom w:val="0"/>
      <w:divBdr>
        <w:top w:val="none" w:sz="0" w:space="0" w:color="auto"/>
        <w:left w:val="none" w:sz="0" w:space="0" w:color="auto"/>
        <w:bottom w:val="none" w:sz="0" w:space="0" w:color="auto"/>
        <w:right w:val="none" w:sz="0" w:space="0" w:color="auto"/>
      </w:divBdr>
    </w:div>
    <w:div w:id="816922757">
      <w:bodyDiv w:val="1"/>
      <w:marLeft w:val="0"/>
      <w:marRight w:val="0"/>
      <w:marTop w:val="0"/>
      <w:marBottom w:val="0"/>
      <w:divBdr>
        <w:top w:val="none" w:sz="0" w:space="0" w:color="auto"/>
        <w:left w:val="none" w:sz="0" w:space="0" w:color="auto"/>
        <w:bottom w:val="none" w:sz="0" w:space="0" w:color="auto"/>
        <w:right w:val="none" w:sz="0" w:space="0" w:color="auto"/>
      </w:divBdr>
    </w:div>
    <w:div w:id="917907729">
      <w:bodyDiv w:val="1"/>
      <w:marLeft w:val="0"/>
      <w:marRight w:val="0"/>
      <w:marTop w:val="0"/>
      <w:marBottom w:val="0"/>
      <w:divBdr>
        <w:top w:val="none" w:sz="0" w:space="0" w:color="auto"/>
        <w:left w:val="none" w:sz="0" w:space="0" w:color="auto"/>
        <w:bottom w:val="none" w:sz="0" w:space="0" w:color="auto"/>
        <w:right w:val="none" w:sz="0" w:space="0" w:color="auto"/>
      </w:divBdr>
    </w:div>
    <w:div w:id="981543918">
      <w:bodyDiv w:val="1"/>
      <w:marLeft w:val="0"/>
      <w:marRight w:val="0"/>
      <w:marTop w:val="0"/>
      <w:marBottom w:val="0"/>
      <w:divBdr>
        <w:top w:val="none" w:sz="0" w:space="0" w:color="auto"/>
        <w:left w:val="none" w:sz="0" w:space="0" w:color="auto"/>
        <w:bottom w:val="none" w:sz="0" w:space="0" w:color="auto"/>
        <w:right w:val="none" w:sz="0" w:space="0" w:color="auto"/>
      </w:divBdr>
    </w:div>
    <w:div w:id="998538018">
      <w:bodyDiv w:val="1"/>
      <w:marLeft w:val="0"/>
      <w:marRight w:val="0"/>
      <w:marTop w:val="0"/>
      <w:marBottom w:val="0"/>
      <w:divBdr>
        <w:top w:val="none" w:sz="0" w:space="0" w:color="auto"/>
        <w:left w:val="none" w:sz="0" w:space="0" w:color="auto"/>
        <w:bottom w:val="none" w:sz="0" w:space="0" w:color="auto"/>
        <w:right w:val="none" w:sz="0" w:space="0" w:color="auto"/>
      </w:divBdr>
    </w:div>
    <w:div w:id="1056663191">
      <w:bodyDiv w:val="1"/>
      <w:marLeft w:val="0"/>
      <w:marRight w:val="0"/>
      <w:marTop w:val="0"/>
      <w:marBottom w:val="0"/>
      <w:divBdr>
        <w:top w:val="none" w:sz="0" w:space="0" w:color="auto"/>
        <w:left w:val="none" w:sz="0" w:space="0" w:color="auto"/>
        <w:bottom w:val="none" w:sz="0" w:space="0" w:color="auto"/>
        <w:right w:val="none" w:sz="0" w:space="0" w:color="auto"/>
      </w:divBdr>
    </w:div>
    <w:div w:id="1388600983">
      <w:bodyDiv w:val="1"/>
      <w:marLeft w:val="0"/>
      <w:marRight w:val="0"/>
      <w:marTop w:val="0"/>
      <w:marBottom w:val="0"/>
      <w:divBdr>
        <w:top w:val="none" w:sz="0" w:space="0" w:color="auto"/>
        <w:left w:val="none" w:sz="0" w:space="0" w:color="auto"/>
        <w:bottom w:val="none" w:sz="0" w:space="0" w:color="auto"/>
        <w:right w:val="none" w:sz="0" w:space="0" w:color="auto"/>
      </w:divBdr>
    </w:div>
    <w:div w:id="1397704928">
      <w:bodyDiv w:val="1"/>
      <w:marLeft w:val="0"/>
      <w:marRight w:val="0"/>
      <w:marTop w:val="0"/>
      <w:marBottom w:val="0"/>
      <w:divBdr>
        <w:top w:val="none" w:sz="0" w:space="0" w:color="auto"/>
        <w:left w:val="none" w:sz="0" w:space="0" w:color="auto"/>
        <w:bottom w:val="none" w:sz="0" w:space="0" w:color="auto"/>
        <w:right w:val="none" w:sz="0" w:space="0" w:color="auto"/>
      </w:divBdr>
    </w:div>
    <w:div w:id="1540895089">
      <w:bodyDiv w:val="1"/>
      <w:marLeft w:val="0"/>
      <w:marRight w:val="0"/>
      <w:marTop w:val="0"/>
      <w:marBottom w:val="0"/>
      <w:divBdr>
        <w:top w:val="none" w:sz="0" w:space="0" w:color="auto"/>
        <w:left w:val="none" w:sz="0" w:space="0" w:color="auto"/>
        <w:bottom w:val="none" w:sz="0" w:space="0" w:color="auto"/>
        <w:right w:val="none" w:sz="0" w:space="0" w:color="auto"/>
      </w:divBdr>
    </w:div>
    <w:div w:id="20044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H:\My%20Drive\27_Strategic%20Documents%20NSORB\Info%20Received\3.%20Shabla_school%20education_14122022\Smetkite_Shabl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My%20Drive\27_Strategic%20Documents%20NSORB\Info%20Received\3.%20Shabla_school%20education_14122022\Smetkite_Shabl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My%20Drive\27_Strategic%20Documents%20NSORB\Info%20Received\3.%20Shabla_school%20education_14122022\Smetkite_Shabl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Лист1!$B$2:$F$2</c:f>
              <c:numCache>
                <c:formatCode>General</c:formatCode>
                <c:ptCount val="5"/>
                <c:pt idx="0">
                  <c:v>2017</c:v>
                </c:pt>
                <c:pt idx="1">
                  <c:v>2018</c:v>
                </c:pt>
                <c:pt idx="2">
                  <c:v>2019</c:v>
                </c:pt>
                <c:pt idx="3">
                  <c:v>2020</c:v>
                </c:pt>
                <c:pt idx="4">
                  <c:v>2021</c:v>
                </c:pt>
              </c:numCache>
            </c:numRef>
          </c:cat>
          <c:val>
            <c:numRef>
              <c:f>Лист1!$B$3:$F$3</c:f>
              <c:numCache>
                <c:formatCode>General</c:formatCode>
                <c:ptCount val="5"/>
                <c:pt idx="0">
                  <c:v>4474</c:v>
                </c:pt>
                <c:pt idx="1">
                  <c:v>4367</c:v>
                </c:pt>
                <c:pt idx="2">
                  <c:v>4273</c:v>
                </c:pt>
                <c:pt idx="3">
                  <c:v>4337</c:v>
                </c:pt>
                <c:pt idx="4">
                  <c:v>4314</c:v>
                </c:pt>
              </c:numCache>
            </c:numRef>
          </c:val>
          <c:smooth val="0"/>
          <c:extLst xmlns:c16r2="http://schemas.microsoft.com/office/drawing/2015/06/chart">
            <c:ext xmlns:c16="http://schemas.microsoft.com/office/drawing/2014/chart" uri="{C3380CC4-5D6E-409C-BE32-E72D297353CC}">
              <c16:uniqueId val="{00000000-5C6A-4AF2-A682-DA7365B4BFDA}"/>
            </c:ext>
          </c:extLst>
        </c:ser>
        <c:dLbls>
          <c:showLegendKey val="0"/>
          <c:showVal val="0"/>
          <c:showCatName val="0"/>
          <c:showSerName val="0"/>
          <c:showPercent val="0"/>
          <c:showBubbleSize val="0"/>
        </c:dLbls>
        <c:marker val="1"/>
        <c:smooth val="0"/>
        <c:axId val="204543872"/>
        <c:axId val="204980608"/>
      </c:lineChart>
      <c:catAx>
        <c:axId val="204543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4980608"/>
        <c:crosses val="autoZero"/>
        <c:auto val="1"/>
        <c:lblAlgn val="ctr"/>
        <c:lblOffset val="100"/>
        <c:noMultiLvlLbl val="0"/>
      </c:catAx>
      <c:valAx>
        <c:axId val="20498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4543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Лист1!$A$7</c:f>
              <c:strCache>
                <c:ptCount val="1"/>
                <c:pt idx="0">
                  <c:v>Естествен прираст</c:v>
                </c:pt>
              </c:strCache>
            </c:strRef>
          </c:tx>
          <c:spPr>
            <a:ln w="28575" cap="rnd">
              <a:solidFill>
                <a:schemeClr val="accent1"/>
              </a:solidFill>
              <a:round/>
            </a:ln>
            <a:effectLst/>
          </c:spPr>
          <c:marker>
            <c:symbol val="none"/>
          </c:marker>
          <c:cat>
            <c:numRef>
              <c:f>Лист1!$B$6:$F$6</c:f>
              <c:numCache>
                <c:formatCode>General</c:formatCode>
                <c:ptCount val="5"/>
                <c:pt idx="0">
                  <c:v>2017</c:v>
                </c:pt>
                <c:pt idx="1">
                  <c:v>2018</c:v>
                </c:pt>
                <c:pt idx="2">
                  <c:v>2019</c:v>
                </c:pt>
                <c:pt idx="3">
                  <c:v>2020</c:v>
                </c:pt>
                <c:pt idx="4">
                  <c:v>2021</c:v>
                </c:pt>
              </c:numCache>
            </c:numRef>
          </c:cat>
          <c:val>
            <c:numRef>
              <c:f>Лист1!$B$7:$F$7</c:f>
              <c:numCache>
                <c:formatCode>General</c:formatCode>
                <c:ptCount val="5"/>
                <c:pt idx="0">
                  <c:v>-90</c:v>
                </c:pt>
                <c:pt idx="1">
                  <c:v>-96</c:v>
                </c:pt>
                <c:pt idx="2">
                  <c:v>-82</c:v>
                </c:pt>
                <c:pt idx="3">
                  <c:v>-67</c:v>
                </c:pt>
                <c:pt idx="4">
                  <c:v>-116</c:v>
                </c:pt>
              </c:numCache>
            </c:numRef>
          </c:val>
          <c:smooth val="0"/>
          <c:extLst xmlns:c16r2="http://schemas.microsoft.com/office/drawing/2015/06/chart">
            <c:ext xmlns:c16="http://schemas.microsoft.com/office/drawing/2014/chart" uri="{C3380CC4-5D6E-409C-BE32-E72D297353CC}">
              <c16:uniqueId val="{00000000-BFCE-437D-9F61-B069B01948A6}"/>
            </c:ext>
          </c:extLst>
        </c:ser>
        <c:ser>
          <c:idx val="1"/>
          <c:order val="1"/>
          <c:tx>
            <c:strRef>
              <c:f>Лист1!$A$8</c:f>
              <c:strCache>
                <c:ptCount val="1"/>
                <c:pt idx="0">
                  <c:v>Механичен прираст</c:v>
                </c:pt>
              </c:strCache>
            </c:strRef>
          </c:tx>
          <c:spPr>
            <a:ln w="28575" cap="rnd">
              <a:solidFill>
                <a:schemeClr val="accent2"/>
              </a:solidFill>
              <a:round/>
            </a:ln>
            <a:effectLst/>
          </c:spPr>
          <c:marker>
            <c:symbol val="none"/>
          </c:marker>
          <c:cat>
            <c:numRef>
              <c:f>Лист1!$B$6:$F$6</c:f>
              <c:numCache>
                <c:formatCode>General</c:formatCode>
                <c:ptCount val="5"/>
                <c:pt idx="0">
                  <c:v>2017</c:v>
                </c:pt>
                <c:pt idx="1">
                  <c:v>2018</c:v>
                </c:pt>
                <c:pt idx="2">
                  <c:v>2019</c:v>
                </c:pt>
                <c:pt idx="3">
                  <c:v>2020</c:v>
                </c:pt>
                <c:pt idx="4">
                  <c:v>2021</c:v>
                </c:pt>
              </c:numCache>
            </c:numRef>
          </c:cat>
          <c:val>
            <c:numRef>
              <c:f>Лист1!$B$8:$F$8</c:f>
              <c:numCache>
                <c:formatCode>General</c:formatCode>
                <c:ptCount val="5"/>
                <c:pt idx="0">
                  <c:v>-46</c:v>
                </c:pt>
                <c:pt idx="1">
                  <c:v>-11</c:v>
                </c:pt>
                <c:pt idx="2">
                  <c:v>-12</c:v>
                </c:pt>
                <c:pt idx="3">
                  <c:v>131</c:v>
                </c:pt>
                <c:pt idx="4">
                  <c:v>93</c:v>
                </c:pt>
              </c:numCache>
            </c:numRef>
          </c:val>
          <c:smooth val="0"/>
          <c:extLst xmlns:c16r2="http://schemas.microsoft.com/office/drawing/2015/06/chart">
            <c:ext xmlns:c16="http://schemas.microsoft.com/office/drawing/2014/chart" uri="{C3380CC4-5D6E-409C-BE32-E72D297353CC}">
              <c16:uniqueId val="{00000001-BFCE-437D-9F61-B069B01948A6}"/>
            </c:ext>
          </c:extLst>
        </c:ser>
        <c:dLbls>
          <c:showLegendKey val="0"/>
          <c:showVal val="0"/>
          <c:showCatName val="0"/>
          <c:showSerName val="0"/>
          <c:showPercent val="0"/>
          <c:showBubbleSize val="0"/>
        </c:dLbls>
        <c:marker val="1"/>
        <c:smooth val="0"/>
        <c:axId val="206559872"/>
        <c:axId val="206561664"/>
      </c:lineChart>
      <c:catAx>
        <c:axId val="206559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6561664"/>
        <c:crosses val="autoZero"/>
        <c:auto val="1"/>
        <c:lblAlgn val="ctr"/>
        <c:lblOffset val="100"/>
        <c:noMultiLvlLbl val="0"/>
      </c:catAx>
      <c:valAx>
        <c:axId val="20656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655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Sheet2!$G$3</c:f>
              <c:strCache>
                <c:ptCount val="1"/>
                <c:pt idx="0">
                  <c:v>  Под трудоспособна възраст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Sheet2!$H$2:$L$2</c:f>
              <c:numCache>
                <c:formatCode>General</c:formatCode>
                <c:ptCount val="5"/>
                <c:pt idx="0">
                  <c:v>2021</c:v>
                </c:pt>
                <c:pt idx="1">
                  <c:v>2020</c:v>
                </c:pt>
                <c:pt idx="2">
                  <c:v>2019</c:v>
                </c:pt>
                <c:pt idx="3">
                  <c:v>2018</c:v>
                </c:pt>
                <c:pt idx="4">
                  <c:v>2017</c:v>
                </c:pt>
              </c:numCache>
            </c:numRef>
          </c:cat>
          <c:val>
            <c:numRef>
              <c:f>Sheet2!$H$3:$L$3</c:f>
              <c:numCache>
                <c:formatCode>General</c:formatCode>
                <c:ptCount val="5"/>
                <c:pt idx="0">
                  <c:v>487</c:v>
                </c:pt>
                <c:pt idx="1">
                  <c:v>488</c:v>
                </c:pt>
                <c:pt idx="2">
                  <c:v>487</c:v>
                </c:pt>
                <c:pt idx="3">
                  <c:v>496</c:v>
                </c:pt>
                <c:pt idx="4">
                  <c:v>514</c:v>
                </c:pt>
              </c:numCache>
            </c:numRef>
          </c:val>
          <c:extLst xmlns:c16r2="http://schemas.microsoft.com/office/drawing/2015/06/chart">
            <c:ext xmlns:c16="http://schemas.microsoft.com/office/drawing/2014/chart" uri="{C3380CC4-5D6E-409C-BE32-E72D297353CC}">
              <c16:uniqueId val="{00000000-1068-4300-89B1-E77935AC9E8E}"/>
            </c:ext>
          </c:extLst>
        </c:ser>
        <c:ser>
          <c:idx val="1"/>
          <c:order val="1"/>
          <c:tx>
            <c:strRef>
              <c:f>Sheet2!$G$4</c:f>
              <c:strCache>
                <c:ptCount val="1"/>
                <c:pt idx="0">
                  <c:v>  В трудоспособна възраст</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Sheet2!$H$2:$L$2</c:f>
              <c:numCache>
                <c:formatCode>General</c:formatCode>
                <c:ptCount val="5"/>
                <c:pt idx="0">
                  <c:v>2021</c:v>
                </c:pt>
                <c:pt idx="1">
                  <c:v>2020</c:v>
                </c:pt>
                <c:pt idx="2">
                  <c:v>2019</c:v>
                </c:pt>
                <c:pt idx="3">
                  <c:v>2018</c:v>
                </c:pt>
                <c:pt idx="4">
                  <c:v>2017</c:v>
                </c:pt>
              </c:numCache>
            </c:numRef>
          </c:cat>
          <c:val>
            <c:numRef>
              <c:f>Sheet2!$H$4:$L$4</c:f>
              <c:numCache>
                <c:formatCode>General</c:formatCode>
                <c:ptCount val="5"/>
                <c:pt idx="0">
                  <c:v>2356</c:v>
                </c:pt>
                <c:pt idx="1">
                  <c:v>2364</c:v>
                </c:pt>
                <c:pt idx="2">
                  <c:v>2333</c:v>
                </c:pt>
                <c:pt idx="3">
                  <c:v>2383</c:v>
                </c:pt>
                <c:pt idx="4">
                  <c:v>2442</c:v>
                </c:pt>
              </c:numCache>
            </c:numRef>
          </c:val>
          <c:extLst xmlns:c16r2="http://schemas.microsoft.com/office/drawing/2015/06/chart">
            <c:ext xmlns:c16="http://schemas.microsoft.com/office/drawing/2014/chart" uri="{C3380CC4-5D6E-409C-BE32-E72D297353CC}">
              <c16:uniqueId val="{00000001-1068-4300-89B1-E77935AC9E8E}"/>
            </c:ext>
          </c:extLst>
        </c:ser>
        <c:ser>
          <c:idx val="2"/>
          <c:order val="2"/>
          <c:tx>
            <c:strRef>
              <c:f>Sheet2!$G$5</c:f>
              <c:strCache>
                <c:ptCount val="1"/>
                <c:pt idx="0">
                  <c:v>  Над трудоспособна възраст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bg-BG"/>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Sheet2!$H$2:$L$2</c:f>
              <c:numCache>
                <c:formatCode>General</c:formatCode>
                <c:ptCount val="5"/>
                <c:pt idx="0">
                  <c:v>2021</c:v>
                </c:pt>
                <c:pt idx="1">
                  <c:v>2020</c:v>
                </c:pt>
                <c:pt idx="2">
                  <c:v>2019</c:v>
                </c:pt>
                <c:pt idx="3">
                  <c:v>2018</c:v>
                </c:pt>
                <c:pt idx="4">
                  <c:v>2017</c:v>
                </c:pt>
              </c:numCache>
            </c:numRef>
          </c:cat>
          <c:val>
            <c:numRef>
              <c:f>Sheet2!$H$5:$L$5</c:f>
              <c:numCache>
                <c:formatCode>General</c:formatCode>
                <c:ptCount val="5"/>
                <c:pt idx="0">
                  <c:v>1471</c:v>
                </c:pt>
                <c:pt idx="1">
                  <c:v>1485</c:v>
                </c:pt>
                <c:pt idx="2">
                  <c:v>1453</c:v>
                </c:pt>
                <c:pt idx="3">
                  <c:v>1488</c:v>
                </c:pt>
                <c:pt idx="4">
                  <c:v>1518</c:v>
                </c:pt>
              </c:numCache>
            </c:numRef>
          </c:val>
          <c:extLst xmlns:c16r2="http://schemas.microsoft.com/office/drawing/2015/06/chart">
            <c:ext xmlns:c16="http://schemas.microsoft.com/office/drawing/2014/chart" uri="{C3380CC4-5D6E-409C-BE32-E72D297353CC}">
              <c16:uniqueId val="{00000002-1068-4300-89B1-E77935AC9E8E}"/>
            </c:ext>
          </c:extLst>
        </c:ser>
        <c:dLbls>
          <c:showLegendKey val="0"/>
          <c:showVal val="0"/>
          <c:showCatName val="0"/>
          <c:showSerName val="0"/>
          <c:showPercent val="0"/>
          <c:showBubbleSize val="0"/>
        </c:dLbls>
        <c:gapWidth val="150"/>
        <c:overlap val="100"/>
        <c:axId val="207392768"/>
        <c:axId val="207394304"/>
      </c:barChart>
      <c:catAx>
        <c:axId val="20739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7394304"/>
        <c:crosses val="autoZero"/>
        <c:auto val="1"/>
        <c:lblAlgn val="ctr"/>
        <c:lblOffset val="100"/>
        <c:noMultiLvlLbl val="0"/>
      </c:catAx>
      <c:valAx>
        <c:axId val="207394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crossAx val="207392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bg-BG"/>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CEFD8-343A-4E0B-A5DC-20E97D3B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11146</Words>
  <Characters>63534</Characters>
  <Application>Microsoft Office Word</Application>
  <DocSecurity>0</DocSecurity>
  <Lines>529</Lines>
  <Paragraphs>149</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74531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2023-10-02T12:19:00Z</dcterms:created>
  <dcterms:modified xsi:type="dcterms:W3CDTF">2023-10-02T12:19:00Z</dcterms:modified>
</cp:coreProperties>
</file>