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</w:rPr>
      </w:pPr>
      <w:r w:rsidRPr="00244702">
        <w:rPr>
          <w:b/>
          <w:bCs/>
          <w:sz w:val="36"/>
          <w:szCs w:val="36"/>
          <w:lang w:val="en-US"/>
        </w:rPr>
        <w:t>НАРЕДБА за водене на регистър на общинските детски градини и центрове за подкрепа за личностно развитие на територията на община</w:t>
      </w:r>
      <w:r w:rsidRPr="00244702">
        <w:rPr>
          <w:b/>
          <w:bCs/>
          <w:sz w:val="36"/>
          <w:szCs w:val="36"/>
        </w:rPr>
        <w:t xml:space="preserve"> Шабла</w:t>
      </w:r>
    </w:p>
    <w:p w:rsidR="00B5250D" w:rsidRPr="007B3782" w:rsidRDefault="00B5250D" w:rsidP="00763C55">
      <w:pPr>
        <w:jc w:val="center"/>
        <w:rPr>
          <w:i/>
          <w:iCs/>
        </w:rPr>
      </w:pPr>
      <w:bookmarkStart w:id="0" w:name="_GoBack"/>
      <w:r w:rsidRPr="007B3782">
        <w:rPr>
          <w:i/>
          <w:iCs/>
        </w:rPr>
        <w:t xml:space="preserve">Съгласно чл.26, ал.3 и ал. 4 от Закона на нормативните актове, община Шабла чрез настоящото публикуване, в законоустановения срок от 30 дни </w:t>
      </w:r>
      <w:r w:rsidR="00763C55">
        <w:rPr>
          <w:i/>
          <w:iCs/>
        </w:rPr>
        <w:t xml:space="preserve">се </w:t>
      </w:r>
      <w:r w:rsidRPr="007B3782">
        <w:rPr>
          <w:i/>
          <w:iCs/>
        </w:rPr>
        <w:t xml:space="preserve">предоставя възможност на заинтересованите лица да направят своите предложения и дадат становища по проекта на </w:t>
      </w:r>
      <w:r w:rsidR="00763C55" w:rsidRPr="00763C55">
        <w:rPr>
          <w:i/>
          <w:iCs/>
        </w:rPr>
        <w:t>НАРЕДБА за водене на регистър на общинските детски градини и центрове за подкрепа за личностно развитие на територията на община Шабла</w:t>
      </w:r>
      <w:r w:rsidRPr="007B3782">
        <w:rPr>
          <w:i/>
          <w:iCs/>
        </w:rPr>
        <w:t>. Становища и предложения могат да бъдат изпращани на:</w:t>
      </w:r>
    </w:p>
    <w:p w:rsidR="00B5250D" w:rsidRPr="007B3782" w:rsidRDefault="00B5250D" w:rsidP="00763C55">
      <w:pPr>
        <w:jc w:val="center"/>
        <w:rPr>
          <w:i/>
          <w:iCs/>
        </w:rPr>
      </w:pPr>
      <w:r w:rsidRPr="007B3782">
        <w:rPr>
          <w:i/>
          <w:iCs/>
        </w:rPr>
        <w:t xml:space="preserve">email: </w:t>
      </w:r>
      <w:hyperlink r:id="rId5" w:history="1">
        <w:r w:rsidRPr="007B3782">
          <w:rPr>
            <w:rStyle w:val="a3"/>
          </w:rPr>
          <w:t>obshtina@shabla.egov.bg</w:t>
        </w:r>
      </w:hyperlink>
      <w:r w:rsidRPr="007B3782">
        <w:t xml:space="preserve"> </w:t>
      </w:r>
      <w:r w:rsidRPr="007B3782">
        <w:rPr>
          <w:b/>
          <w:i/>
          <w:iCs/>
        </w:rPr>
        <w:t>,</w:t>
      </w:r>
    </w:p>
    <w:p w:rsidR="00B5250D" w:rsidRPr="007B3782" w:rsidRDefault="00B5250D" w:rsidP="00763C55">
      <w:pPr>
        <w:jc w:val="center"/>
        <w:rPr>
          <w:i/>
          <w:iCs/>
        </w:rPr>
      </w:pPr>
      <w:r w:rsidRPr="007B3782">
        <w:rPr>
          <w:i/>
          <w:iCs/>
        </w:rPr>
        <w:t>или да бъдат внасяни в деловодството на община Шабла на адрес:</w:t>
      </w:r>
    </w:p>
    <w:p w:rsidR="00B5250D" w:rsidRPr="00763C55" w:rsidRDefault="00B5250D" w:rsidP="00763C55">
      <w:pPr>
        <w:jc w:val="center"/>
      </w:pPr>
      <w:r w:rsidRPr="00763C55">
        <w:rPr>
          <w:i/>
          <w:iCs/>
        </w:rPr>
        <w:t>гр. Шабла, ул. „Равно поле“№ 35</w:t>
      </w:r>
      <w:r w:rsidR="00763C55">
        <w:rPr>
          <w:i/>
          <w:iCs/>
        </w:rPr>
        <w:t>, ет. 1, стая 106.</w:t>
      </w:r>
      <w:bookmarkEnd w:id="0"/>
    </w:p>
    <w:p w:rsidR="00B5250D" w:rsidRDefault="00B5250D" w:rsidP="00B5250D">
      <w:pPr>
        <w:jc w:val="center"/>
      </w:pPr>
    </w:p>
    <w:p w:rsidR="00B5250D" w:rsidRDefault="00B5250D" w:rsidP="00B5250D">
      <w:pPr>
        <w:jc w:val="center"/>
        <w:rPr>
          <w:b/>
          <w:bCs/>
        </w:rPr>
      </w:pPr>
      <w:r w:rsidRPr="00244702">
        <w:rPr>
          <w:b/>
          <w:bCs/>
          <w:lang w:val="en-US"/>
        </w:rPr>
        <w:t>Мотиви:</w:t>
      </w:r>
    </w:p>
    <w:p w:rsidR="00B5250D" w:rsidRPr="007B3782" w:rsidRDefault="00B5250D" w:rsidP="00B5250D">
      <w:pPr>
        <w:jc w:val="center"/>
        <w:rPr>
          <w:b/>
          <w:bCs/>
        </w:rPr>
      </w:pPr>
    </w:p>
    <w:p w:rsidR="00B5250D" w:rsidRPr="007B3782" w:rsidRDefault="00B5250D" w:rsidP="00B5250D">
      <w:pPr>
        <w:jc w:val="both"/>
        <w:rPr>
          <w:b/>
          <w:bCs/>
          <w:lang w:val="en-US"/>
        </w:rPr>
      </w:pPr>
      <w:r w:rsidRPr="007B3782">
        <w:rPr>
          <w:b/>
          <w:bCs/>
          <w:lang w:val="en-US"/>
        </w:rPr>
        <w:t>1. Причини, които налагат приемането: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Съгласно разпоредбите на чл.</w:t>
      </w:r>
      <w:proofErr w:type="gramEnd"/>
      <w:r w:rsidRPr="007B3782">
        <w:rPr>
          <w:bCs/>
          <w:lang w:val="en-US"/>
        </w:rPr>
        <w:t xml:space="preserve"> 346 от Закона за предучилищното и училищното образование /обн., ДВ, бр.79 от 13.10.2015 г., в сила от 01.08.2016 г</w:t>
      </w:r>
      <w:proofErr w:type="gramStart"/>
      <w:r w:rsidRPr="007B3782">
        <w:rPr>
          <w:bCs/>
          <w:lang w:val="en-US"/>
        </w:rPr>
        <w:t>./</w:t>
      </w:r>
      <w:proofErr w:type="gramEnd"/>
      <w:r w:rsidRPr="007B3782">
        <w:rPr>
          <w:bCs/>
          <w:lang w:val="en-US"/>
        </w:rPr>
        <w:t xml:space="preserve"> всяка община трябва да създаде и да води регистър на общинските детски градини и центрове за подкрепа за личностно развитие, в който служебно се вписват общинските детски градини и центрове за подкрепа за личностно развитие, въз основа на заповедта за тяхното откриване, преобразуване, промяна и закриване.</w:t>
      </w:r>
    </w:p>
    <w:p w:rsidR="00B5250D" w:rsidRPr="007B3782" w:rsidRDefault="00B5250D" w:rsidP="00B5250D">
      <w:pPr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Обстоятелствата, които подлежат на вписване в регистъра, както и редът за вписване се определят с наредба на общинския съвет.</w:t>
      </w:r>
      <w:proofErr w:type="gramEnd"/>
      <w:r w:rsidRPr="007B3782">
        <w:rPr>
          <w:bCs/>
          <w:lang w:val="en-US"/>
        </w:rPr>
        <w:t xml:space="preserve"> </w:t>
      </w:r>
    </w:p>
    <w:p w:rsidR="00B5250D" w:rsidRPr="007B3782" w:rsidRDefault="00B5250D" w:rsidP="00B5250D">
      <w:pPr>
        <w:jc w:val="both"/>
        <w:rPr>
          <w:b/>
          <w:bCs/>
          <w:lang w:val="en-US"/>
        </w:rPr>
      </w:pPr>
      <w:r w:rsidRPr="007B3782">
        <w:rPr>
          <w:b/>
          <w:bCs/>
          <w:lang w:val="en-US"/>
        </w:rPr>
        <w:t>2. Цели, които се поставят: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 xml:space="preserve">- </w:t>
      </w:r>
      <w:proofErr w:type="gramStart"/>
      <w:r w:rsidRPr="007B3782">
        <w:rPr>
          <w:bCs/>
          <w:lang w:val="en-US"/>
        </w:rPr>
        <w:t>систематизиране</w:t>
      </w:r>
      <w:proofErr w:type="gramEnd"/>
      <w:r w:rsidRPr="007B3782">
        <w:rPr>
          <w:bCs/>
          <w:lang w:val="en-US"/>
        </w:rPr>
        <w:t xml:space="preserve"> на информацията за общинските детски градини и центрове за подкрепа за личностно развитие;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 xml:space="preserve">- </w:t>
      </w:r>
      <w:proofErr w:type="gramStart"/>
      <w:r w:rsidRPr="007B3782">
        <w:rPr>
          <w:bCs/>
          <w:lang w:val="en-US"/>
        </w:rPr>
        <w:t>достъпност</w:t>
      </w:r>
      <w:proofErr w:type="gramEnd"/>
      <w:r w:rsidRPr="007B3782">
        <w:rPr>
          <w:bCs/>
          <w:lang w:val="en-US"/>
        </w:rPr>
        <w:t xml:space="preserve"> и публичност на информацията за общинските детски градини и центровете за подкрепа за личностно развитие, допълнителна електронна услуга за гражданите на </w:t>
      </w:r>
      <w:r w:rsidRPr="007B3782">
        <w:rPr>
          <w:bCs/>
        </w:rPr>
        <w:t>община Шабла</w:t>
      </w:r>
      <w:r w:rsidRPr="007B3782">
        <w:rPr>
          <w:bCs/>
          <w:lang w:val="en-US"/>
        </w:rPr>
        <w:t>.</w:t>
      </w:r>
    </w:p>
    <w:p w:rsidR="00B5250D" w:rsidRPr="007B3782" w:rsidRDefault="00B5250D" w:rsidP="00B5250D">
      <w:pPr>
        <w:jc w:val="both"/>
        <w:rPr>
          <w:b/>
          <w:bCs/>
          <w:lang w:val="en-US"/>
        </w:rPr>
      </w:pPr>
      <w:r w:rsidRPr="007B3782">
        <w:rPr>
          <w:b/>
          <w:bCs/>
          <w:lang w:val="en-US"/>
        </w:rPr>
        <w:t>3. Финансови и други средства, необходими за прилагането на новата нормативна уредба: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За прилагането на Наредбата не са необходими допълнителни финансови средства.</w:t>
      </w:r>
      <w:proofErr w:type="gramEnd"/>
    </w:p>
    <w:p w:rsidR="00B5250D" w:rsidRPr="007B3782" w:rsidRDefault="00B5250D" w:rsidP="00B5250D">
      <w:pPr>
        <w:jc w:val="both"/>
        <w:rPr>
          <w:b/>
          <w:bCs/>
          <w:lang w:val="en-US"/>
        </w:rPr>
      </w:pPr>
      <w:r w:rsidRPr="007B3782">
        <w:rPr>
          <w:b/>
          <w:bCs/>
          <w:lang w:val="en-US"/>
        </w:rPr>
        <w:t>4. Очаквани резултати от прилагането: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Регламентирани условия и ред за вписване в регистъра на обстоятелствата, подлежащи на вписване.</w:t>
      </w:r>
      <w:proofErr w:type="gramEnd"/>
    </w:p>
    <w:p w:rsidR="00B5250D" w:rsidRPr="007B3782" w:rsidRDefault="00B5250D" w:rsidP="00B5250D">
      <w:pPr>
        <w:jc w:val="both"/>
        <w:rPr>
          <w:b/>
          <w:bCs/>
          <w:lang w:val="en-US"/>
        </w:rPr>
      </w:pPr>
      <w:r w:rsidRPr="007B3782">
        <w:rPr>
          <w:b/>
          <w:bCs/>
          <w:lang w:val="en-US"/>
        </w:rPr>
        <w:t>5. Анализ за съответствието с правото на Европейския съюз: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Предлаганият проект на Наредба е разработен в съответствие с Европейското законодателство - Европейската харта за местно самоуправление.</w:t>
      </w:r>
      <w:proofErr w:type="gramEnd"/>
    </w:p>
    <w:p w:rsidR="00B5250D" w:rsidRDefault="00B5250D" w:rsidP="00B5250D">
      <w:pPr>
        <w:rPr>
          <w:bCs/>
        </w:rPr>
      </w:pPr>
      <w:proofErr w:type="gramStart"/>
      <w:r w:rsidRPr="007B3782">
        <w:rPr>
          <w:bCs/>
          <w:lang w:val="en-US"/>
        </w:rPr>
        <w:t>На основание чл.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21, ал.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1, т. 8 и ал.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2 от Закона за местното самоуправление и местната администрация, чл.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76, ал.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3 от Административнопроцесуалния кодекс и чл.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346, ал.</w:t>
      </w:r>
      <w:proofErr w:type="gramEnd"/>
      <w:r w:rsidRPr="007B3782">
        <w:rPr>
          <w:bCs/>
          <w:lang w:val="en-US"/>
        </w:rPr>
        <w:t xml:space="preserve"> 2 от Закона за предучилищното и училищното образование, </w:t>
      </w:r>
      <w:proofErr w:type="gramStart"/>
      <w:r w:rsidRPr="007B3782">
        <w:rPr>
          <w:bCs/>
          <w:lang w:val="en-US"/>
        </w:rPr>
        <w:t>обн.,</w:t>
      </w:r>
      <w:proofErr w:type="gramEnd"/>
      <w:r w:rsidRPr="007B3782">
        <w:rPr>
          <w:bCs/>
          <w:lang w:val="en-US"/>
        </w:rPr>
        <w:t xml:space="preserve"> ДВ, бр. 79 от 13 октомври 2015 г., в сила от 01.08.2016 г. и Предварителна оценка на въздействието на Наредба за водене на регистър на общинските детски градини и центрове за подкрепа за личностно развитие на територията на община</w:t>
      </w:r>
      <w:r w:rsidRPr="007B3782">
        <w:rPr>
          <w:bCs/>
        </w:rPr>
        <w:t xml:space="preserve"> Шабла</w:t>
      </w:r>
      <w:r>
        <w:rPr>
          <w:bCs/>
        </w:rPr>
        <w:t>.</w:t>
      </w:r>
    </w:p>
    <w:p w:rsidR="00B5250D" w:rsidRDefault="00B5250D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  <w:lang w:val="en-US"/>
        </w:rPr>
      </w:pPr>
      <w:r w:rsidRPr="00244702">
        <w:rPr>
          <w:b/>
          <w:bCs/>
          <w:sz w:val="36"/>
          <w:szCs w:val="36"/>
          <w:lang w:val="en-US"/>
        </w:rPr>
        <w:lastRenderedPageBreak/>
        <w:t xml:space="preserve">Раздел I </w:t>
      </w:r>
      <w:r w:rsidRPr="00244702">
        <w:rPr>
          <w:b/>
          <w:bCs/>
          <w:sz w:val="36"/>
          <w:szCs w:val="36"/>
          <w:lang w:val="en-US"/>
        </w:rPr>
        <w:br/>
        <w:t>ОБЩИ РАЗПОРЕДБИ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1.</w:t>
      </w:r>
      <w:proofErr w:type="gramEnd"/>
      <w:r w:rsidRPr="007B3782">
        <w:rPr>
          <w:bCs/>
          <w:lang w:val="en-US"/>
        </w:rPr>
        <w:t xml:space="preserve"> Тази наредба определя реда и условията за воденето и поддържането на регистър на общинските детски градини и центрове за подкрепа за личностно развитие на територията </w:t>
      </w:r>
      <w:proofErr w:type="gramStart"/>
      <w:r w:rsidRPr="007B3782">
        <w:rPr>
          <w:bCs/>
          <w:lang w:val="en-US"/>
        </w:rPr>
        <w:t xml:space="preserve">на </w:t>
      </w:r>
      <w:r w:rsidRPr="007B3782">
        <w:rPr>
          <w:bCs/>
        </w:rPr>
        <w:t xml:space="preserve"> </w:t>
      </w:r>
      <w:r w:rsidRPr="007B3782">
        <w:rPr>
          <w:bCs/>
          <w:lang w:val="en-US"/>
        </w:rPr>
        <w:t>община</w:t>
      </w:r>
      <w:proofErr w:type="gramEnd"/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>, съгласно Закона за предучилищното и училищното образование.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2.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Наредбата има за цел да улесни родителите при кандидатстването в детските градини и центровете за подкрепа за личностно развитие, като им предоставя пълна и актуална информация в леснодостъпен вид.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3.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В регистъра задължително се вписват общински</w:t>
      </w:r>
      <w:r w:rsidRPr="007B3782">
        <w:rPr>
          <w:bCs/>
        </w:rPr>
        <w:t>те</w:t>
      </w:r>
      <w:r w:rsidRPr="007B3782">
        <w:rPr>
          <w:bCs/>
          <w:lang w:val="en-US"/>
        </w:rPr>
        <w:t xml:space="preserve"> детски градини и центрове за подкрепа за личностно развитие, въз основа на заповедта за тяхното откриване, преобразуване, промяна и закриване, издадена от кмета на община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>. Заповедта се издава след Решение на общински съвет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>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4.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В регистъра не се вписват общинските центрове за специална образователна подкрепa.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5.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Регистърът се води от длъжностно лице, определено със заповед на кмета на община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>.</w:t>
      </w:r>
      <w:proofErr w:type="gramEnd"/>
    </w:p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  <w:lang w:val="en-US"/>
        </w:rPr>
      </w:pPr>
      <w:r w:rsidRPr="00244702">
        <w:rPr>
          <w:b/>
          <w:bCs/>
          <w:sz w:val="36"/>
          <w:szCs w:val="36"/>
          <w:lang w:val="en-US"/>
        </w:rPr>
        <w:t xml:space="preserve">Раздел II </w:t>
      </w:r>
      <w:r w:rsidRPr="00244702">
        <w:rPr>
          <w:b/>
          <w:bCs/>
          <w:sz w:val="36"/>
          <w:szCs w:val="36"/>
          <w:lang w:val="en-US"/>
        </w:rPr>
        <w:br/>
        <w:t>ПОДЛЕЖАЩИ НА ВПИСВАНЕ ОБСТОЯТЕЛСТВА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6.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Вписването в регистъра се извършва въз основа на писмено заявление.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Заявлението се подава от директора на детска</w:t>
      </w:r>
      <w:r w:rsidRPr="007B3782">
        <w:rPr>
          <w:bCs/>
        </w:rPr>
        <w:t>та</w:t>
      </w:r>
      <w:r w:rsidRPr="007B3782">
        <w:rPr>
          <w:bCs/>
          <w:lang w:val="en-US"/>
        </w:rPr>
        <w:t xml:space="preserve"> градина или център за подкрепа за личностно развитие по образец Приложение № 1.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7.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Регистърът показва състоянието на посочените обстоятелства и дава възможност да се проследят хронологично промените във вписаните обстоятелства.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8.</w:t>
      </w:r>
      <w:proofErr w:type="gramEnd"/>
      <w:r w:rsidRPr="007B3782">
        <w:rPr>
          <w:bCs/>
          <w:lang w:val="en-US"/>
        </w:rPr>
        <w:t xml:space="preserve"> В регистъра се попълва информация съгласно информационна карта по образец Приложение № 2, която се подава на хартиен и електронен носител и съдържа: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1. Регистрационен номер на първоначалното вписване;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2. Наименование на детската градина/центъра за подкрепа за личностно развитие;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3. Община, град/район, село;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4. Адрес на управление;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5. БУЛСТАТ: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 xml:space="preserve">6. Телефон; 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7. E-mail;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8. Интернет страница;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 xml:space="preserve">9. Директор; 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 xml:space="preserve">10. Акт за общинска собственост № .../дата, месец, година; 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 xml:space="preserve">11. Брой сгради, в т. ч. филиали, адрес, телефон; 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 xml:space="preserve">12. Условия за достъп на деца с увреждания; 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13. Брой групи;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14. Източници на финансиране;</w:t>
      </w:r>
    </w:p>
    <w:p w:rsidR="001F0286" w:rsidRDefault="00B5250D" w:rsidP="00B5250D">
      <w:pPr>
        <w:rPr>
          <w:bCs/>
        </w:rPr>
      </w:pPr>
      <w:r w:rsidRPr="007B3782">
        <w:rPr>
          <w:bCs/>
          <w:lang w:val="en-US"/>
        </w:rPr>
        <w:t>15. Участие в проекти;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16. Брой персонал;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17. Средна месечна брутна заплата;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lastRenderedPageBreak/>
        <w:t>Чл. 9.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При откриване, преобразуване, промяна или закриване на детска градина или център за подкрепа за личностно развитие всички обстоятелства задължително се вписват в регистъра като се посочва решението на общински съвет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 xml:space="preserve"> и заповедта на кмета на община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>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10.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Информацията в регистъра се обновява в 14-дневен срок след издаване на заповед на кмета на община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 xml:space="preserve"> и се съхранява безсрочно.</w:t>
      </w:r>
      <w:proofErr w:type="gramEnd"/>
    </w:p>
    <w:p w:rsidR="00B5250D" w:rsidRPr="007B3782" w:rsidRDefault="00B5250D" w:rsidP="00B5250D">
      <w:pPr>
        <w:spacing w:after="321"/>
        <w:jc w:val="center"/>
        <w:outlineLvl w:val="2"/>
        <w:rPr>
          <w:bCs/>
          <w:sz w:val="16"/>
          <w:szCs w:val="16"/>
        </w:rPr>
      </w:pPr>
    </w:p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  <w:lang w:val="en-US"/>
        </w:rPr>
      </w:pPr>
      <w:r w:rsidRPr="00244702">
        <w:rPr>
          <w:b/>
          <w:bCs/>
          <w:sz w:val="36"/>
          <w:szCs w:val="36"/>
          <w:lang w:val="en-US"/>
        </w:rPr>
        <w:t xml:space="preserve">Раздел III </w:t>
      </w:r>
      <w:r w:rsidRPr="00244702">
        <w:rPr>
          <w:b/>
          <w:bCs/>
          <w:sz w:val="36"/>
          <w:szCs w:val="36"/>
          <w:lang w:val="en-US"/>
        </w:rPr>
        <w:br/>
        <w:t>РЕД ЗА ВОДЕНЕ НА РЕГИСТЪРА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11.</w:t>
      </w:r>
      <w:proofErr w:type="gramEnd"/>
      <w:r w:rsidRPr="007B3782">
        <w:rPr>
          <w:bCs/>
          <w:lang w:val="en-US"/>
        </w:rPr>
        <w:t xml:space="preserve"> В регистъра на община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 xml:space="preserve"> се вписват всички заявления по реда на тяхното постъпване, като се записват: входящият номер на заявлението, наименованието на обекта и представляващото го лице.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12.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Длъжностното лице по чл.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5 проверява заявлението, приложените към него заверени копия на документи и посочените в информационната карта данни.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При установяване на недостатъци или непълноти в документите длъжностното лице, което води регистъра, дава указания на заявителя да отстрани допуснатите нередовности в 14-дневен срок от получаване на уведомлението за това.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13.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Достъпът до регистъра се осъществява чрез интернет страницата на община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>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14.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Регистърът се поддържа на хартиен носител и в електронна база данни.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18.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Всяка детска градина или център за подкрепа за личностно развитие се вписва в регистъра с индивидуален регистрационен номер.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19.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При актуализация към първоначалния номер, се добавят номерът и годината на вписването, касаещо съответната актуализация.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20.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В регистъра не се допускат поправки.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При поправка на технически грешки, допуснати при вписването, длъжностното лице прави забележка и се подписва.</w:t>
      </w:r>
      <w:proofErr w:type="gramEnd"/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proofErr w:type="gramStart"/>
      <w:r w:rsidRPr="007B3782">
        <w:rPr>
          <w:bCs/>
          <w:lang w:val="en-US"/>
        </w:rPr>
        <w:t>Чл. 21.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В регистъра на се вписва информация, която е класифицирана по смисъла на Закона за защита на класифицираната информация.</w:t>
      </w:r>
      <w:proofErr w:type="gramEnd"/>
    </w:p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16"/>
          <w:szCs w:val="16"/>
        </w:rPr>
      </w:pPr>
    </w:p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  <w:lang w:val="en-US"/>
        </w:rPr>
      </w:pPr>
      <w:r w:rsidRPr="00244702">
        <w:rPr>
          <w:b/>
          <w:bCs/>
          <w:sz w:val="36"/>
          <w:szCs w:val="36"/>
          <w:lang w:val="en-US"/>
        </w:rPr>
        <w:t xml:space="preserve">Раздел IV </w:t>
      </w:r>
      <w:r w:rsidRPr="00244702">
        <w:rPr>
          <w:b/>
          <w:bCs/>
          <w:sz w:val="36"/>
          <w:szCs w:val="36"/>
          <w:lang w:val="en-US"/>
        </w:rPr>
        <w:br/>
        <w:t>ПРЕХОДНИ И ЗАКЛЮЧИТЕЛНИ РАЗПОРЕДБИ</w:t>
      </w:r>
    </w:p>
    <w:p w:rsidR="00B5250D" w:rsidRDefault="00B5250D" w:rsidP="00B5250D">
      <w:pPr>
        <w:rPr>
          <w:bCs/>
        </w:rPr>
      </w:pPr>
      <w:r w:rsidRPr="007B3782">
        <w:rPr>
          <w:bCs/>
          <w:lang w:val="en-US"/>
        </w:rPr>
        <w:t xml:space="preserve">§ 1. </w:t>
      </w:r>
      <w:proofErr w:type="gramStart"/>
      <w:r w:rsidRPr="007B3782">
        <w:rPr>
          <w:bCs/>
          <w:lang w:val="en-US"/>
        </w:rPr>
        <w:t>Настоящата Наредба за водене на регистър на общинските детски градини и центрове за подкрепа за личностно развитие се приема на основание чл.</w:t>
      </w:r>
      <w:proofErr w:type="gramEnd"/>
      <w:r w:rsidRPr="007B3782">
        <w:rPr>
          <w:bCs/>
          <w:lang w:val="en-US"/>
        </w:rPr>
        <w:t xml:space="preserve"> 346 от Закона за предучилищното и училищното образование, (</w:t>
      </w:r>
      <w:proofErr w:type="gramStart"/>
      <w:r w:rsidRPr="007B3782">
        <w:rPr>
          <w:bCs/>
          <w:lang w:val="en-US"/>
        </w:rPr>
        <w:t>обн.,</w:t>
      </w:r>
      <w:proofErr w:type="gramEnd"/>
      <w:r w:rsidRPr="007B3782">
        <w:rPr>
          <w:bCs/>
          <w:lang w:val="en-US"/>
        </w:rPr>
        <w:t xml:space="preserve"> ДВ, бр. 79 от 13.10.2015 г., в сила от 01.08.2016 г.) във връзка с чл. </w:t>
      </w:r>
      <w:proofErr w:type="gramStart"/>
      <w:r w:rsidRPr="007B3782">
        <w:rPr>
          <w:bCs/>
          <w:lang w:val="en-US"/>
        </w:rPr>
        <w:t>21, ал.</w:t>
      </w:r>
      <w:proofErr w:type="gramEnd"/>
      <w:r w:rsidRPr="007B3782">
        <w:rPr>
          <w:bCs/>
          <w:lang w:val="en-US"/>
        </w:rPr>
        <w:t xml:space="preserve"> </w:t>
      </w:r>
      <w:proofErr w:type="gramStart"/>
      <w:r w:rsidRPr="007B3782">
        <w:rPr>
          <w:bCs/>
          <w:lang w:val="en-US"/>
        </w:rPr>
        <w:t>2 от Закона за местното самоуправление и местната администрация.</w:t>
      </w:r>
      <w:proofErr w:type="gramEnd"/>
    </w:p>
    <w:p w:rsidR="00B5250D" w:rsidRPr="007B3782" w:rsidRDefault="00B5250D" w:rsidP="00B5250D">
      <w:pPr>
        <w:spacing w:before="120"/>
        <w:ind w:firstLine="990"/>
        <w:rPr>
          <w:bCs/>
          <w:lang w:val="en-US"/>
        </w:rPr>
      </w:pPr>
      <w:r w:rsidRPr="007B3782">
        <w:rPr>
          <w:bCs/>
          <w:lang w:val="en-US"/>
        </w:rPr>
        <w:t xml:space="preserve">§ 2. </w:t>
      </w:r>
      <w:proofErr w:type="gramStart"/>
      <w:r w:rsidRPr="007B3782">
        <w:rPr>
          <w:bCs/>
          <w:lang w:val="en-US"/>
        </w:rPr>
        <w:t>Наредбата влиза в сила от датата на приемането й от общински съвет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>.</w:t>
      </w:r>
      <w:proofErr w:type="gramEnd"/>
    </w:p>
    <w:p w:rsidR="00B5250D" w:rsidRPr="007B3782" w:rsidRDefault="00B5250D" w:rsidP="00B5250D">
      <w:pPr>
        <w:spacing w:before="120"/>
        <w:ind w:firstLine="990"/>
        <w:jc w:val="center"/>
        <w:rPr>
          <w:bCs/>
          <w:lang w:val="en-US"/>
        </w:rPr>
      </w:pPr>
    </w:p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  <w:lang w:val="en-US"/>
        </w:rPr>
      </w:pPr>
      <w:r w:rsidRPr="00244702">
        <w:rPr>
          <w:b/>
          <w:bCs/>
          <w:sz w:val="36"/>
          <w:szCs w:val="36"/>
          <w:lang w:val="en-US"/>
        </w:rPr>
        <w:lastRenderedPageBreak/>
        <w:t>Приложение № 1</w:t>
      </w:r>
    </w:p>
    <w:p w:rsidR="00B5250D" w:rsidRPr="00244702" w:rsidRDefault="00B5250D" w:rsidP="00B5250D">
      <w:pPr>
        <w:spacing w:before="418" w:line="418" w:lineRule="auto"/>
        <w:ind w:firstLine="158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ДО</w:t>
      </w:r>
    </w:p>
    <w:p w:rsidR="00B5250D" w:rsidRPr="00244702" w:rsidRDefault="00B5250D" w:rsidP="00B5250D">
      <w:pPr>
        <w:spacing w:line="418" w:lineRule="auto"/>
        <w:ind w:left="158" w:right="6739"/>
        <w:rPr>
          <w:b/>
          <w:bCs/>
          <w:highlight w:val="white"/>
          <w:shd w:val="clear" w:color="auto" w:fill="FFFFFF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КМЕТА НА ОБЩИНА</w:t>
      </w:r>
      <w:r w:rsidRPr="00244702">
        <w:rPr>
          <w:b/>
          <w:bCs/>
          <w:highlight w:val="white"/>
          <w:shd w:val="clear" w:color="auto" w:fill="FFFFFF"/>
        </w:rPr>
        <w:t xml:space="preserve"> ШАБЛА</w:t>
      </w:r>
    </w:p>
    <w:p w:rsidR="00B5250D" w:rsidRPr="00244702" w:rsidRDefault="00B5250D" w:rsidP="00B5250D">
      <w:pPr>
        <w:spacing w:before="1234" w:line="418" w:lineRule="auto"/>
        <w:ind w:left="82"/>
        <w:jc w:val="center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ЗАЯВЛЕНИЕ</w:t>
      </w:r>
    </w:p>
    <w:p w:rsidR="00B5250D" w:rsidRPr="00244702" w:rsidRDefault="00B5250D" w:rsidP="00B5250D">
      <w:pPr>
        <w:spacing w:before="5" w:line="418" w:lineRule="auto"/>
        <w:ind w:left="130"/>
        <w:jc w:val="center"/>
        <w:rPr>
          <w:b/>
          <w:bCs/>
          <w:highlight w:val="white"/>
          <w:shd w:val="clear" w:color="auto" w:fill="FFFFFF"/>
          <w:lang w:val="en-US"/>
        </w:rPr>
      </w:pP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от</w:t>
      </w:r>
      <w:proofErr w:type="gramEnd"/>
      <w:r w:rsidRPr="00244702">
        <w:rPr>
          <w:b/>
          <w:bCs/>
          <w:highlight w:val="white"/>
          <w:shd w:val="clear" w:color="auto" w:fill="FFFFFF"/>
          <w:lang w:val="en-US"/>
        </w:rPr>
        <w:t xml:space="preserve"> </w:t>
      </w:r>
    </w:p>
    <w:p w:rsidR="00B5250D" w:rsidRPr="00244702" w:rsidRDefault="00B5250D" w:rsidP="00B5250D">
      <w:pPr>
        <w:spacing w:before="5" w:line="418" w:lineRule="auto"/>
        <w:ind w:left="130"/>
        <w:jc w:val="center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…………………………………………………………</w:t>
      </w:r>
    </w:p>
    <w:p w:rsidR="00B5250D" w:rsidRPr="00244702" w:rsidRDefault="00B5250D" w:rsidP="00B5250D">
      <w:pPr>
        <w:spacing w:before="5" w:line="418" w:lineRule="auto"/>
        <w:ind w:left="130"/>
        <w:jc w:val="center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…………………………………………………………</w:t>
      </w:r>
    </w:p>
    <w:p w:rsidR="00B5250D" w:rsidRPr="00244702" w:rsidRDefault="00B5250D" w:rsidP="00B5250D">
      <w:pPr>
        <w:spacing w:before="1238" w:line="418" w:lineRule="auto"/>
        <w:ind w:left="418"/>
        <w:jc w:val="center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 xml:space="preserve"> (</w:t>
      </w: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име</w:t>
      </w:r>
      <w:proofErr w:type="gramEnd"/>
      <w:r w:rsidRPr="00244702">
        <w:rPr>
          <w:b/>
          <w:bCs/>
          <w:highlight w:val="white"/>
          <w:shd w:val="clear" w:color="auto" w:fill="FFFFFF"/>
          <w:lang w:val="en-US"/>
        </w:rPr>
        <w:t>, презиме, фамилия на представляващия детската градина/център за подкрепа на личностното развитие)</w:t>
      </w:r>
    </w:p>
    <w:p w:rsidR="00B5250D" w:rsidRPr="00244702" w:rsidRDefault="00B5250D" w:rsidP="00B5250D">
      <w:pPr>
        <w:spacing w:before="178" w:line="302" w:lineRule="auto"/>
        <w:ind w:left="96"/>
        <w:rPr>
          <w:b/>
          <w:bCs/>
          <w:highlight w:val="white"/>
          <w:shd w:val="clear" w:color="auto" w:fill="FFFFFF"/>
          <w:lang w:val="en-US"/>
        </w:rPr>
      </w:pP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Моля, на основание чл.</w:t>
      </w:r>
      <w:proofErr w:type="gramEnd"/>
      <w:r w:rsidRPr="00244702">
        <w:rPr>
          <w:b/>
          <w:bCs/>
          <w:highlight w:val="white"/>
          <w:shd w:val="clear" w:color="auto" w:fill="FFFFFF"/>
          <w:lang w:val="en-US"/>
        </w:rPr>
        <w:t xml:space="preserve"> </w:t>
      </w: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346, ал.</w:t>
      </w:r>
      <w:proofErr w:type="gramEnd"/>
      <w:r w:rsidRPr="00244702">
        <w:rPr>
          <w:b/>
          <w:bCs/>
          <w:highlight w:val="white"/>
          <w:shd w:val="clear" w:color="auto" w:fill="FFFFFF"/>
          <w:lang w:val="en-US"/>
        </w:rPr>
        <w:t xml:space="preserve"> 1 от Закона за предучилищното и училищно образование,</w:t>
      </w:r>
    </w:p>
    <w:p w:rsidR="00B5250D" w:rsidRPr="00244702" w:rsidRDefault="00B5250D" w:rsidP="00B5250D">
      <w:pPr>
        <w:spacing w:line="302" w:lineRule="auto"/>
        <w:ind w:left="82"/>
        <w:rPr>
          <w:b/>
          <w:bCs/>
          <w:highlight w:val="white"/>
          <w:shd w:val="clear" w:color="auto" w:fill="FFFFFF"/>
          <w:lang w:val="en-US"/>
        </w:rPr>
      </w:pP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детска</w:t>
      </w:r>
      <w:proofErr w:type="gramEnd"/>
      <w:r w:rsidRPr="00244702">
        <w:rPr>
          <w:b/>
          <w:bCs/>
          <w:highlight w:val="white"/>
          <w:shd w:val="clear" w:color="auto" w:fill="FFFFFF"/>
          <w:lang w:val="en-US"/>
        </w:rPr>
        <w:t xml:space="preserve"> градина</w:t>
      </w:r>
      <w:r w:rsidRPr="00244702">
        <w:rPr>
          <w:b/>
          <w:bCs/>
          <w:highlight w:val="white"/>
          <w:shd w:val="clear" w:color="auto" w:fill="FFFFFF"/>
        </w:rPr>
        <w:t xml:space="preserve"> </w:t>
      </w:r>
      <w:r w:rsidRPr="00244702">
        <w:rPr>
          <w:b/>
          <w:bCs/>
          <w:highlight w:val="white"/>
          <w:shd w:val="clear" w:color="auto" w:fill="FFFFFF"/>
          <w:lang w:val="en-US"/>
        </w:rPr>
        <w:t>................................................ /център за подкрепа на личностното</w:t>
      </w:r>
    </w:p>
    <w:p w:rsidR="00B5250D" w:rsidRPr="00244702" w:rsidRDefault="00B5250D" w:rsidP="00B5250D">
      <w:pPr>
        <w:spacing w:line="302" w:lineRule="auto"/>
        <w:ind w:left="82"/>
        <w:rPr>
          <w:b/>
          <w:bCs/>
          <w:highlight w:val="white"/>
          <w:shd w:val="clear" w:color="auto" w:fill="FFFFFF"/>
          <w:lang w:val="en-US"/>
        </w:rPr>
      </w:pP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развитие</w:t>
      </w:r>
      <w:r w:rsidRPr="00244702">
        <w:rPr>
          <w:b/>
          <w:bCs/>
          <w:highlight w:val="white"/>
          <w:shd w:val="clear" w:color="auto" w:fill="FFFFFF"/>
        </w:rPr>
        <w:t xml:space="preserve"> </w:t>
      </w:r>
      <w:r w:rsidRPr="00244702">
        <w:rPr>
          <w:b/>
          <w:bCs/>
          <w:highlight w:val="white"/>
          <w:shd w:val="clear" w:color="auto" w:fill="FFFFFF"/>
          <w:lang w:val="en-US"/>
        </w:rPr>
        <w:t>.......................................</w:t>
      </w:r>
      <w:proofErr w:type="gramEnd"/>
      <w:r w:rsidRPr="00244702">
        <w:rPr>
          <w:b/>
          <w:bCs/>
          <w:highlight w:val="white"/>
          <w:shd w:val="clear" w:color="auto" w:fill="FFFFFF"/>
          <w:lang w:val="en-US"/>
        </w:rPr>
        <w:t xml:space="preserve"> </w:t>
      </w:r>
    </w:p>
    <w:p w:rsidR="00B5250D" w:rsidRPr="00244702" w:rsidRDefault="00B5250D" w:rsidP="00B5250D">
      <w:pPr>
        <w:spacing w:before="806" w:line="283" w:lineRule="auto"/>
        <w:ind w:left="58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 xml:space="preserve">□ </w:t>
      </w: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да</w:t>
      </w:r>
      <w:proofErr w:type="gramEnd"/>
      <w:r w:rsidRPr="00244702">
        <w:rPr>
          <w:b/>
          <w:bCs/>
          <w:highlight w:val="white"/>
          <w:shd w:val="clear" w:color="auto" w:fill="FFFFFF"/>
          <w:lang w:val="en-US"/>
        </w:rPr>
        <w:t xml:space="preserve"> бъде вписан/а в регистъра на общинските детски градини и центрове за личностно развитие;</w:t>
      </w:r>
    </w:p>
    <w:p w:rsidR="00B5250D" w:rsidRPr="00244702" w:rsidRDefault="00B5250D" w:rsidP="00B5250D">
      <w:pPr>
        <w:spacing w:before="461" w:line="283" w:lineRule="auto"/>
        <w:ind w:left="72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 xml:space="preserve">□ </w:t>
      </w: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да</w:t>
      </w:r>
      <w:proofErr w:type="gramEnd"/>
      <w:r w:rsidRPr="00244702">
        <w:rPr>
          <w:b/>
          <w:bCs/>
          <w:highlight w:val="white"/>
          <w:shd w:val="clear" w:color="auto" w:fill="FFFFFF"/>
          <w:lang w:val="en-US"/>
        </w:rPr>
        <w:t xml:space="preserve"> бъде актуализирана вписаната в регистъра информация;</w:t>
      </w:r>
    </w:p>
    <w:p w:rsidR="00B5250D" w:rsidRPr="00244702" w:rsidRDefault="00B5250D" w:rsidP="00B5250D">
      <w:pPr>
        <w:spacing w:before="734" w:line="317" w:lineRule="auto"/>
        <w:ind w:left="38"/>
        <w:rPr>
          <w:b/>
          <w:bCs/>
          <w:highlight w:val="white"/>
          <w:shd w:val="clear" w:color="auto" w:fill="FFFFFF"/>
          <w:lang w:val="en-US"/>
        </w:rPr>
      </w:pP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Прилагам информация за вписване в регистъра съгласно приложение № 2 от Наредбата за водене на регистъра на общинските детски градини и центрове за личностно развитие.</w:t>
      </w:r>
      <w:proofErr w:type="gramEnd"/>
    </w:p>
    <w:p w:rsidR="00B5250D" w:rsidRPr="00244702" w:rsidRDefault="00B5250D" w:rsidP="00B5250D">
      <w:pPr>
        <w:spacing w:before="840" w:line="317" w:lineRule="auto"/>
        <w:ind w:left="14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lastRenderedPageBreak/>
        <w:t>Приложение</w:t>
      </w: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:.........................</w:t>
      </w:r>
      <w:proofErr w:type="gramEnd"/>
      <w:r w:rsidRPr="00244702">
        <w:rPr>
          <w:b/>
          <w:bCs/>
          <w:highlight w:val="white"/>
          <w:shd w:val="clear" w:color="auto" w:fill="FFFFFF"/>
          <w:lang w:val="en-US"/>
        </w:rPr>
        <w:t xml:space="preserve"> </w:t>
      </w:r>
    </w:p>
    <w:p w:rsidR="00B5250D" w:rsidRPr="00244702" w:rsidRDefault="00B5250D" w:rsidP="00B5250D">
      <w:pPr>
        <w:spacing w:before="456" w:line="317" w:lineRule="auto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Дата:</w:t>
      </w:r>
    </w:p>
    <w:p w:rsidR="00B5250D" w:rsidRPr="00244702" w:rsidRDefault="00B5250D" w:rsidP="00B5250D">
      <w:pPr>
        <w:spacing w:before="456" w:line="317" w:lineRule="auto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……………….</w:t>
      </w:r>
    </w:p>
    <w:p w:rsidR="00B5250D" w:rsidRPr="00244702" w:rsidRDefault="00B5250D" w:rsidP="00B5250D">
      <w:pPr>
        <w:spacing w:before="346" w:line="317" w:lineRule="auto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ЗАЯВИТЕЛ:</w:t>
      </w:r>
    </w:p>
    <w:p w:rsidR="00B5250D" w:rsidRDefault="00B5250D" w:rsidP="00B5250D">
      <w:pPr>
        <w:spacing w:before="110" w:line="317" w:lineRule="auto"/>
        <w:ind w:left="950" w:firstLine="490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(</w:t>
      </w:r>
      <w:proofErr w:type="gramStart"/>
      <w:r w:rsidRPr="00244702">
        <w:rPr>
          <w:b/>
          <w:bCs/>
          <w:highlight w:val="white"/>
          <w:shd w:val="clear" w:color="auto" w:fill="FFFFFF"/>
          <w:lang w:val="en-US"/>
        </w:rPr>
        <w:t>подпис</w:t>
      </w:r>
      <w:proofErr w:type="gramEnd"/>
      <w:r w:rsidRPr="00244702">
        <w:rPr>
          <w:b/>
          <w:bCs/>
          <w:highlight w:val="white"/>
          <w:shd w:val="clear" w:color="auto" w:fill="FFFFFF"/>
          <w:lang w:val="en-US"/>
        </w:rPr>
        <w:t>)</w:t>
      </w:r>
    </w:p>
    <w:p w:rsidR="00B5250D" w:rsidRDefault="00B5250D">
      <w:pPr>
        <w:spacing w:after="200" w:line="276" w:lineRule="auto"/>
        <w:rPr>
          <w:b/>
          <w:bCs/>
          <w:highlight w:val="white"/>
          <w:shd w:val="clear" w:color="auto" w:fill="FFFFFF"/>
          <w:lang w:val="en-US"/>
        </w:rPr>
      </w:pPr>
      <w:r>
        <w:rPr>
          <w:b/>
          <w:bCs/>
          <w:highlight w:val="white"/>
          <w:shd w:val="clear" w:color="auto" w:fill="FFFFFF"/>
          <w:lang w:val="en-US"/>
        </w:rPr>
        <w:br w:type="page"/>
      </w:r>
    </w:p>
    <w:p w:rsidR="00B5250D" w:rsidRDefault="00B5250D" w:rsidP="00B5250D">
      <w:pPr>
        <w:spacing w:before="110" w:line="317" w:lineRule="auto"/>
        <w:jc w:val="center"/>
        <w:rPr>
          <w:b/>
          <w:bCs/>
          <w:highlight w:val="white"/>
          <w:shd w:val="clear" w:color="auto" w:fill="FFFFFF"/>
        </w:rPr>
      </w:pPr>
      <w:r w:rsidRPr="00244702">
        <w:rPr>
          <w:b/>
          <w:bCs/>
          <w:sz w:val="36"/>
          <w:szCs w:val="36"/>
          <w:lang w:val="en-US"/>
        </w:rPr>
        <w:lastRenderedPageBreak/>
        <w:t>Приложение № 2</w:t>
      </w:r>
    </w:p>
    <w:p w:rsidR="00B5250D" w:rsidRPr="00B5250D" w:rsidRDefault="00B5250D" w:rsidP="00B5250D">
      <w:pPr>
        <w:spacing w:before="110" w:line="317" w:lineRule="auto"/>
        <w:rPr>
          <w:b/>
          <w:bCs/>
          <w:highlight w:val="white"/>
          <w:shd w:val="clear" w:color="auto" w:fill="FFFFFF"/>
        </w:rPr>
      </w:pPr>
      <w:r w:rsidRPr="00244702">
        <w:rPr>
          <w:b/>
          <w:bCs/>
          <w:noProof/>
          <w:sz w:val="36"/>
          <w:szCs w:val="36"/>
        </w:rPr>
        <w:drawing>
          <wp:inline distT="0" distB="0" distL="0" distR="0" wp14:anchorId="098F325E" wp14:editId="558C0801">
            <wp:extent cx="5760720" cy="6726039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60720" cy="672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50D" w:rsidRDefault="00B5250D">
      <w:pPr>
        <w:spacing w:after="200" w:line="276" w:lineRule="auto"/>
      </w:pPr>
      <w:r>
        <w:br w:type="page"/>
      </w:r>
    </w:p>
    <w:p w:rsidR="00B5250D" w:rsidRPr="00244702" w:rsidRDefault="00B5250D" w:rsidP="00B5250D">
      <w:pPr>
        <w:spacing w:before="120" w:line="317" w:lineRule="auto"/>
        <w:ind w:firstLine="990"/>
        <w:jc w:val="center"/>
        <w:rPr>
          <w:b/>
          <w:bCs/>
        </w:rPr>
      </w:pPr>
      <w:r w:rsidRPr="00244702">
        <w:rPr>
          <w:b/>
          <w:bCs/>
          <w:lang w:val="en-US"/>
        </w:rPr>
        <w:lastRenderedPageBreak/>
        <w:t xml:space="preserve">Предварителна оценка на въздействието на Наредба за водене на регистър на общинските детски градини и центрове за подкрепа на личностно развитие на територията на община </w:t>
      </w:r>
      <w:r w:rsidRPr="00244702">
        <w:rPr>
          <w:b/>
          <w:bCs/>
        </w:rPr>
        <w:t>Шабла</w:t>
      </w:r>
    </w:p>
    <w:p w:rsidR="00B5250D" w:rsidRPr="00244702" w:rsidRDefault="00B5250D" w:rsidP="00B5250D">
      <w:pPr>
        <w:spacing w:before="120" w:line="317" w:lineRule="auto"/>
        <w:ind w:firstLine="990"/>
        <w:rPr>
          <w:b/>
          <w:bCs/>
          <w:lang w:val="en-US"/>
        </w:rPr>
      </w:pPr>
      <w:r w:rsidRPr="00244702">
        <w:rPr>
          <w:b/>
          <w:bCs/>
          <w:lang w:val="en-US"/>
        </w:rPr>
        <w:t>1. Основания за законодателна инициатива.</w:t>
      </w:r>
    </w:p>
    <w:p w:rsidR="00B5250D" w:rsidRPr="00B5250D" w:rsidRDefault="00B5250D" w:rsidP="00B5250D">
      <w:pPr>
        <w:spacing w:line="317" w:lineRule="auto"/>
        <w:rPr>
          <w:bCs/>
          <w:lang w:val="en-US"/>
        </w:rPr>
      </w:pPr>
      <w:proofErr w:type="gramStart"/>
      <w:r w:rsidRPr="00B5250D">
        <w:rPr>
          <w:bCs/>
          <w:lang w:val="en-US"/>
        </w:rPr>
        <w:t xml:space="preserve">Основанието за законодателна инициатива на общински съвет </w:t>
      </w:r>
      <w:r w:rsidRPr="00B5250D">
        <w:rPr>
          <w:bCs/>
        </w:rPr>
        <w:t xml:space="preserve">Шабла </w:t>
      </w:r>
      <w:r w:rsidRPr="00B5250D">
        <w:rPr>
          <w:bCs/>
          <w:lang w:val="en-US"/>
        </w:rPr>
        <w:t>за приемане на Наредбата е чл.</w:t>
      </w:r>
      <w:proofErr w:type="gramEnd"/>
      <w:r w:rsidRPr="00B5250D">
        <w:rPr>
          <w:bCs/>
          <w:lang w:val="en-US"/>
        </w:rPr>
        <w:t xml:space="preserve"> 346 от Закона за предучилищното и училищното образование, </w:t>
      </w:r>
      <w:proofErr w:type="gramStart"/>
      <w:r w:rsidRPr="00B5250D">
        <w:rPr>
          <w:bCs/>
          <w:lang w:val="en-US"/>
        </w:rPr>
        <w:t>обн.,</w:t>
      </w:r>
      <w:proofErr w:type="gramEnd"/>
      <w:r w:rsidRPr="00B5250D">
        <w:rPr>
          <w:bCs/>
          <w:lang w:val="en-US"/>
        </w:rPr>
        <w:t xml:space="preserve"> ДВ, бр. 79 от 13 октомври 2015 г., в сила от 01.08.2016 г., съгласно който всяка община трябва да създаде и да води регистър на общинските детски градини и центрове за подкрепа на личностно развитие.</w:t>
      </w:r>
    </w:p>
    <w:p w:rsidR="00B5250D" w:rsidRPr="00244702" w:rsidRDefault="00B5250D" w:rsidP="00B5250D">
      <w:pPr>
        <w:spacing w:line="317" w:lineRule="auto"/>
        <w:ind w:firstLine="720"/>
        <w:rPr>
          <w:b/>
          <w:bCs/>
          <w:lang w:val="en-US"/>
        </w:rPr>
      </w:pPr>
      <w:r w:rsidRPr="00244702">
        <w:rPr>
          <w:b/>
          <w:bCs/>
          <w:lang w:val="en-US"/>
        </w:rPr>
        <w:t>2. Заинтересовани страни.</w:t>
      </w:r>
    </w:p>
    <w:p w:rsidR="00B5250D" w:rsidRPr="00B5250D" w:rsidRDefault="00B5250D" w:rsidP="00B5250D">
      <w:pPr>
        <w:spacing w:line="317" w:lineRule="auto"/>
        <w:rPr>
          <w:bCs/>
          <w:lang w:val="en-US"/>
        </w:rPr>
      </w:pPr>
      <w:r w:rsidRPr="00B5250D">
        <w:rPr>
          <w:bCs/>
          <w:lang w:val="en-US"/>
        </w:rPr>
        <w:t xml:space="preserve">Заинтересовани страни от приемането на настоящия Проект на Наредба за водене на регистър на общинските детски градини и центрове за подкрепа на личностно развитие на територията на община </w:t>
      </w:r>
      <w:r w:rsidRPr="00B5250D">
        <w:rPr>
          <w:bCs/>
        </w:rPr>
        <w:t xml:space="preserve">Шабла </w:t>
      </w:r>
      <w:r w:rsidRPr="00B5250D">
        <w:rPr>
          <w:bCs/>
          <w:lang w:val="en-US"/>
        </w:rPr>
        <w:t>са община</w:t>
      </w:r>
      <w:r w:rsidRPr="00B5250D">
        <w:rPr>
          <w:bCs/>
        </w:rPr>
        <w:t xml:space="preserve"> Шабла</w:t>
      </w:r>
      <w:r w:rsidRPr="00B5250D">
        <w:rPr>
          <w:bCs/>
          <w:lang w:val="en-US"/>
        </w:rPr>
        <w:t xml:space="preserve">, районни администрации, РУО </w:t>
      </w:r>
      <w:r w:rsidRPr="00B5250D">
        <w:rPr>
          <w:bCs/>
        </w:rPr>
        <w:t>Добрич</w:t>
      </w:r>
      <w:r w:rsidRPr="00B5250D">
        <w:rPr>
          <w:bCs/>
          <w:lang w:val="en-US"/>
        </w:rPr>
        <w:t>, директори на детски градини и центрове за подкрепа на личностно развитие, родители на деца/ученици, посещаващи детските градини и центровете за подкрепа на личностно развитие.</w:t>
      </w:r>
    </w:p>
    <w:p w:rsidR="00B5250D" w:rsidRPr="00244702" w:rsidRDefault="00B5250D" w:rsidP="00B5250D">
      <w:pPr>
        <w:spacing w:line="317" w:lineRule="auto"/>
        <w:ind w:firstLine="720"/>
        <w:rPr>
          <w:b/>
          <w:bCs/>
          <w:lang w:val="en-US"/>
        </w:rPr>
      </w:pPr>
      <w:r w:rsidRPr="00244702">
        <w:rPr>
          <w:b/>
          <w:bCs/>
          <w:lang w:val="en-US"/>
        </w:rPr>
        <w:t>3. Анализ на разходи и ползи.</w:t>
      </w:r>
    </w:p>
    <w:p w:rsidR="00B5250D" w:rsidRPr="00B5250D" w:rsidRDefault="00B5250D" w:rsidP="00B5250D">
      <w:pPr>
        <w:spacing w:line="317" w:lineRule="auto"/>
        <w:rPr>
          <w:bCs/>
          <w:lang w:val="en-US"/>
        </w:rPr>
      </w:pPr>
      <w:proofErr w:type="gramStart"/>
      <w:r w:rsidRPr="00B5250D">
        <w:rPr>
          <w:bCs/>
          <w:lang w:val="en-US"/>
        </w:rPr>
        <w:t>За прилагане на Наредба за водене на регистър на общинските детски градини и центровете за подкрепа на личностно развитие на територията на община</w:t>
      </w:r>
      <w:r w:rsidRPr="00B5250D">
        <w:rPr>
          <w:bCs/>
        </w:rPr>
        <w:t xml:space="preserve"> Шабла</w:t>
      </w:r>
      <w:r w:rsidRPr="00B5250D">
        <w:rPr>
          <w:bCs/>
          <w:lang w:val="en-US"/>
        </w:rPr>
        <w:t xml:space="preserve"> </w:t>
      </w:r>
      <w:r w:rsidRPr="00B5250D">
        <w:rPr>
          <w:bCs/>
        </w:rPr>
        <w:t>не</w:t>
      </w:r>
      <w:r w:rsidRPr="00B5250D">
        <w:rPr>
          <w:bCs/>
          <w:lang w:val="en-US"/>
        </w:rPr>
        <w:t xml:space="preserve"> се изисква допълнителен финансов ресурс.</w:t>
      </w:r>
      <w:proofErr w:type="gramEnd"/>
    </w:p>
    <w:p w:rsidR="00B5250D" w:rsidRPr="00B5250D" w:rsidRDefault="00B5250D" w:rsidP="00B5250D">
      <w:pPr>
        <w:spacing w:line="317" w:lineRule="auto"/>
        <w:rPr>
          <w:bCs/>
          <w:lang w:val="en-US"/>
        </w:rPr>
      </w:pPr>
      <w:proofErr w:type="gramStart"/>
      <w:r w:rsidRPr="00B5250D">
        <w:rPr>
          <w:bCs/>
          <w:lang w:val="en-US"/>
        </w:rPr>
        <w:t>С предложения Проект на Наредба се цели да се систематизира информацията за общинските детски градини и центрове за подкрепа на личностно развитие.</w:t>
      </w:r>
      <w:proofErr w:type="gramEnd"/>
    </w:p>
    <w:p w:rsidR="00B5250D" w:rsidRPr="00244702" w:rsidRDefault="00B5250D" w:rsidP="00B5250D">
      <w:pPr>
        <w:spacing w:line="317" w:lineRule="auto"/>
        <w:ind w:firstLine="720"/>
        <w:rPr>
          <w:b/>
          <w:bCs/>
          <w:lang w:val="en-US"/>
        </w:rPr>
      </w:pPr>
      <w:r w:rsidRPr="00244702">
        <w:rPr>
          <w:b/>
          <w:bCs/>
          <w:lang w:val="en-US"/>
        </w:rPr>
        <w:t>4. Административна тежест и структурни промени.</w:t>
      </w:r>
    </w:p>
    <w:p w:rsidR="00B5250D" w:rsidRPr="00B5250D" w:rsidRDefault="00B5250D" w:rsidP="00B5250D">
      <w:pPr>
        <w:spacing w:line="317" w:lineRule="auto"/>
        <w:rPr>
          <w:bCs/>
          <w:lang w:val="en-US"/>
        </w:rPr>
      </w:pPr>
      <w:proofErr w:type="gramStart"/>
      <w:r w:rsidRPr="00B5250D">
        <w:rPr>
          <w:bCs/>
          <w:lang w:val="en-US"/>
        </w:rPr>
        <w:t>С прилагането на Наредбата няма да се наложи преструктуриране на общинската администрация и промяна в организацията на дейностите в общинските детски градини и центрове за подкрепа на личностно развитие на територията на община</w:t>
      </w:r>
      <w:r w:rsidRPr="00B5250D">
        <w:rPr>
          <w:bCs/>
        </w:rPr>
        <w:t xml:space="preserve"> Шабла</w:t>
      </w:r>
      <w:r w:rsidRPr="00B5250D">
        <w:rPr>
          <w:bCs/>
          <w:lang w:val="en-US"/>
        </w:rPr>
        <w:t>. Настоящият Проект на Наредба няма да наложи ангажиране на допълнителен експертен ресурс за осъществяване на процеса по водене на регистъра.</w:t>
      </w:r>
      <w:proofErr w:type="gramEnd"/>
    </w:p>
    <w:p w:rsidR="00B5250D" w:rsidRPr="00244702" w:rsidRDefault="00B5250D" w:rsidP="00B5250D">
      <w:pPr>
        <w:spacing w:line="317" w:lineRule="auto"/>
        <w:ind w:firstLine="708"/>
        <w:rPr>
          <w:b/>
          <w:bCs/>
          <w:lang w:val="en-US"/>
        </w:rPr>
      </w:pPr>
      <w:r w:rsidRPr="00244702">
        <w:rPr>
          <w:b/>
          <w:bCs/>
          <w:lang w:val="en-US"/>
        </w:rPr>
        <w:t>5. Въздействие върху нормативната уредба.</w:t>
      </w:r>
    </w:p>
    <w:p w:rsidR="00B5250D" w:rsidRPr="00B5250D" w:rsidRDefault="00B5250D" w:rsidP="00B5250D">
      <w:proofErr w:type="gramStart"/>
      <w:r w:rsidRPr="00B5250D">
        <w:rPr>
          <w:bCs/>
          <w:lang w:val="en-US"/>
        </w:rPr>
        <w:t>Приемането на Наредбата е в изпълнение на чл.</w:t>
      </w:r>
      <w:proofErr w:type="gramEnd"/>
      <w:r w:rsidRPr="00B5250D">
        <w:rPr>
          <w:bCs/>
          <w:lang w:val="en-US"/>
        </w:rPr>
        <w:t xml:space="preserve"> 346 от Закона за предучилищното и училищното образование, </w:t>
      </w:r>
      <w:proofErr w:type="gramStart"/>
      <w:r w:rsidRPr="00B5250D">
        <w:rPr>
          <w:bCs/>
          <w:lang w:val="en-US"/>
        </w:rPr>
        <w:t>обн.,</w:t>
      </w:r>
      <w:proofErr w:type="gramEnd"/>
      <w:r w:rsidRPr="00B5250D">
        <w:rPr>
          <w:bCs/>
          <w:lang w:val="en-US"/>
        </w:rPr>
        <w:t xml:space="preserve"> ДВ, бр. 79 от 13 октомври 2015 г., в сила от 01.08.2016 г.</w:t>
      </w:r>
      <w:r w:rsidRPr="00B5250D">
        <w:rPr>
          <w:bCs/>
        </w:rPr>
        <w:t xml:space="preserve"> </w:t>
      </w:r>
      <w:r w:rsidRPr="00B5250D">
        <w:rPr>
          <w:bCs/>
          <w:lang w:val="en-US"/>
        </w:rPr>
        <w:t>и не води до последващи промени на друга нормативни актове, за които законодателна инициатива има общински съвет</w:t>
      </w:r>
      <w:r w:rsidRPr="00B5250D">
        <w:rPr>
          <w:bCs/>
        </w:rPr>
        <w:t xml:space="preserve"> Шабла</w:t>
      </w:r>
      <w:r w:rsidRPr="00B5250D">
        <w:rPr>
          <w:bCs/>
          <w:lang w:val="en-US"/>
        </w:rPr>
        <w:t>.</w:t>
      </w:r>
    </w:p>
    <w:sectPr w:rsidR="00B5250D" w:rsidRPr="00B5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0D"/>
    <w:rsid w:val="001F0286"/>
    <w:rsid w:val="00763C55"/>
    <w:rsid w:val="00B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5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50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250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5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50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250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bshtina@shabla.eg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2023-10-04T11:53:00Z</dcterms:created>
  <dcterms:modified xsi:type="dcterms:W3CDTF">2023-10-04T13:56:00Z</dcterms:modified>
</cp:coreProperties>
</file>