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EEE" w:rsidRDefault="00D07EEE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D44395">
        <w:rPr>
          <w:rFonts w:ascii="Times New Roman" w:eastAsia="Calibri" w:hAnsi="Times New Roman" w:cs="Times New Roman"/>
          <w:b/>
          <w:sz w:val="32"/>
          <w:szCs w:val="32"/>
        </w:rPr>
        <w:t>64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4439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43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C9" w:rsidRDefault="00D95EC9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D44395" w:rsidRDefault="00943FB5" w:rsidP="005F0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43FB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44395">
        <w:rPr>
          <w:rFonts w:ascii="Times New Roman" w:hAnsi="Times New Roman"/>
          <w:sz w:val="28"/>
          <w:szCs w:val="28"/>
        </w:rPr>
        <w:t>Д</w:t>
      </w:r>
      <w:r w:rsidR="00D44395">
        <w:rPr>
          <w:rFonts w:ascii="Times New Roman" w:hAnsi="Times New Roman"/>
          <w:sz w:val="28"/>
          <w:szCs w:val="28"/>
          <w:shd w:val="clear" w:color="auto" w:fill="FEFEFE"/>
        </w:rPr>
        <w:t xml:space="preserve">окладна записка </w:t>
      </w:r>
      <w:r w:rsidR="00D44395">
        <w:rPr>
          <w:rFonts w:ascii="Times New Roman" w:eastAsia="Times New Roman" w:hAnsi="Times New Roman"/>
          <w:sz w:val="28"/>
          <w:szCs w:val="28"/>
          <w:lang w:eastAsia="bg-BG"/>
        </w:rPr>
        <w:t>относно приемане проект за бюджет на община Шабла за 2023 година.</w:t>
      </w:r>
    </w:p>
    <w:p w:rsidR="005F014D" w:rsidRPr="005F014D" w:rsidRDefault="002F7474" w:rsidP="005F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№583:</w:t>
      </w:r>
      <w:r w:rsidR="005F014D"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21,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1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т.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52, ал.1 и ал. 2,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27, ал. 4 и ал. 5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ЗМСМА,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94,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39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разпоредбите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ЗДБРБ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23 г.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ПМС №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108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/20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ЗДБРБ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условията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реда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бюджетната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следващите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три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години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съставяне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отчитане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Шабла във връзка с </w:t>
      </w:r>
      <w:proofErr w:type="spellStart"/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К-124/29.08.2023 г.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5F014D"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–Шабла: </w:t>
      </w:r>
    </w:p>
    <w:p w:rsidR="005F014D" w:rsidRPr="005F014D" w:rsidRDefault="005F014D" w:rsidP="005F014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 xml:space="preserve">      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бюджета на община Шабла за 2023 година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  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прихода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12 399 360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лева, съгласно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Приложение № 1.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Приходи с държавен характер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4 790 120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в т.ч.: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Приходи и доходи от собственост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44 700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.1.2.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допълваща субсидия за финансиране  на  делегираните от държавата  дейности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4 454 045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1.1.1.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proofErr w:type="gram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Средства</w:t>
      </w:r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разпореждане в размер на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(-) 18 268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.1.4.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Преходен остатък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309 643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tabs>
          <w:tab w:val="left" w:pos="170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Приходи с местен характер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7 609 240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в т.ч.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>: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Данъчни приходи в размер на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1 054 000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>;</w:t>
      </w:r>
    </w:p>
    <w:p w:rsidR="005F014D" w:rsidRPr="005F014D" w:rsidRDefault="005F014D" w:rsidP="005F014D">
      <w:pPr>
        <w:tabs>
          <w:tab w:val="left" w:pos="170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Неданъчни приходи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2 447 098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Целева субсидия за финансиране на капиталови разходи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955 000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.2.4.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изравнителна субсидия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409 900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.2.5.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Трансфер за зимно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подържане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снегопочистване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общински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пътища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124 900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.2.6.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Трансфер за други целеви разходи за местни дейности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93 700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.2.7.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Трансфери за осигуряване на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европейски програми и проекти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85 000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.2.8.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Временни безлихвени заеми от ЦБ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268 000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Временни безлихвени заеми между бюджети и СЕС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(-) 1 147 100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Усвоявания по з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аеми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банки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страната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1 570 000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1.1.2.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Погашения по з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аеми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банки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страната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(-) 377 300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.2.12.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(-)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31 355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.2.13.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редоставени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възмездна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финансова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помощ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(-)</w:t>
      </w:r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96 598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Start w:id="1" w:name="_Hlk99539856"/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bookmarkEnd w:id="1"/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.2.14.</w:t>
      </w:r>
      <w:r w:rsidRPr="005F01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В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ъзстановени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суми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по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възмездна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финансова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>помощ</w:t>
      </w:r>
      <w:proofErr w:type="spellEnd"/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114 524</w:t>
      </w:r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 xml:space="preserve">.2.15. </w:t>
      </w:r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Друго финансиране </w:t>
      </w:r>
      <w:r w:rsidRPr="005F01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29 006</w:t>
      </w:r>
      <w:r w:rsidRPr="005F014D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 xml:space="preserve"> лева;</w:t>
      </w:r>
    </w:p>
    <w:p w:rsidR="005F014D" w:rsidRPr="005F014D" w:rsidRDefault="005F014D" w:rsidP="005F01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.2.16.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Преходен остатък в местните дейности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2 280 465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</w:p>
    <w:p w:rsidR="005F014D" w:rsidRPr="005F014D" w:rsidRDefault="005F014D" w:rsidP="005F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разхода в размер на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12 399 360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 разпределени по функции, групи, дейности, параграфи,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2.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Държавни дейности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4 790 120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 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Дофинансиране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държавни дейности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699 439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Местни дейности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6909 801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в т.ч. резерв за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непредвидени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неотложни разходи във функция „Резерв“–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30 000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1.3.   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бюджета на Община Шабла за 2023 г. в приходната и разходната му част, по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агрегирани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бюджетни показатели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подпараграфи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размер 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12 399 360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2А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разчет за финансиране на капиталови разходи на община Шабла, в размер на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6 602 740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разпределени по обекти и източници на финансиране, съгласно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Приложение № 3,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т. ч.: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1.4.1.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сметките за средства от Европейския съюз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3 312 635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1.4.2.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бюджетната сметка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3 290 105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лева.</w:t>
      </w:r>
    </w:p>
    <w:p w:rsidR="005F014D" w:rsidRPr="005F014D" w:rsidRDefault="005F014D" w:rsidP="005F014D">
      <w:pPr>
        <w:tabs>
          <w:tab w:val="left" w:pos="1276"/>
          <w:tab w:val="left" w:pos="1418"/>
          <w:tab w:val="left" w:pos="1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1.5.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средства за текущ ремонт на сгради и инфраструктурни обекти в размер на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61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7 298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лева, разпределени по обекти и източници на финансиране,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3А.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Arial" w:eastAsia="Times New Roman" w:hAnsi="Arial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1.6</w:t>
      </w:r>
      <w:r w:rsidRPr="005F014D">
        <w:rPr>
          <w:rFonts w:ascii="Arial" w:eastAsia="Times New Roman" w:hAnsi="Arial" w:cs="Times New Roman"/>
          <w:b/>
          <w:sz w:val="28"/>
          <w:szCs w:val="28"/>
          <w:lang w:eastAsia="bg-BG"/>
        </w:rPr>
        <w:t xml:space="preserve">.  </w:t>
      </w:r>
      <w:r w:rsidR="001331E0">
        <w:rPr>
          <w:rFonts w:ascii="Arial" w:eastAsia="Times New Roman" w:hAnsi="Arial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разпределение на преходният остатък от 2022 г. по функции и дейности по бюджета на община Шабла, съгласно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4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1.7.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 бюджетно салдо по общинския бюджет, изчислено на касова основа в размер на 0 лв. и придържане към балансирано бюджетно салдо.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1.8.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Приема индикативен годишен разчет за сметките за средства от Европейския съюз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приходната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му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4 097 934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лв., 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5.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1.9.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максимален размер на дълга, както следва: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9.1.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дълг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1 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438 000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в.,</w:t>
      </w:r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т. ч. от фонд „ФЛАГ“ ЕАД -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82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0 000 лева, и от Републиканският бюджет под формата на временни безлихвени заеми по реда на чл. 104, ал. 1, т.1 от Закона за публичните финанси –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8 000 лева;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.9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.2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гаранции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може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издадени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 г.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лв.;</w:t>
      </w:r>
      <w:proofErr w:type="gramEnd"/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.9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.3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дълг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гаранции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към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края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 г.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1 952 661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в т. ч. от фонд „ФЛАГ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“ ЕАД</w:t>
      </w:r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1 334 661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1.9.4.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съгласно чл. 39, при спазване изискванията на чл. 32 от Закона за публичните финанси размера и структурата на общинския дълг през 202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6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1.10.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задължения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могат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натрупани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 г.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20 000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1.11.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максимален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ангажиментите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могат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поети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 г.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5 101 000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лева.</w:t>
      </w:r>
      <w:proofErr w:type="gramEnd"/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лан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график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разплащане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просрочени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задължения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31.12.20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 г.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188 6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7.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просрочените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събрани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85 711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л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ева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5F014D" w:rsidRPr="005F014D" w:rsidRDefault="005F014D" w:rsidP="005F014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1.14.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 Определя второстепенните разпоредители с бюджет,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Приложение № 8.</w:t>
      </w:r>
    </w:p>
    <w:p w:rsidR="005F014D" w:rsidRPr="005F014D" w:rsidRDefault="005F014D" w:rsidP="005F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2.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месечно разпределение на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работна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заплата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числеността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персонала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202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държавно делегираните и местните дейности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звената от системата на народната просвета, които прилагат системата на делегираните бюджети,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Приложение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Неусвоените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месечни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лимити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заплати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остават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усвояване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следващите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месеци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5F014D">
        <w:rPr>
          <w:rFonts w:ascii="Arial" w:eastAsia="Times New Roman" w:hAnsi="Arial" w:cs="Times New Roman"/>
          <w:b/>
          <w:sz w:val="28"/>
          <w:szCs w:val="28"/>
          <w:lang w:eastAsia="bg-BG"/>
        </w:rPr>
        <w:t xml:space="preserve">   </w:t>
      </w:r>
      <w:r w:rsidR="001331E0">
        <w:rPr>
          <w:rFonts w:ascii="Arial" w:eastAsia="Times New Roman" w:hAnsi="Arial" w:cs="Times New Roman"/>
          <w:b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съгласие, кмета на община Шабла, при доказана необходимост, да преразпределя кредитите по план-сметката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/Приложение № 10 и № 10А/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по дейност 2623 „Чистота“ по бюджета, между отделните видове разходи, изключително и само за услугите определени в чл. 62 от ЗМДТ.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  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нормативи за някои целеви разходи: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4.1.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Социално-битови разходи на персонала, определени в размер на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%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заплати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лицата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назначени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трудови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правоотношения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то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разходват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годината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базата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начислените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средства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основни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заплати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 по реда на чл. 36 от ПМС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108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/202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4.2.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Социални помощи и помощи за тъжни ритуали до 240</w:t>
      </w:r>
      <w:r w:rsidRPr="005F014D">
        <w:rPr>
          <w:rFonts w:ascii="Arial" w:eastAsia="Times New Roman" w:hAnsi="Arial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лв., със заповед на кмета, в рамките на утвърден лимит от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000 лева.</w:t>
      </w:r>
    </w:p>
    <w:p w:rsidR="005F014D" w:rsidRPr="005F014D" w:rsidRDefault="005F014D" w:rsidP="005F014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средствата за представителни разходи за кмета на Общината, в размер на 3 на сто от общия годишен размер на разходите по § 10-00 „Издръжка“, за дейност „Общинска администрация".</w:t>
      </w:r>
    </w:p>
    <w:p w:rsidR="005F014D" w:rsidRPr="005F014D" w:rsidRDefault="005F014D" w:rsidP="005F014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4.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средствата за представителни разходи за Общински съвет - Шабла в размер до 1,5 на сто от общия годишен размер на разходите по § 10-00 „Издръжка“, за дейност „Общинска администрация“.</w:t>
      </w:r>
    </w:p>
    <w:p w:rsidR="005F014D" w:rsidRPr="005F014D" w:rsidRDefault="005F014D" w:rsidP="005F014D">
      <w:pPr>
        <w:spacing w:after="0" w:line="240" w:lineRule="auto"/>
        <w:ind w:right="57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31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Приема  разчета за издръжка на спортните бази, финансирането на спортните мероприятия и спортните клубове на територията на Общината,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Приложение № 11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план-сметката за 2023 г., на второстепенен разпоредител с бюджет Общинско предприятие БКСТРО,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12.</w:t>
      </w:r>
    </w:p>
    <w:p w:rsidR="005F014D" w:rsidRPr="005F014D" w:rsidRDefault="005F014D" w:rsidP="005F014D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35 от ПМС 108/2023 г. утвърждава списък на  лицата, които имат право на транспортни разходи, съгласно 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Приложение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№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13.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Средствата за транспортни разходи на служителите от Общинска администрация, ЦСРИ, ЦОП се изплащат до утвърдения размер през месеца, следващ отработения.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Разходите не се считат за социални и се отчитат като разходи за съответната дейност въз основа на документи, удостоверяващи извършването им (фактури, билети и абонаментни карти).</w:t>
      </w:r>
    </w:p>
    <w:p w:rsidR="005F014D" w:rsidRPr="005F014D" w:rsidRDefault="005F014D" w:rsidP="005F014D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Транспортните разходи на педагогическият персонал, зает в сферата на образованието, се възстановяват на лицата, съгласно разпоредбите на Н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1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16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януари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2017 г. </w:t>
      </w:r>
      <w:proofErr w:type="spellStart"/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възстановяване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транспортните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разходите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наем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педагогическите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специалисти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институциите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системата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предучилищното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училищното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образование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разходите на населените места с кметски наместници,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14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Утвърждава Справка за разпределението на 30 на сто от постъпленията, от продажбата на общински нефинансови активи за финансиране на изграждането, за основен и текущ ремонт на социалната и техническата инфраструктура на територията на съответното населено място и за разпределение на 30 на сто от постъпленията от разпореждането с друго общинско имущество от наем и аренда на земеделска земя, общинска собственост, за изпълнение на дейности от местно значение в съответното населено място,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15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Одобрява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актуализираната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показатели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2023 г. и прогнозни показатели за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24 и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 съгласно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proofErr w:type="spellStart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риложение</w:t>
      </w:r>
      <w:proofErr w:type="spell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16.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11.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Неусвоените кредити от фонд работна заплата и други такива, в местните дейности, при условие че няма неразплатени просрочени задължения към 31.12.2023 г. и са спазени всички изисквания на нормативните документи се изразходват за допълнително материално стимулиране на заетите в местните дейности и на органите по чл. 19, ал. 3, т. 2 от Закона за администрацията, до една брутна заплата в срок до 23.12.2023 година. Неусвоените кредити от фонд работна заплата и други такива в дейност „Общинска администрация”, (без органите по чл. 19, ал. 3, т. 2 от Закона за администрацията) се изразходват за допълнително материално стимулиране на заетите в дейността, съгласно разпоредбите на ПМС 129/2012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година, или съгласно действащото законодателство към датата на изплащане на възнагражденията.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  При доказана необходимост, разходите предвидени за отделни обекти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разчет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финансиране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капиталови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>Шабла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>за 2023 година могат да се завишават със заповед на кмета на Общината до 5 % за сметка на други обекти без да се изменя общия размер на утвърдените кредити за капиталови разходи за 2023 година.</w:t>
      </w:r>
    </w:p>
    <w:p w:rsidR="005F014D" w:rsidRPr="005F014D" w:rsidRDefault="005F014D" w:rsidP="005F014D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5F014D">
        <w:rPr>
          <w:rFonts w:ascii="Times New Roman" w:eastAsia="Times New Roman" w:hAnsi="Times New Roman" w:cs="Times New Roman"/>
          <w:sz w:val="28"/>
          <w:szCs w:val="28"/>
        </w:rPr>
        <w:t xml:space="preserve">  При доказана необходимост, разходите предвидени в списъка за текущ ремонт, за 2023 година могат да се завишават или намаляват със заповед на кмета на Общината, както за утвърдените обекти, така и за нови обекти, за сметка на параграф „Издръжка” и/или резерва във функция „Резерв“.</w:t>
      </w:r>
    </w:p>
    <w:p w:rsidR="005F014D" w:rsidRPr="005F014D" w:rsidRDefault="005F014D" w:rsidP="005F014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Дава съгласие община Шабла да предостави средства в размер до 67 654 лв., под формата на временна финансова помощ за 2023 г. на МИГ „Каварна-Шабла“, за осигуряване на мостово финансиране, за реализацията на </w:t>
      </w:r>
      <w:bookmarkStart w:id="2" w:name="_Hlk132113079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договор за БФП № РД50-51/13.10.2022 г.</w:t>
      </w:r>
      <w:bookmarkEnd w:id="2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 договор БФП № РД50-52/13.10.2022 г. и на договор за РД50-38/14.03.2023 г., финансирани по Програма за развитие на селските райони 2014-2020 година.</w:t>
      </w:r>
    </w:p>
    <w:p w:rsidR="005F014D" w:rsidRPr="005F014D" w:rsidRDefault="005F014D" w:rsidP="005F014D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3" w:name="_Hlk144131138"/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End w:id="3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Шабла дава съгласие община Шабла да възстановява ежемесечно, разходите за транспорт (от местоживеенето до местоработата и обратно) на д-р Олга Стефанова и на д-р Светослав Добрев по маршрут - гр. Варна-гр. Шабла-гр. Варна - служители на ЦСМП – Добрич, филиал Шабла.</w:t>
      </w:r>
    </w:p>
    <w:p w:rsidR="005F014D" w:rsidRPr="005F014D" w:rsidRDefault="005F014D" w:rsidP="005F0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331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Шабла дава съгласие за авансово финансиране на плащания по проекти, финансирани със средства от Европейския съюз и от други международни програми и договори, освен по реда на чл. 104 и чл. 142, ал. 1 от ЗПФ да се отпускат временни безлихвени заеми от общинския бюджет - при наличие на временно свободни средства. Срокът за погасяване на заемите се обвързва със сроковете на ползването на съответното финансиране със средства от Европейския съюз и от други международни програми и договори и свързаното с тях национално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може да превишава края на бюджетната година.</w:t>
      </w:r>
    </w:p>
    <w:p w:rsidR="005F014D" w:rsidRPr="005F014D" w:rsidRDefault="005F014D" w:rsidP="005F014D">
      <w:pPr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17.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Задължава кмета на Общината:</w:t>
      </w:r>
    </w:p>
    <w:p w:rsidR="005F014D" w:rsidRPr="005F014D" w:rsidRDefault="005F014D" w:rsidP="005F014D">
      <w:pPr>
        <w:tabs>
          <w:tab w:val="num" w:pos="1080"/>
        </w:tabs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="001331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разпредели и утвърди одобрените средства по общинския бюджет по тримесечия;</w:t>
      </w:r>
    </w:p>
    <w:p w:rsidR="005F014D" w:rsidRPr="005F014D" w:rsidRDefault="005F014D" w:rsidP="005F014D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ограничава или спира финансирането на бюджетни организации и звена при нарушаване на бюджетната и финансовата дисциплина и при неспазване на приетите приоритети;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</w:p>
    <w:p w:rsidR="005F014D" w:rsidRPr="005F014D" w:rsidRDefault="005F014D" w:rsidP="005F014D">
      <w:pPr>
        <w:tabs>
          <w:tab w:val="num" w:pos="1080"/>
        </w:tabs>
        <w:spacing w:after="0" w:line="240" w:lineRule="auto"/>
        <w:ind w:right="-9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proofErr w:type="spellStart"/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второстепенните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разпоредители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при необходимост да ги актуализира текущо през бюджетната годината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5F014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Оправомощава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компенсирани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промени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5F014D" w:rsidRPr="005F014D" w:rsidRDefault="005F014D" w:rsidP="005F014D">
      <w:pPr>
        <w:tabs>
          <w:tab w:val="left" w:pos="11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делегираните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държавата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между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показатели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рамките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с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изключение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делегиран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условие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нарушават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стандартите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делегираните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държавата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няма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просрочени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задължения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съответната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делегирана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18.2.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между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утвърдените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рамките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или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една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дейност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друга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без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общия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размер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рамките на целия бюджет на Общината.</w:t>
      </w:r>
      <w:proofErr w:type="gramEnd"/>
    </w:p>
    <w:p w:rsidR="005F014D" w:rsidRPr="005F014D" w:rsidRDefault="005F014D" w:rsidP="005F014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Оправомощава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бщината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19.1.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Да се разпорежда с резервираните кредити във функция „Резерв“ по бюджет 2023 година;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19.2.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 кандидатства за средства по структурни и други фондове на ЕС, по национални програми и други източници на средства;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19.3.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кандидатства за средства от централния бюджет и други източници за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съфинансиране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общински програми и проекти.</w:t>
      </w:r>
    </w:p>
    <w:p w:rsidR="005F014D" w:rsidRPr="005F014D" w:rsidRDefault="005F014D" w:rsidP="005F014D">
      <w:pPr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включени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всички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528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.2023 г.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прогнозните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разчети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приети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Постановление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Министерски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7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19.01.2023 г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одина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5F014D" w:rsidRDefault="005F014D" w:rsidP="005F014D">
      <w:pPr>
        <w:tabs>
          <w:tab w:val="left" w:pos="1418"/>
          <w:tab w:val="left" w:pos="2127"/>
        </w:tabs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Приема за сведение протокола от 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веденото</w:t>
      </w:r>
      <w:proofErr w:type="spellEnd"/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публично обсъждане на бюджет 2023, съгласно </w:t>
      </w:r>
      <w:r w:rsidRPr="005F01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Приложение № 17</w:t>
      </w:r>
      <w:r w:rsidRPr="005F01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331E0" w:rsidRDefault="001331E0" w:rsidP="005F014D">
      <w:pPr>
        <w:tabs>
          <w:tab w:val="left" w:pos="1418"/>
          <w:tab w:val="left" w:pos="2127"/>
        </w:tabs>
        <w:spacing w:after="0" w:line="240" w:lineRule="auto"/>
        <w:ind w:right="9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0"/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Pr="001331E0" w:rsidRDefault="001331E0" w:rsidP="001331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Елеонора Николова Василева; Ивелина Георгиева Янакиева-Демирева; Кирил Стефанов Кирилов; Милена Петкова 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4395" w:rsidRDefault="00D44395" w:rsidP="00D4439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44395" w:rsidRDefault="00D44395" w:rsidP="00D44395">
      <w:pPr>
        <w:spacing w:after="0"/>
        <w:ind w:right="4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Докладна записка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утвърждаване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основна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месечна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заплата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кмет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Шабла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кмет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кметство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Дуранкулак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№584: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5 от ЗМСМА, във връзка с ПМС № 67/2010 г. за заплатите в бюджетните организации и дейности,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К-125/29.08.2023 г., Общински съвет - Шабла </w:t>
      </w:r>
    </w:p>
    <w:p w:rsidR="00D44395" w:rsidRPr="00D44395" w:rsidRDefault="00D44395" w:rsidP="00D44395">
      <w:pPr>
        <w:spacing w:after="0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Определя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основни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месечни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работни заплати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Шабла и на кмета на кметство с. Дуранкулак, и допълнително възнаграждение за придобит трудов стаж и професионален опит в размер на 1 на сто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всяка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прослужена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върху основната месечна работна заплата, считано от 01.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.2023 г., както следва:</w:t>
      </w:r>
    </w:p>
    <w:p w:rsidR="00D44395" w:rsidRPr="00D44395" w:rsidRDefault="00D44395" w:rsidP="00D44395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лв.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3850"/>
        <w:gridCol w:w="1503"/>
      </w:tblGrid>
      <w:tr w:rsidR="00D44395" w:rsidRPr="00D44395" w:rsidTr="00A35B42">
        <w:tc>
          <w:tcPr>
            <w:tcW w:w="534" w:type="dxa"/>
          </w:tcPr>
          <w:p w:rsidR="00D44395" w:rsidRPr="00D44395" w:rsidRDefault="00D44395" w:rsidP="00D44395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  <w:p w:rsidR="00D44395" w:rsidRPr="00D44395" w:rsidRDefault="00D44395" w:rsidP="00D44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Населено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място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Основна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заплата</w:t>
            </w:r>
            <w:proofErr w:type="spellEnd"/>
          </w:p>
        </w:tc>
      </w:tr>
      <w:tr w:rsidR="00D44395" w:rsidRPr="00D44395" w:rsidTr="00A35B42">
        <w:tc>
          <w:tcPr>
            <w:tcW w:w="534" w:type="dxa"/>
            <w:vAlign w:val="center"/>
          </w:tcPr>
          <w:p w:rsidR="00D44395" w:rsidRPr="00D44395" w:rsidRDefault="00D44395" w:rsidP="00D44395">
            <w:pPr>
              <w:spacing w:after="0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44395" w:rsidRPr="00D44395" w:rsidRDefault="00D44395" w:rsidP="00D44395">
            <w:pPr>
              <w:spacing w:after="0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D44395" w:rsidRPr="00D44395" w:rsidRDefault="00D44395" w:rsidP="00D443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Община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Шабла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3000</w:t>
            </w:r>
          </w:p>
        </w:tc>
      </w:tr>
      <w:tr w:rsidR="00D44395" w:rsidRPr="00D44395" w:rsidTr="00A35B42">
        <w:tc>
          <w:tcPr>
            <w:tcW w:w="534" w:type="dxa"/>
            <w:vAlign w:val="center"/>
          </w:tcPr>
          <w:p w:rsidR="00D44395" w:rsidRPr="00D44395" w:rsidRDefault="00D44395" w:rsidP="00D44395">
            <w:pPr>
              <w:spacing w:after="0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на</w:t>
            </w:r>
            <w:proofErr w:type="spellEnd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кметство</w:t>
            </w:r>
            <w:proofErr w:type="spellEnd"/>
          </w:p>
        </w:tc>
        <w:tc>
          <w:tcPr>
            <w:tcW w:w="3850" w:type="dxa"/>
            <w:shd w:val="clear" w:color="auto" w:fill="auto"/>
          </w:tcPr>
          <w:p w:rsidR="00D44395" w:rsidRPr="00D44395" w:rsidRDefault="00D44395" w:rsidP="00D443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с. Дуранкулак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44395" w:rsidRPr="00D44395" w:rsidRDefault="00D44395" w:rsidP="00D44395">
            <w:pPr>
              <w:spacing w:after="0"/>
              <w:ind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443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1500</w:t>
            </w:r>
          </w:p>
        </w:tc>
      </w:tr>
    </w:tbl>
    <w:p w:rsidR="00D44395" w:rsidRDefault="00D44395" w:rsidP="00D44395">
      <w:pPr>
        <w:spacing w:after="0"/>
        <w:ind w:right="4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331E0" w:rsidRDefault="001331E0" w:rsidP="00D4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1331E0" w:rsidRDefault="001331E0" w:rsidP="00D4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Pr="001331E0" w:rsidRDefault="001331E0" w:rsidP="001331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Елка Йорданова Жечева; Елеонора Николова Василева; Ивелина Георгиева Янакиева-Демирева; Кирил Стефанов Кирилов; Милена Петкова 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31E0" w:rsidRDefault="001331E0" w:rsidP="00D4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</w:p>
    <w:p w:rsidR="00D44395" w:rsidRDefault="00D44395" w:rsidP="00D443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 xml:space="preserve">Докладна записка относно </w:t>
      </w:r>
      <w:r>
        <w:rPr>
          <w:rFonts w:ascii="Times New Roman" w:hAnsi="Times New Roman"/>
          <w:sz w:val="28"/>
          <w:szCs w:val="28"/>
        </w:rPr>
        <w:t>приемане отчета за изпълнението на бюджетните, на сметките за средства от Европейския съюз и на сметките за чужди средства на Община Шабла за периода 01.</w:t>
      </w:r>
      <w:proofErr w:type="spellStart"/>
      <w:r>
        <w:rPr>
          <w:rFonts w:ascii="Times New Roman" w:hAnsi="Times New Roman"/>
          <w:sz w:val="28"/>
          <w:szCs w:val="28"/>
        </w:rPr>
        <w:t>01</w:t>
      </w:r>
      <w:proofErr w:type="spellEnd"/>
      <w:r>
        <w:rPr>
          <w:rFonts w:ascii="Times New Roman" w:hAnsi="Times New Roman"/>
          <w:sz w:val="28"/>
          <w:szCs w:val="28"/>
        </w:rPr>
        <w:t>.2022г. до 31.12.2022 година.</w:t>
      </w:r>
    </w:p>
    <w:p w:rsidR="00D44395" w:rsidRPr="00D44395" w:rsidRDefault="00D44395" w:rsidP="00D44395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</w:t>
      </w:r>
      <w:r w:rsidR="002900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 ,т.6 от ЗМСМА,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140, ал.1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чл.9, ал.1 и ал.3 от ЗОД във връзка с чл.32, ал.1 и ал.5 от ЗПФ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К-126/31.08.2023 г.,Общински съвет - Шабла:</w:t>
      </w:r>
    </w:p>
    <w:p w:rsidR="00D44395" w:rsidRPr="00D44395" w:rsidRDefault="00D44395" w:rsidP="00D44395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1.    Утвърждава отчета за изпълнение на бюджета на община Шабла за  2022 година.,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№1.</w:t>
      </w:r>
    </w:p>
    <w:p w:rsidR="00D44395" w:rsidRPr="00D44395" w:rsidRDefault="00D44395" w:rsidP="00D44395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Утвърждава отчета за изпълнение на сметките за средства от Европейски съюз 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т.ч. Разплащателна Агенция 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СЕС-РА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Кохезионни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Структурни фондове 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СЕС-КСФ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Други европейски средства от ЕС 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СЕС-ДЕС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международни програми 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СЕС-ДМП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община Шабла за  2022 година, съгласно Приложение №2, Приложение №5, Приложение №6 и Приложение №7.</w:t>
      </w:r>
    </w:p>
    <w:p w:rsidR="00D44395" w:rsidRPr="00D44395" w:rsidRDefault="00D44395" w:rsidP="00D44395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3.  Утвърждава отчет за касовото изпълнение на сметките за чужди средства за 2022 година, съгласно Приложение №4.</w:t>
      </w:r>
    </w:p>
    <w:p w:rsidR="00D44395" w:rsidRPr="00D44395" w:rsidRDefault="00D44395" w:rsidP="00D44395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4.   Утвърждава отчета на поименен списък за капиталови разходи за 2022 година, по обекти, дейности и източници на финансиране, съгласно Приложение №3.</w:t>
      </w:r>
    </w:p>
    <w:p w:rsidR="00D44395" w:rsidRPr="00D44395" w:rsidRDefault="00D44395" w:rsidP="00D44395">
      <w:pPr>
        <w:spacing w:after="0" w:line="240" w:lineRule="auto"/>
        <w:ind w:right="-9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5.   Утвърждава плана и приема  отчета на община Шабла по план-сметка за осъществяване на дейностите по поддържането на чистотата за  2022 година, съгласно Приложение №8.</w:t>
      </w:r>
    </w:p>
    <w:p w:rsidR="00D44395" w:rsidRPr="00D44395" w:rsidRDefault="00D44395" w:rsidP="00D4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 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направените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разходи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командировки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председателя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периода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01.01.-31.12.20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D44395" w:rsidRDefault="00D44395" w:rsidP="00D4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395">
        <w:rPr>
          <w:rFonts w:ascii="Times New Roman" w:eastAsia="Times New Roman" w:hAnsi="Times New Roman" w:cs="Times New Roman"/>
          <w:sz w:val="28"/>
          <w:szCs w:val="28"/>
        </w:rPr>
        <w:t>7.   Приема Годишния отчет за състоянието на общинския дълг на Община Шабла към 31.12.2022г., съгласно Приложение №15 /Информация за общинския дълг, издадените общински гаранции, съотношението на плащанията, дълга на лицата по чл.8а от ЗОД и издадените от тях общински гаранции към ФО-08/25.04.2023г.- Приложение №1/.</w:t>
      </w:r>
    </w:p>
    <w:p w:rsidR="001331E0" w:rsidRDefault="001331E0" w:rsidP="00D4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E0" w:rsidRPr="00D44395" w:rsidRDefault="001331E0" w:rsidP="00D4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 8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Pr="001331E0" w:rsidRDefault="001331E0" w:rsidP="001331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„За“ – Йорданка Иванова Стоева – Йорданова;  Елка Йорданова Жечева; Елеонора Николова Василева; Ивелина Георгиева Янакиева-Демирева; Кирил Стефанов Кирилов; Милена Петкова 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4395" w:rsidRPr="00D44395" w:rsidRDefault="00D44395" w:rsidP="00D44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4395" w:rsidRDefault="00D44395" w:rsidP="00D44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одобрение на образец на Споразумение за партньорство за подготовка и изпълнение на концепция за Интегрирани териториални инвестиции</w:t>
      </w:r>
    </w:p>
    <w:p w:rsidR="00D44395" w:rsidRPr="00D44395" w:rsidRDefault="00D44395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</w:t>
      </w:r>
      <w:r w:rsidR="002900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 21, ал. 1, т. 23 и ал. 2, във връзка с чл. 59, чл. 60 и чл. 61 от Закона за местното самоуправление и местната администрация,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К-127/31.08.2023 г., </w:t>
      </w:r>
      <w:r w:rsidRPr="00D44395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Общински съвет-Шабла:</w:t>
      </w:r>
    </w:p>
    <w:p w:rsidR="00D44395" w:rsidRPr="00D44395" w:rsidRDefault="00D44395" w:rsidP="00D44395">
      <w:pPr>
        <w:numPr>
          <w:ilvl w:val="0"/>
          <w:numId w:val="27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Дава </w:t>
      </w:r>
      <w:r w:rsidRPr="00D44395">
        <w:rPr>
          <w:rFonts w:ascii="Times New Roman" w:eastAsia="Times New Roman" w:hAnsi="Times New Roman" w:cs="Times New Roman"/>
          <w:bCs/>
          <w:iCs/>
          <w:sz w:val="28"/>
          <w:szCs w:val="28"/>
          <w:lang w:eastAsia="en-GB"/>
        </w:rPr>
        <w:t xml:space="preserve">съгласие Община Шабла да участва в съвместно партньорство 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за подготовка на концепция за реализация на Интегрирани териториални инвестиции, съгласно изискванията на Програма „Развитие на регионите“ 2021-2027 г</w:t>
      </w:r>
      <w:r w:rsidRPr="00D44395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</w:p>
    <w:p w:rsidR="00D44395" w:rsidRPr="00D44395" w:rsidRDefault="00D44395" w:rsidP="00D44395">
      <w:pPr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Одобрява </w:t>
      </w:r>
      <w:r w:rsidRPr="00D44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текстът на проекта на Споразумение за партньорство за подготовка и изпълнение на концепция за ИТИ – Приложение А2 и възлага на Кмета на Община Шабла да извърши всички необходими правни и фактически действия по подготовка и подаване на концепция/концепции за Интегрирани териториални инвестиции, в които Община Шабла е партньор.</w:t>
      </w:r>
    </w:p>
    <w:p w:rsidR="00D44395" w:rsidRPr="00D44395" w:rsidRDefault="00D44395" w:rsidP="00D44395">
      <w:pPr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Дава съгласие за сключване на споразумение за партньорство между община Шабла и останалите партньори.</w:t>
      </w:r>
    </w:p>
    <w:p w:rsidR="00D44395" w:rsidRPr="00D44395" w:rsidRDefault="00D44395" w:rsidP="00D44395">
      <w:pPr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Упълномощава Кмета на Общината да подпише споразумението за партньорство.</w:t>
      </w:r>
    </w:p>
    <w:p w:rsidR="00D44395" w:rsidRPr="00D44395" w:rsidRDefault="00D44395" w:rsidP="00D44395">
      <w:pPr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На основание чл. 60, ал. 1 от Административно-процесуалния кодекс, 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съвет-Шабла дава съгласие да допусне предварително изпълнение на горните решения, от деня на приемането им, предвид крайния срок за подаване на концепции за интегрирани териториални инвестиции в системата ИСУН</w:t>
      </w:r>
      <w:r w:rsidRPr="00D44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. </w:t>
      </w:r>
    </w:p>
    <w:p w:rsidR="00D44395" w:rsidRDefault="00D44395" w:rsidP="00D443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Default="001331E0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44395" w:rsidRDefault="00D44395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определяне на представител на община Шабла в редовно годишна Общото събрание на „ШАБЛА МАРИНА“ АД, ЕИК: 200831032.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</w:t>
      </w:r>
      <w:r w:rsidR="0029007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ал.1 т.9 от ЗМСМА,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К-128/05.09.2023 г.,Общински съвет - Шабла: 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  Определя Цветелин Иванов Йорданов - зам.кмет на община Шабла  за представител на Община Шабла на редовното годишно Общото събрание на акционерите на „ШАБЛА МАРИНА“ АД, ЕИК: 200831032, което ще се проведе на 27.09.2023 г. от 11:00 ч. в сградата на общинска администрация – Шабла, като регистрацията ще започне в 10:30часа на 27.09.2023г., а при липса на кворум,  по реда на чл. 227 от Търговския закон Общото събрание ще се проведе на 11.10.2023г. от 11:00ч. на същото място и при същия дневен, което да се счита за упълномощаване по смисъла на чл.226 от Търговския закон.</w:t>
      </w:r>
    </w:p>
    <w:p w:rsidR="00D44395" w:rsidRDefault="00D44395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1331E0" w:rsidRPr="00D44395" w:rsidRDefault="001331E0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Pr="001331E0" w:rsidRDefault="001331E0" w:rsidP="001331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Елеонора Николова Василева; Ивелина Георгиева Янакиева-Демирева; Кирил Стефанов Кирилов; Милена Петкова 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4395" w:rsidRDefault="00D44395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44395" w:rsidRDefault="00D44395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определяне на представител на община Шабла в редовно годишна Общото събрание на „ГОЛФ ШАБЛА“ АД, ЕИК: 124712625. 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</w:t>
      </w:r>
      <w:r w:rsidR="002900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ал.1 т.9 от ЗМСМА,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К-129/05.09.2023 г.,Общински съвет - Шабла: </w:t>
      </w:r>
    </w:p>
    <w:p w:rsidR="00D44395" w:rsidRPr="00D44395" w:rsidRDefault="00D44395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1.  Определя Цветелин Иванов Йорданов - зам.кмет община Шабла за представител на Община Шабла на редовното годишно Общото събрание на акционерите на „ГОЛФ ШАБЛА“ АД, ЕИК: 124712625, което ще се проведе на 27.09.2023 г. от 12:00 ч. в сградата на общинска администрация – Шабла, като регистрацията ще започне в 11:30часа на 27.09.2023г., а при липса на кворум,  по реда на чл. 227 от Търговския закон Общото събрание ще се проведе на 11.10.2023г. от 12:00ч. на същото място и при същия дневен, което да се счита за упълномощаване по смисъла на чл.226 от Търговския закон.</w:t>
      </w:r>
    </w:p>
    <w:p w:rsidR="00D44395" w:rsidRDefault="00D44395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1331E0" w:rsidRDefault="001331E0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331E0" w:rsidRPr="001331E0" w:rsidRDefault="001331E0" w:rsidP="001331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1331E0" w:rsidRPr="001331E0" w:rsidRDefault="001331E0" w:rsidP="001331E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Ивелина Георгиева Янакиева-Демирева; Кирил Стефанов Кирилов; Милена Петкова 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331E0" w:rsidRPr="00D44395" w:rsidRDefault="001331E0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4395" w:rsidRDefault="00D44395" w:rsidP="00D443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определяне на представител на община Шабла в редовно годишна Общото събрание на „ШАБЛА ГОЛФ-ВАКЛИНО“ АД, ЕИК: 200830717.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РЕШЕНИЕ №58</w:t>
      </w:r>
      <w:r w:rsidR="002900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4439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ал.1 т.9 от ЗМСМА, и чл.13 от НАРЕДБА за упражняване на правата върху общинската част от капитала на търговските дружества, във връзка с </w:t>
      </w:r>
      <w:proofErr w:type="spellStart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К-130/05.09.2023 г.,Общински съвет - Шабла: </w:t>
      </w:r>
    </w:p>
    <w:p w:rsidR="00D44395" w:rsidRPr="00D44395" w:rsidRDefault="00D44395" w:rsidP="00D443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>1. Определя Петър Димов Атанасов - зам.кмет на община Шабла за представител на Община Шабла на редовното годишно Общото събрание на акционерите на „ШАБЛА ГОЛФ-ВАКЛИНО“ АД, ЕИК: 200830717, което ще се проведе на 27.09.2023 г. от 10:00 ч. в сградата на общинска администрация – Шабла, като регистрацията ще започне в 9:30часа на 27.09.2023г., а при липса на кворум,  по реда на чл. 227 от Търговския закон Общото събрание ще се проведе на 11.10.2023г. от 10:00ч. на същото място и при същия дневен, което да се счита за упълномощаване по смисъла на чл.226 от Търговския закон.</w:t>
      </w:r>
    </w:p>
    <w:p w:rsidR="00D44395" w:rsidRPr="00D44395" w:rsidRDefault="00D44395" w:rsidP="00D443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43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D44395" w:rsidRPr="00D44395" w:rsidRDefault="00D44395" w:rsidP="00D443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290071" w:rsidRPr="001331E0" w:rsidRDefault="00290071" w:rsidP="0029007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1331E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90071" w:rsidRPr="001331E0" w:rsidRDefault="00290071" w:rsidP="002900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0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 Елеонора Николова Василева; Ивелина Георгиева Янакиева-Демирева; Кирил Стефанов Кирилов; Милена Петкова Тодорова;; Стоян Стойчев Стоянов; Красимир Георгиев</w:t>
      </w:r>
      <w:r w:rsidRPr="00133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31E0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1331E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44395" w:rsidRDefault="00D44395" w:rsidP="00D44395">
      <w:pPr>
        <w:spacing w:after="0" w:line="240" w:lineRule="auto"/>
        <w:ind w:right="4"/>
        <w:jc w:val="both"/>
        <w:rPr>
          <w:rFonts w:ascii="Times New Roman" w:eastAsia="Times New Roman" w:hAnsi="Times New Roman"/>
          <w:b/>
          <w:lang w:eastAsia="bg-BG"/>
        </w:rPr>
      </w:pPr>
    </w:p>
    <w:p w:rsidR="00943FB5" w:rsidRDefault="00943FB5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00A91" w:rsidRPr="00200A91" w:rsidRDefault="00DB0C7F" w:rsidP="00A6167C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7C" w:rsidRDefault="00A6167C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1E0" w:rsidRDefault="001331E0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A6167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A6167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F" w:rsidRDefault="008B0FBF" w:rsidP="00D75F2D">
      <w:pPr>
        <w:spacing w:after="0" w:line="240" w:lineRule="auto"/>
      </w:pPr>
      <w:r>
        <w:separator/>
      </w:r>
    </w:p>
  </w:endnote>
  <w:endnote w:type="continuationSeparator" w:id="0">
    <w:p w:rsidR="008B0FBF" w:rsidRDefault="008B0FBF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0C">
          <w:rPr>
            <w:noProof/>
          </w:rPr>
          <w:t>6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F" w:rsidRDefault="008B0FBF" w:rsidP="00D75F2D">
      <w:pPr>
        <w:spacing w:after="0" w:line="240" w:lineRule="auto"/>
      </w:pPr>
      <w:r>
        <w:separator/>
      </w:r>
    </w:p>
  </w:footnote>
  <w:footnote w:type="continuationSeparator" w:id="0">
    <w:p w:rsidR="008B0FBF" w:rsidRDefault="008B0FBF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0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-918" w:hanging="360"/>
      </w:pPr>
    </w:lvl>
    <w:lvl w:ilvl="1" w:tplc="04020019" w:tentative="1">
      <w:start w:val="1"/>
      <w:numFmt w:val="lowerLetter"/>
      <w:lvlText w:val="%2."/>
      <w:lvlJc w:val="left"/>
      <w:pPr>
        <w:ind w:left="-198" w:hanging="360"/>
      </w:pPr>
    </w:lvl>
    <w:lvl w:ilvl="2" w:tplc="0402001B" w:tentative="1">
      <w:start w:val="1"/>
      <w:numFmt w:val="lowerRoman"/>
      <w:lvlText w:val="%3."/>
      <w:lvlJc w:val="right"/>
      <w:pPr>
        <w:ind w:left="522" w:hanging="180"/>
      </w:pPr>
    </w:lvl>
    <w:lvl w:ilvl="3" w:tplc="0402000F" w:tentative="1">
      <w:start w:val="1"/>
      <w:numFmt w:val="decimal"/>
      <w:lvlText w:val="%4."/>
      <w:lvlJc w:val="left"/>
      <w:pPr>
        <w:ind w:left="1242" w:hanging="360"/>
      </w:pPr>
    </w:lvl>
    <w:lvl w:ilvl="4" w:tplc="04020019" w:tentative="1">
      <w:start w:val="1"/>
      <w:numFmt w:val="lowerLetter"/>
      <w:lvlText w:val="%5."/>
      <w:lvlJc w:val="left"/>
      <w:pPr>
        <w:ind w:left="1962" w:hanging="360"/>
      </w:pPr>
    </w:lvl>
    <w:lvl w:ilvl="5" w:tplc="0402001B" w:tentative="1">
      <w:start w:val="1"/>
      <w:numFmt w:val="lowerRoman"/>
      <w:lvlText w:val="%6."/>
      <w:lvlJc w:val="right"/>
      <w:pPr>
        <w:ind w:left="2682" w:hanging="180"/>
      </w:pPr>
    </w:lvl>
    <w:lvl w:ilvl="6" w:tplc="0402000F" w:tentative="1">
      <w:start w:val="1"/>
      <w:numFmt w:val="decimal"/>
      <w:lvlText w:val="%7."/>
      <w:lvlJc w:val="left"/>
      <w:pPr>
        <w:ind w:left="3402" w:hanging="360"/>
      </w:pPr>
    </w:lvl>
    <w:lvl w:ilvl="7" w:tplc="04020019" w:tentative="1">
      <w:start w:val="1"/>
      <w:numFmt w:val="lowerLetter"/>
      <w:lvlText w:val="%8."/>
      <w:lvlJc w:val="left"/>
      <w:pPr>
        <w:ind w:left="4122" w:hanging="360"/>
      </w:pPr>
    </w:lvl>
    <w:lvl w:ilvl="8" w:tplc="0402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9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2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1E0"/>
    <w:rsid w:val="00133F0C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200A91"/>
    <w:rsid w:val="00203AB0"/>
    <w:rsid w:val="00204FD5"/>
    <w:rsid w:val="00207140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1F7"/>
    <w:rsid w:val="002872C2"/>
    <w:rsid w:val="00287401"/>
    <w:rsid w:val="0029007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2F7474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778A"/>
    <w:rsid w:val="005A0886"/>
    <w:rsid w:val="005B029B"/>
    <w:rsid w:val="005B0ACB"/>
    <w:rsid w:val="005C48B7"/>
    <w:rsid w:val="005C7432"/>
    <w:rsid w:val="005F014D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75A5"/>
    <w:rsid w:val="006E25F3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3A97"/>
    <w:rsid w:val="00894675"/>
    <w:rsid w:val="008A1A73"/>
    <w:rsid w:val="008B02E6"/>
    <w:rsid w:val="008B0FBF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0F4B"/>
    <w:rsid w:val="00924971"/>
    <w:rsid w:val="00926AA7"/>
    <w:rsid w:val="009420A0"/>
    <w:rsid w:val="00943FB5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9F471A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481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5AE0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07EEE"/>
    <w:rsid w:val="00D12F8F"/>
    <w:rsid w:val="00D15F1A"/>
    <w:rsid w:val="00D2216D"/>
    <w:rsid w:val="00D30A19"/>
    <w:rsid w:val="00D3479B"/>
    <w:rsid w:val="00D34870"/>
    <w:rsid w:val="00D44395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10648</TotalTime>
  <Pages>10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303</cp:revision>
  <cp:lastPrinted>2023-09-13T05:55:00Z</cp:lastPrinted>
  <dcterms:created xsi:type="dcterms:W3CDTF">2019-11-08T13:47:00Z</dcterms:created>
  <dcterms:modified xsi:type="dcterms:W3CDTF">2023-09-18T12:43:00Z</dcterms:modified>
</cp:coreProperties>
</file>