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65921" w14:textId="77777777" w:rsidR="00D77F21" w:rsidRDefault="00D77F21">
      <w:pPr>
        <w:rPr>
          <w:lang w:val="en-US"/>
        </w:rPr>
      </w:pPr>
    </w:p>
    <w:sdt>
      <w:sdtPr>
        <w:id w:val="-972901863"/>
        <w:docPartObj>
          <w:docPartGallery w:val="Cover Pages"/>
          <w:docPartUnique/>
        </w:docPartObj>
      </w:sdtPr>
      <w:sdtEndPr>
        <w:rPr>
          <w:rStyle w:val="fontstyle01"/>
          <w:rFonts w:ascii="Times New Roman" w:hAnsi="Times New Roman" w:cs="Times New Roman"/>
          <w:b/>
          <w:bCs/>
          <w:color w:val="D6ECFF" w:themeColor="background2"/>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dtEndPr>
      <w:sdtContent>
        <w:p w14:paraId="120647B8" w14:textId="77777777" w:rsidR="00FE12EA" w:rsidRPr="008C5BB5" w:rsidRDefault="00674692" w:rsidP="00AA4139">
          <w:pPr>
            <w:jc w:val="center"/>
          </w:pPr>
          <w:r>
            <w:rPr>
              <w:rFonts w:ascii="Times New Roman" w:hAnsi="Times New Roman" w:cs="Times New Roman"/>
              <w:b/>
              <w:bCs/>
              <w:noProof/>
              <w:color w:val="D6ECFF" w:themeColor="background2"/>
              <w:sz w:val="60"/>
              <w:szCs w:val="60"/>
              <w:lang w:eastAsia="bg-BG"/>
            </w:rPr>
            <w:drawing>
              <wp:inline distT="0" distB="0" distL="0" distR="0" wp14:anchorId="20A1CA58" wp14:editId="79DC527B">
                <wp:extent cx="968829" cy="107528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682" cy="1074015"/>
                        </a:xfrm>
                        <a:prstGeom prst="rect">
                          <a:avLst/>
                        </a:prstGeom>
                        <a:noFill/>
                      </pic:spPr>
                    </pic:pic>
                  </a:graphicData>
                </a:graphic>
              </wp:inline>
            </w:drawing>
          </w:r>
          <w:r w:rsidR="0099709E" w:rsidRPr="008C5BB5">
            <w:rPr>
              <w:noProof/>
              <w:lang w:eastAsia="bg-BG"/>
            </w:rPr>
            <mc:AlternateContent>
              <mc:Choice Requires="wps">
                <w:drawing>
                  <wp:anchor distT="0" distB="0" distL="114300" distR="114300" simplePos="0" relativeHeight="251663360" behindDoc="1" locked="0" layoutInCell="1" allowOverlap="1" wp14:anchorId="14552196" wp14:editId="20F6365C">
                    <wp:simplePos x="0" y="0"/>
                    <wp:positionH relativeFrom="page">
                      <wp:align>center</wp:align>
                    </wp:positionH>
                    <wp:positionV relativeFrom="page">
                      <wp:align>center</wp:align>
                    </wp:positionV>
                    <wp:extent cx="7232650" cy="9442450"/>
                    <wp:effectExtent l="0" t="0" r="6350" b="63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3007" cy="9442464"/>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59C967F" w14:textId="77777777" w:rsidR="00606AA9" w:rsidRDefault="00606AA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left:0;text-align:left;margin-left:0;margin-top:0;width:569.5pt;height:743.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" stroked="f" strokeweight="1.5pt">
                    <v:fill r:id="rId9" o:title="" recolor="t" rotate="t" type="tile"/>
                    <v:imagedata recolortarget="#0063bb [1283]"/>
                    <v:path arrowok="t"/>
                    <v:textbox inset="21.6pt,,21.6pt">
                      <w:txbxContent>
                        <w:p w14:paraId="459C967F" w14:textId="77777777" w:rsidR="00606AA9" w:rsidRDefault="00606AA9"/>
                      </w:txbxContent>
                    </v:textbox>
                    <w10:wrap anchorx="page" anchory="page"/>
                  </v:rect>
                </w:pict>
              </mc:Fallback>
            </mc:AlternateContent>
          </w:r>
        </w:p>
        <w:p w14:paraId="15FA13B8" w14:textId="77777777" w:rsidR="00FE12EA" w:rsidRPr="008C5BB5" w:rsidRDefault="00E916D4">
          <w:pPr>
            <w:rPr>
              <w:rStyle w:val="fontstyle01"/>
              <w:rFonts w:ascii="Times New Roman" w:hAnsi="Times New Roman" w:cs="Times New Roman"/>
              <w:color w:val="D6ECFF"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C5BB5">
            <w:rPr>
              <w:noProof/>
              <w:lang w:eastAsia="bg-BG"/>
            </w:rPr>
            <mc:AlternateContent>
              <mc:Choice Requires="wps">
                <w:drawing>
                  <wp:anchor distT="0" distB="0" distL="114300" distR="114300" simplePos="0" relativeHeight="251660287" behindDoc="0" locked="0" layoutInCell="1" allowOverlap="1" wp14:anchorId="20902A1C" wp14:editId="55AC40F9">
                    <wp:simplePos x="0" y="0"/>
                    <wp:positionH relativeFrom="page">
                      <wp:posOffset>1786759</wp:posOffset>
                    </wp:positionH>
                    <wp:positionV relativeFrom="page">
                      <wp:posOffset>2480440</wp:posOffset>
                    </wp:positionV>
                    <wp:extent cx="3747135" cy="6836629"/>
                    <wp:effectExtent l="0" t="0" r="24765" b="21590"/>
                    <wp:wrapNone/>
                    <wp:docPr id="36" name="Rectangle 36"/>
                    <wp:cNvGraphicFramePr/>
                    <a:graphic xmlns:a="http://schemas.openxmlformats.org/drawingml/2006/main">
                      <a:graphicData uri="http://schemas.microsoft.com/office/word/2010/wordprocessingShape">
                        <wps:wsp>
                          <wps:cNvSpPr/>
                          <wps:spPr>
                            <a:xfrm>
                              <a:off x="0" y="0"/>
                              <a:ext cx="3747135" cy="6836629"/>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EED562" id="Rectangle 36" o:spid="_x0000_s1026" style="position:absolute;margin-left:140.7pt;margin-top:195.3pt;width:295.05pt;height:538.3pt;z-index:251660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" fillcolor="white [3212]" strokecolor="#007ce9 [1614]" strokeweight="1.25pt">
                    <w10:wrap anchorx="page" anchory="page"/>
                  </v:rect>
                </w:pict>
              </mc:Fallback>
            </mc:AlternateContent>
          </w:r>
          <w:r w:rsidR="00674692" w:rsidRPr="008C5BB5">
            <w:rPr>
              <w:noProof/>
              <w:lang w:eastAsia="bg-BG"/>
            </w:rPr>
            <mc:AlternateContent>
              <mc:Choice Requires="wps">
                <w:drawing>
                  <wp:anchor distT="0" distB="0" distL="114300" distR="114300" simplePos="0" relativeHeight="251662336" behindDoc="0" locked="0" layoutInCell="1" allowOverlap="1" wp14:anchorId="4C457144" wp14:editId="1F170B42">
                    <wp:simplePos x="0" y="0"/>
                    <wp:positionH relativeFrom="page">
                      <wp:posOffset>2291080</wp:posOffset>
                    </wp:positionH>
                    <wp:positionV relativeFrom="page">
                      <wp:posOffset>8783320</wp:posOffset>
                    </wp:positionV>
                    <wp:extent cx="2875915" cy="118745"/>
                    <wp:effectExtent l="0" t="0" r="63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A0510E" id="Rectangle 37" o:spid="_x0000_s1026" style="position:absolute;margin-left:180.4pt;margin-top:691.6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" fillcolor="#007ce9 [1614]" stroked="f" strokeweight="1.5pt">
                    <w10:wrap anchorx="page" anchory="page"/>
                  </v:rect>
                </w:pict>
              </mc:Fallback>
            </mc:AlternateContent>
          </w:r>
          <w:r w:rsidR="00674692" w:rsidRPr="008C5BB5">
            <w:rPr>
              <w:noProof/>
              <w:lang w:eastAsia="bg-BG"/>
            </w:rPr>
            <mc:AlternateContent>
              <mc:Choice Requires="wps">
                <w:drawing>
                  <wp:anchor distT="0" distB="0" distL="114300" distR="114300" simplePos="0" relativeHeight="251661312" behindDoc="0" locked="0" layoutInCell="1" allowOverlap="1" wp14:anchorId="52179660" wp14:editId="6DF0D1F0">
                    <wp:simplePos x="0" y="0"/>
                    <wp:positionH relativeFrom="page">
                      <wp:posOffset>2002790</wp:posOffset>
                    </wp:positionH>
                    <wp:positionV relativeFrom="page">
                      <wp:posOffset>5192395</wp:posOffset>
                    </wp:positionV>
                    <wp:extent cx="3528695" cy="412496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528695" cy="4124960"/>
                            </a:xfrm>
                            <a:prstGeom prst="rect">
                              <a:avLst/>
                            </a:prstGeom>
                            <a:noFill/>
                            <a:ln w="6350">
                              <a:noFill/>
                            </a:ln>
                            <a:effectLst/>
                          </wps:spPr>
                          <wps:txbx>
                            <w:txbxContent>
                              <w:p w14:paraId="5C363E80" w14:textId="5F57EB47" w:rsidR="00606AA9" w:rsidRPr="00944301" w:rsidRDefault="00606AA9" w:rsidP="00FE12EA">
                                <w:pPr>
                                  <w:jc w:val="center"/>
                                  <w:rPr>
                                    <w:rFonts w:ascii="Times New Roman" w:hAnsi="Times New Roman" w:cs="Times New Roman"/>
                                    <w:b/>
                                    <w:caps/>
                                    <w:noProof/>
                                    <w:color w:val="7FD13B" w:themeColor="accent1"/>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color w:val="7FD13B" w:themeColor="accent1"/>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КРАТКОСРОЧНА</w:t>
                                </w:r>
                                <w:r>
                                  <w:rPr>
                                    <w:rFonts w:ascii="Times New Roman" w:hAnsi="Times New Roman" w:cs="Times New Roman"/>
                                    <w:b/>
                                    <w:caps/>
                                    <w:noProof/>
                                    <w:color w:val="7FD13B" w:themeColor="accent1"/>
                                    <w:sz w:val="40"/>
                                    <w:szCs w:val="4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програма за насърчаване използването на енергия от възобновяеми източници и биогорива на община Шабла</w:t>
                                </w:r>
                              </w:p>
                              <w:p w14:paraId="2808AC3D" w14:textId="0CFAD3E6" w:rsidR="00606AA9" w:rsidRPr="00433F48" w:rsidRDefault="00606AA9" w:rsidP="00FE12EA">
                                <w:pPr>
                                  <w:jc w:val="center"/>
                                  <w:rPr>
                                    <w:rFonts w:ascii="Times New Roman" w:hAnsi="Times New Roman" w:cs="Times New Roman"/>
                                    <w:b/>
                                    <w:caps/>
                                    <w:noProof/>
                                    <w:color w:val="4E5B6F" w:themeColor="text2"/>
                                    <w:sz w:val="32"/>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color w:val="7FD13B" w:themeColor="accent1"/>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margin-left:157.7pt;margin-top:408.85pt;width:277.85pt;height:324.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" filled="f" stroked="f" strokeweight=".5pt">
                    <v:textbox>
                      <w:txbxContent>
                        <w:p w14:paraId="5C363E80" w14:textId="5F57EB47" w:rsidR="00606AA9" w:rsidRPr="00944301" w:rsidRDefault="00606AA9" w:rsidP="00FE12EA">
                          <w:pPr>
                            <w:jc w:val="center"/>
                            <w:rPr>
                              <w:rFonts w:ascii="Times New Roman" w:hAnsi="Times New Roman" w:cs="Times New Roman"/>
                              <w:b/>
                              <w:caps/>
                              <w:noProof/>
                              <w:color w:val="7FD13B" w:themeColor="accent1"/>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color w:val="7FD13B" w:themeColor="accent1"/>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КРАТКОСРОЧНА</w:t>
                          </w:r>
                          <w:r>
                            <w:rPr>
                              <w:rFonts w:ascii="Times New Roman" w:hAnsi="Times New Roman" w:cs="Times New Roman"/>
                              <w:b/>
                              <w:caps/>
                              <w:noProof/>
                              <w:color w:val="7FD13B" w:themeColor="accent1"/>
                              <w:sz w:val="40"/>
                              <w:szCs w:val="4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програма за насърчаване използването на енергия от възобновяеми източници и биогорива на община Шабла</w:t>
                          </w:r>
                        </w:p>
                        <w:p w14:paraId="2808AC3D" w14:textId="0CFAD3E6" w:rsidR="00606AA9" w:rsidRPr="00433F48" w:rsidRDefault="00606AA9" w:rsidP="00FE12EA">
                          <w:pPr>
                            <w:jc w:val="center"/>
                            <w:rPr>
                              <w:rFonts w:ascii="Times New Roman" w:hAnsi="Times New Roman" w:cs="Times New Roman"/>
                              <w:b/>
                              <w:caps/>
                              <w:noProof/>
                              <w:color w:val="4E5B6F" w:themeColor="text2"/>
                              <w:sz w:val="32"/>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color w:val="7FD13B" w:themeColor="accent1"/>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2023-2026</w:t>
                          </w:r>
                        </w:p>
                      </w:txbxContent>
                    </v:textbox>
                    <w10:wrap type="square" anchorx="page" anchory="page"/>
                  </v:shape>
                </w:pict>
              </mc:Fallback>
            </mc:AlternateContent>
          </w:r>
          <w:r w:rsidR="001F23A1" w:rsidRPr="008C5BB5">
            <w:rPr>
              <w:noProof/>
              <w:lang w:eastAsia="bg-BG"/>
            </w:rPr>
            <mc:AlternateContent>
              <mc:Choice Requires="wps">
                <w:drawing>
                  <wp:anchor distT="0" distB="0" distL="114300" distR="114300" simplePos="0" relativeHeight="251665408" behindDoc="0" locked="0" layoutInCell="1" allowOverlap="1" wp14:anchorId="4AB2E810" wp14:editId="4C7D7BAA">
                    <wp:simplePos x="0" y="0"/>
                    <wp:positionH relativeFrom="column">
                      <wp:posOffset>1046205</wp:posOffset>
                    </wp:positionH>
                    <wp:positionV relativeFrom="paragraph">
                      <wp:posOffset>288221</wp:posOffset>
                    </wp:positionV>
                    <wp:extent cx="3443417" cy="2644346"/>
                    <wp:effectExtent l="0" t="0" r="5080" b="3810"/>
                    <wp:wrapNone/>
                    <wp:docPr id="26" name="Text Box 26"/>
                    <wp:cNvGraphicFramePr/>
                    <a:graphic xmlns:a="http://schemas.openxmlformats.org/drawingml/2006/main">
                      <a:graphicData uri="http://schemas.microsoft.com/office/word/2010/wordprocessingShape">
                        <wps:wsp>
                          <wps:cNvSpPr txBox="1"/>
                          <wps:spPr>
                            <a:xfrm>
                              <a:off x="0" y="0"/>
                              <a:ext cx="3443417" cy="26443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A948E" w14:textId="77777777" w:rsidR="00606AA9" w:rsidRDefault="00606AA9" w:rsidP="00674692">
                                <w:pPr>
                                  <w:ind w:left="-90"/>
                                  <w:jc w:val="both"/>
                                </w:pPr>
                                <w:r>
                                  <w:rPr>
                                    <w:noProof/>
                                    <w:lang w:eastAsia="bg-BG"/>
                                  </w:rPr>
                                  <w:drawing>
                                    <wp:inline distT="0" distB="0" distL="0" distR="0" wp14:anchorId="24DA1C5F" wp14:editId="5E7F37DC">
                                      <wp:extent cx="3314236" cy="2079172"/>
                                      <wp:effectExtent l="0" t="0" r="635" b="0"/>
                                      <wp:docPr id="3" name="Picture 3" descr="C:\Windows\System32\config\systemprofile\Desktop\R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System32\config\systemprofile\Desktop\RES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5673" cy="2086347"/>
                                              </a:xfrm>
                                              <a:prstGeom prst="rect">
                                                <a:avLst/>
                                              </a:prstGeom>
                                              <a:noFill/>
                                              <a:ln>
                                                <a:noFill/>
                                              </a:ln>
                                            </pic:spPr>
                                          </pic:pic>
                                        </a:graphicData>
                                      </a:graphic>
                                    </wp:inline>
                                  </w:drawing>
                                </w:r>
                              </w:p>
                              <w:p w14:paraId="5731FC34" w14:textId="77777777" w:rsidR="00606AA9" w:rsidRDefault="00606AA9" w:rsidP="00944301">
                                <w:pPr>
                                  <w:ind w:left="-18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82.4pt;margin-top:22.7pt;width:271.15pt;height:20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" fillcolor="white [3212]" stroked="f" strokeweight=".5pt">
                    <v:textbox>
                      <w:txbxContent>
                        <w:p w14:paraId="5B4A948E" w14:textId="77777777" w:rsidR="00606AA9" w:rsidRDefault="00606AA9" w:rsidP="00674692">
                          <w:pPr>
                            <w:ind w:left="-90"/>
                            <w:jc w:val="both"/>
                          </w:pPr>
                          <w:r>
                            <w:rPr>
                              <w:noProof/>
                              <w:lang w:eastAsia="bg-BG"/>
                            </w:rPr>
                            <w:drawing>
                              <wp:inline distT="0" distB="0" distL="0" distR="0" wp14:anchorId="24DA1C5F" wp14:editId="5E7F37DC">
                                <wp:extent cx="3314236" cy="2079172"/>
                                <wp:effectExtent l="0" t="0" r="635" b="0"/>
                                <wp:docPr id="3" name="Picture 3" descr="C:\Windows\System32\config\systemprofile\Desktop\R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System32\config\systemprofile\Desktop\RES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5673" cy="2086347"/>
                                        </a:xfrm>
                                        <a:prstGeom prst="rect">
                                          <a:avLst/>
                                        </a:prstGeom>
                                        <a:noFill/>
                                        <a:ln>
                                          <a:noFill/>
                                        </a:ln>
                                      </pic:spPr>
                                    </pic:pic>
                                  </a:graphicData>
                                </a:graphic>
                              </wp:inline>
                            </w:drawing>
                          </w:r>
                        </w:p>
                        <w:p w14:paraId="5731FC34" w14:textId="77777777" w:rsidR="00606AA9" w:rsidRDefault="00606AA9" w:rsidP="00944301">
                          <w:pPr>
                            <w:ind w:left="-180"/>
                            <w:jc w:val="center"/>
                          </w:pPr>
                        </w:p>
                      </w:txbxContent>
                    </v:textbox>
                  </v:shape>
                </w:pict>
              </mc:Fallback>
            </mc:AlternateContent>
          </w:r>
          <w:r w:rsidR="00FE12EA" w:rsidRPr="008C5BB5">
            <w:rPr>
              <w:rStyle w:val="fontstyle01"/>
              <w:rFonts w:ascii="Times New Roman" w:hAnsi="Times New Roman" w:cs="Times New Roman"/>
              <w:color w:val="D6ECFF"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ype="page"/>
          </w:r>
        </w:p>
      </w:sdtContent>
    </w:sdt>
    <w:sdt>
      <w:sdtPr>
        <w:rPr>
          <w:rFonts w:ascii="Times New Roman" w:hAnsi="Times New Roman" w:cs="Times New Roman"/>
        </w:rPr>
        <w:id w:val="-410469708"/>
        <w:docPartObj>
          <w:docPartGallery w:val="Table of Contents"/>
          <w:docPartUnique/>
        </w:docPartObj>
      </w:sdtPr>
      <w:sdtEndPr>
        <w:rPr>
          <w:b/>
          <w:bCs/>
          <w:noProof/>
        </w:rPr>
      </w:sdtEndPr>
      <w:sdtContent>
        <w:p w14:paraId="35D34453" w14:textId="77777777" w:rsidR="00EF7C85" w:rsidRPr="00FA7143" w:rsidRDefault="00832330" w:rsidP="00DB35CC">
          <w:pPr>
            <w:jc w:val="center"/>
            <w:rPr>
              <w:rFonts w:ascii="Times New Roman" w:hAnsi="Times New Roman" w:cs="Times New Roman"/>
              <w:b/>
            </w:rPr>
          </w:pPr>
          <w:r w:rsidRPr="00FA7143">
            <w:rPr>
              <w:rFonts w:ascii="Times New Roman" w:hAnsi="Times New Roman" w:cs="Times New Roman"/>
              <w:b/>
            </w:rPr>
            <w:t>СЪДЪРЖАНИЕ</w:t>
          </w:r>
        </w:p>
        <w:p w14:paraId="04F0ECC3" w14:textId="1BC42280" w:rsidR="00AD08F2" w:rsidRPr="00AD08F2" w:rsidRDefault="00EF7C85">
          <w:pPr>
            <w:pStyle w:val="11"/>
            <w:tabs>
              <w:tab w:val="right" w:leader="dot" w:pos="9350"/>
            </w:tabs>
            <w:rPr>
              <w:rFonts w:ascii="Times New Roman" w:eastAsiaTheme="minorEastAsia" w:hAnsi="Times New Roman" w:cs="Times New Roman"/>
              <w:noProof/>
              <w:lang w:eastAsia="bg-BG"/>
            </w:rPr>
          </w:pPr>
          <w:r w:rsidRPr="00AD08F2">
            <w:rPr>
              <w:rFonts w:ascii="Times New Roman" w:hAnsi="Times New Roman" w:cs="Times New Roman"/>
            </w:rPr>
            <w:fldChar w:fldCharType="begin"/>
          </w:r>
          <w:r w:rsidRPr="00AD08F2">
            <w:rPr>
              <w:rFonts w:ascii="Times New Roman" w:hAnsi="Times New Roman" w:cs="Times New Roman"/>
            </w:rPr>
            <w:instrText xml:space="preserve"> TOC \o "1-3" \h \z \u </w:instrText>
          </w:r>
          <w:r w:rsidRPr="00AD08F2">
            <w:rPr>
              <w:rFonts w:ascii="Times New Roman" w:hAnsi="Times New Roman" w:cs="Times New Roman"/>
            </w:rPr>
            <w:fldChar w:fldCharType="separate"/>
          </w:r>
          <w:hyperlink w:anchor="_Toc119065709" w:history="1">
            <w:r w:rsidR="00AD08F2" w:rsidRPr="00AD08F2">
              <w:rPr>
                <w:rStyle w:val="af1"/>
                <w:rFonts w:ascii="Times New Roman" w:hAnsi="Times New Roman" w:cs="Times New Roman"/>
                <w:noProof/>
                <w:lang w:eastAsia="bg-BG"/>
              </w:rPr>
              <w:t>ИЗПОЛЗВАНИ СЪКРАЩЕНИЯ И ОЗНАЧЕНИЯ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_Toc119065709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4</w:t>
            </w:r>
            <w:r w:rsidR="00AD08F2" w:rsidRPr="00AD08F2">
              <w:rPr>
                <w:rFonts w:ascii="Times New Roman" w:hAnsi="Times New Roman" w:cs="Times New Roman"/>
                <w:noProof/>
                <w:webHidden/>
              </w:rPr>
              <w:fldChar w:fldCharType="end"/>
            </w:r>
          </w:hyperlink>
        </w:p>
        <w:p w14:paraId="29B7A8B1" w14:textId="018187B6" w:rsidR="00AD08F2" w:rsidRPr="00AD08F2" w:rsidRDefault="00606AA9">
          <w:pPr>
            <w:pStyle w:val="11"/>
            <w:tabs>
              <w:tab w:val="left" w:pos="440"/>
              <w:tab w:val="right" w:leader="dot" w:pos="9350"/>
            </w:tabs>
            <w:rPr>
              <w:rFonts w:ascii="Times New Roman" w:eastAsiaTheme="minorEastAsia" w:hAnsi="Times New Roman" w:cs="Times New Roman"/>
              <w:noProof/>
              <w:lang w:eastAsia="bg-BG"/>
            </w:rPr>
          </w:pPr>
          <w:hyperlink w:anchor="_Toc119065710" w:history="1">
            <w:r w:rsidR="00AD08F2" w:rsidRPr="00AD08F2">
              <w:rPr>
                <w:rStyle w:val="af1"/>
                <w:rFonts w:ascii="Times New Roman" w:hAnsi="Times New Roman" w:cs="Times New Roman"/>
                <w:noProof/>
              </w:rPr>
              <w:t>1.</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ОСНОВАНИЕ ЗА РАЗРАБОТВАНЕ</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_Toc119065710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w:t>
            </w:r>
            <w:r w:rsidR="00AD08F2" w:rsidRPr="00AD08F2">
              <w:rPr>
                <w:rFonts w:ascii="Times New Roman" w:hAnsi="Times New Roman" w:cs="Times New Roman"/>
                <w:noProof/>
                <w:webHidden/>
              </w:rPr>
              <w:fldChar w:fldCharType="end"/>
            </w:r>
          </w:hyperlink>
        </w:p>
        <w:p w14:paraId="05CF5C74" w14:textId="70C643D6" w:rsidR="00AD08F2" w:rsidRPr="00AD08F2" w:rsidRDefault="00606AA9">
          <w:pPr>
            <w:pStyle w:val="11"/>
            <w:tabs>
              <w:tab w:val="left" w:pos="440"/>
              <w:tab w:val="right" w:leader="dot" w:pos="9350"/>
            </w:tabs>
            <w:rPr>
              <w:rFonts w:ascii="Times New Roman" w:eastAsiaTheme="minorEastAsia" w:hAnsi="Times New Roman" w:cs="Times New Roman"/>
              <w:noProof/>
              <w:lang w:eastAsia="bg-BG"/>
            </w:rPr>
          </w:pPr>
          <w:hyperlink w:anchor="_Toc119065711" w:history="1">
            <w:r w:rsidR="00AD08F2" w:rsidRPr="00AD08F2">
              <w:rPr>
                <w:rStyle w:val="af1"/>
                <w:rFonts w:ascii="Times New Roman" w:hAnsi="Times New Roman" w:cs="Times New Roman"/>
                <w:noProof/>
              </w:rPr>
              <w:t>2.</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ОБЩИ ПОЛОЖЕНИЯ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_Toc119065711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w:t>
            </w:r>
            <w:r w:rsidR="00AD08F2" w:rsidRPr="00AD08F2">
              <w:rPr>
                <w:rFonts w:ascii="Times New Roman" w:hAnsi="Times New Roman" w:cs="Times New Roman"/>
                <w:noProof/>
                <w:webHidden/>
              </w:rPr>
              <w:fldChar w:fldCharType="end"/>
            </w:r>
          </w:hyperlink>
        </w:p>
        <w:p w14:paraId="7F1A92EC" w14:textId="11E1CCFB" w:rsidR="00AD08F2" w:rsidRPr="00AD08F2" w:rsidRDefault="00606AA9">
          <w:pPr>
            <w:pStyle w:val="11"/>
            <w:tabs>
              <w:tab w:val="left" w:pos="440"/>
              <w:tab w:val="right" w:leader="dot" w:pos="9350"/>
            </w:tabs>
            <w:rPr>
              <w:rFonts w:ascii="Times New Roman" w:eastAsiaTheme="minorEastAsia" w:hAnsi="Times New Roman" w:cs="Times New Roman"/>
              <w:noProof/>
              <w:lang w:eastAsia="bg-BG"/>
            </w:rPr>
          </w:pPr>
          <w:hyperlink w:anchor="_Toc119065712" w:history="1">
            <w:r w:rsidR="00AD08F2" w:rsidRPr="00AD08F2">
              <w:rPr>
                <w:rStyle w:val="af1"/>
                <w:rFonts w:ascii="Times New Roman" w:hAnsi="Times New Roman" w:cs="Times New Roman"/>
                <w:noProof/>
              </w:rPr>
              <w:t>3.</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ПРИЛОЖИМИ НОРМАТИВНИ АКТОВЕ</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_Toc119065712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w:t>
            </w:r>
            <w:r w:rsidR="00AD08F2" w:rsidRPr="00AD08F2">
              <w:rPr>
                <w:rFonts w:ascii="Times New Roman" w:hAnsi="Times New Roman" w:cs="Times New Roman"/>
                <w:noProof/>
                <w:webHidden/>
              </w:rPr>
              <w:fldChar w:fldCharType="end"/>
            </w:r>
          </w:hyperlink>
        </w:p>
        <w:p w14:paraId="39835E32" w14:textId="64E21BB2"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13" w:history="1">
            <w:r w:rsidR="00AD08F2" w:rsidRPr="00AD08F2">
              <w:rPr>
                <w:rStyle w:val="af1"/>
                <w:rFonts w:ascii="Times New Roman" w:hAnsi="Times New Roman" w:cs="Times New Roman"/>
                <w:noProof/>
              </w:rPr>
              <w:t>3.1.Европейска нормативна и стратегическа уредба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_Toc119065713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w:t>
            </w:r>
            <w:r w:rsidR="00AD08F2" w:rsidRPr="00AD08F2">
              <w:rPr>
                <w:rFonts w:ascii="Times New Roman" w:hAnsi="Times New Roman" w:cs="Times New Roman"/>
                <w:noProof/>
                <w:webHidden/>
              </w:rPr>
              <w:fldChar w:fldCharType="end"/>
            </w:r>
          </w:hyperlink>
        </w:p>
        <w:p w14:paraId="7FC184BE" w14:textId="243B395C"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14" w:history="1">
            <w:r w:rsidR="00AD08F2" w:rsidRPr="00AD08F2">
              <w:rPr>
                <w:rStyle w:val="af1"/>
                <w:rFonts w:ascii="Times New Roman" w:hAnsi="Times New Roman" w:cs="Times New Roman"/>
                <w:noProof/>
              </w:rPr>
              <w:t>3.2. Национална нормативна и стратегическа уредба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_Toc119065714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8</w:t>
            </w:r>
            <w:r w:rsidR="00AD08F2" w:rsidRPr="00AD08F2">
              <w:rPr>
                <w:rFonts w:ascii="Times New Roman" w:hAnsi="Times New Roman" w:cs="Times New Roman"/>
                <w:noProof/>
                <w:webHidden/>
              </w:rPr>
              <w:fldChar w:fldCharType="end"/>
            </w:r>
          </w:hyperlink>
        </w:p>
        <w:p w14:paraId="3E0E7265" w14:textId="1669039B" w:rsidR="00AD08F2" w:rsidRPr="00AD08F2" w:rsidRDefault="00606AA9">
          <w:pPr>
            <w:pStyle w:val="11"/>
            <w:tabs>
              <w:tab w:val="left" w:pos="440"/>
              <w:tab w:val="right" w:leader="dot" w:pos="9350"/>
            </w:tabs>
            <w:rPr>
              <w:rFonts w:ascii="Times New Roman" w:eastAsiaTheme="minorEastAsia" w:hAnsi="Times New Roman" w:cs="Times New Roman"/>
              <w:noProof/>
              <w:lang w:eastAsia="bg-BG"/>
            </w:rPr>
          </w:pPr>
          <w:hyperlink w:anchor="_Toc119065715" w:history="1">
            <w:r w:rsidR="00AD08F2" w:rsidRPr="00AD08F2">
              <w:rPr>
                <w:rStyle w:val="af1"/>
                <w:rFonts w:ascii="Times New Roman" w:hAnsi="Times New Roman" w:cs="Times New Roman"/>
                <w:noProof/>
              </w:rPr>
              <w:t>4.</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ЦЕЛИ НА ПРОГРАМАТА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_Toc119065715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10</w:t>
            </w:r>
            <w:r w:rsidR="00AD08F2" w:rsidRPr="00AD08F2">
              <w:rPr>
                <w:rFonts w:ascii="Times New Roman" w:hAnsi="Times New Roman" w:cs="Times New Roman"/>
                <w:noProof/>
                <w:webHidden/>
              </w:rPr>
              <w:fldChar w:fldCharType="end"/>
            </w:r>
          </w:hyperlink>
        </w:p>
        <w:p w14:paraId="4B4772D1" w14:textId="2C0D024B"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16" w:history="1">
            <w:r w:rsidR="00AD08F2" w:rsidRPr="00AD08F2">
              <w:rPr>
                <w:rStyle w:val="af1"/>
                <w:rFonts w:ascii="Times New Roman" w:hAnsi="Times New Roman" w:cs="Times New Roman"/>
                <w:noProof/>
              </w:rPr>
              <w:t>4.1.Цели на Европейския съюз</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_Toc119065716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10</w:t>
            </w:r>
            <w:r w:rsidR="00AD08F2" w:rsidRPr="00AD08F2">
              <w:rPr>
                <w:rFonts w:ascii="Times New Roman" w:hAnsi="Times New Roman" w:cs="Times New Roman"/>
                <w:noProof/>
                <w:webHidden/>
              </w:rPr>
              <w:fldChar w:fldCharType="end"/>
            </w:r>
          </w:hyperlink>
        </w:p>
        <w:p w14:paraId="0F0CABDF" w14:textId="318CB177"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17" w:history="1">
            <w:r w:rsidR="00AD08F2" w:rsidRPr="00AD08F2">
              <w:rPr>
                <w:rStyle w:val="af1"/>
                <w:rFonts w:ascii="Times New Roman" w:hAnsi="Times New Roman" w:cs="Times New Roman"/>
                <w:noProof/>
              </w:rPr>
              <w:t>4.2. Национални цели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_Toc119065717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11</w:t>
            </w:r>
            <w:r w:rsidR="00AD08F2" w:rsidRPr="00AD08F2">
              <w:rPr>
                <w:rFonts w:ascii="Times New Roman" w:hAnsi="Times New Roman" w:cs="Times New Roman"/>
                <w:noProof/>
                <w:webHidden/>
              </w:rPr>
              <w:fldChar w:fldCharType="end"/>
            </w:r>
          </w:hyperlink>
        </w:p>
        <w:p w14:paraId="742A4BB9" w14:textId="53CF8433"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18" w:history="1">
            <w:r w:rsidR="00AD08F2" w:rsidRPr="00AD08F2">
              <w:rPr>
                <w:rStyle w:val="af1"/>
                <w:rFonts w:ascii="Times New Roman" w:hAnsi="Times New Roman" w:cs="Times New Roman"/>
                <w:noProof/>
              </w:rPr>
              <w:t>4.3. Цели на Община Шабла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_Toc119065718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11</w:t>
            </w:r>
            <w:r w:rsidR="00AD08F2" w:rsidRPr="00AD08F2">
              <w:rPr>
                <w:rFonts w:ascii="Times New Roman" w:hAnsi="Times New Roman" w:cs="Times New Roman"/>
                <w:noProof/>
                <w:webHidden/>
              </w:rPr>
              <w:fldChar w:fldCharType="end"/>
            </w:r>
          </w:hyperlink>
        </w:p>
        <w:p w14:paraId="15A7DD83" w14:textId="7BA04670" w:rsidR="00AD08F2" w:rsidRPr="00AD08F2" w:rsidRDefault="00606AA9">
          <w:pPr>
            <w:pStyle w:val="11"/>
            <w:tabs>
              <w:tab w:val="left" w:pos="440"/>
              <w:tab w:val="right" w:leader="dot" w:pos="9350"/>
            </w:tabs>
            <w:rPr>
              <w:rFonts w:ascii="Times New Roman" w:eastAsiaTheme="minorEastAsia" w:hAnsi="Times New Roman" w:cs="Times New Roman"/>
              <w:noProof/>
              <w:lang w:eastAsia="bg-BG"/>
            </w:rPr>
          </w:pPr>
          <w:hyperlink w:anchor="_Toc119065719" w:history="1">
            <w:r w:rsidR="00AD08F2" w:rsidRPr="00AD08F2">
              <w:rPr>
                <w:rStyle w:val="af1"/>
                <w:rFonts w:ascii="Times New Roman" w:hAnsi="Times New Roman" w:cs="Times New Roman"/>
                <w:noProof/>
              </w:rPr>
              <w:t>5.</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ПРОФИЛ НА ОБЩИНА ШАБЛА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_Toc119065719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13</w:t>
            </w:r>
            <w:r w:rsidR="00AD08F2" w:rsidRPr="00AD08F2">
              <w:rPr>
                <w:rFonts w:ascii="Times New Roman" w:hAnsi="Times New Roman" w:cs="Times New Roman"/>
                <w:noProof/>
                <w:webHidden/>
              </w:rPr>
              <w:fldChar w:fldCharType="end"/>
            </w:r>
          </w:hyperlink>
        </w:p>
        <w:p w14:paraId="63E9B43E" w14:textId="7C89795A"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20" w:history="1">
            <w:r w:rsidR="00AD08F2" w:rsidRPr="00AD08F2">
              <w:rPr>
                <w:rStyle w:val="af1"/>
                <w:rFonts w:ascii="Times New Roman" w:hAnsi="Times New Roman" w:cs="Times New Roman"/>
                <w:noProof/>
              </w:rPr>
              <w:t>5.1. Географско местоположение, релеф, води, полезни изкопаеми и климат</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_Toc119065720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13</w:t>
            </w:r>
            <w:r w:rsidR="00AD08F2" w:rsidRPr="00AD08F2">
              <w:rPr>
                <w:rFonts w:ascii="Times New Roman" w:hAnsi="Times New Roman" w:cs="Times New Roman"/>
                <w:noProof/>
                <w:webHidden/>
              </w:rPr>
              <w:fldChar w:fldCharType="end"/>
            </w:r>
          </w:hyperlink>
        </w:p>
        <w:p w14:paraId="17B49D92" w14:textId="6DF747AF"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21" w:history="1">
            <w:r w:rsidR="00AD08F2" w:rsidRPr="00AD08F2">
              <w:rPr>
                <w:rStyle w:val="af1"/>
                <w:rFonts w:ascii="Times New Roman" w:hAnsi="Times New Roman" w:cs="Times New Roman"/>
                <w:noProof/>
              </w:rPr>
              <w:t>5.2. Площ, брой населени места, население</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_Toc119065721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21</w:t>
            </w:r>
            <w:r w:rsidR="00AD08F2" w:rsidRPr="00AD08F2">
              <w:rPr>
                <w:rFonts w:ascii="Times New Roman" w:hAnsi="Times New Roman" w:cs="Times New Roman"/>
                <w:noProof/>
                <w:webHidden/>
              </w:rPr>
              <w:fldChar w:fldCharType="end"/>
            </w:r>
          </w:hyperlink>
        </w:p>
        <w:p w14:paraId="070DA4DD" w14:textId="2783D9DF"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22" w:history="1">
            <w:r w:rsidR="00AD08F2" w:rsidRPr="00AD08F2">
              <w:rPr>
                <w:rStyle w:val="af1"/>
                <w:rFonts w:ascii="Times New Roman" w:hAnsi="Times New Roman" w:cs="Times New Roman"/>
                <w:noProof/>
              </w:rPr>
              <w:t>5.3. Сграден фонд в община Шабла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_Toc119065722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25</w:t>
            </w:r>
            <w:r w:rsidR="00AD08F2" w:rsidRPr="00AD08F2">
              <w:rPr>
                <w:rFonts w:ascii="Times New Roman" w:hAnsi="Times New Roman" w:cs="Times New Roman"/>
                <w:noProof/>
                <w:webHidden/>
              </w:rPr>
              <w:fldChar w:fldCharType="end"/>
            </w:r>
          </w:hyperlink>
        </w:p>
        <w:p w14:paraId="317A55F4" w14:textId="1A4ADA59" w:rsidR="00AD08F2" w:rsidRPr="00AD08F2" w:rsidRDefault="00606AA9">
          <w:pPr>
            <w:pStyle w:val="31"/>
            <w:tabs>
              <w:tab w:val="right" w:leader="dot" w:pos="9350"/>
            </w:tabs>
            <w:rPr>
              <w:rFonts w:ascii="Times New Roman" w:eastAsiaTheme="minorEastAsia" w:hAnsi="Times New Roman" w:cs="Times New Roman"/>
              <w:noProof/>
              <w:lang w:eastAsia="bg-BG"/>
            </w:rPr>
          </w:pPr>
          <w:hyperlink w:anchor="_Toc119065723" w:history="1">
            <w:r w:rsidR="00AD08F2" w:rsidRPr="00AD08F2">
              <w:rPr>
                <w:rStyle w:val="af1"/>
                <w:rFonts w:ascii="Times New Roman" w:hAnsi="Times New Roman" w:cs="Times New Roman"/>
                <w:noProof/>
              </w:rPr>
              <w:t>5.3.1. Административни сгради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_Toc119065723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28</w:t>
            </w:r>
            <w:r w:rsidR="00AD08F2" w:rsidRPr="00AD08F2">
              <w:rPr>
                <w:rFonts w:ascii="Times New Roman" w:hAnsi="Times New Roman" w:cs="Times New Roman"/>
                <w:noProof/>
                <w:webHidden/>
              </w:rPr>
              <w:fldChar w:fldCharType="end"/>
            </w:r>
          </w:hyperlink>
        </w:p>
        <w:p w14:paraId="3D4036CD" w14:textId="6231FD64" w:rsidR="00AD08F2" w:rsidRPr="00AD08F2" w:rsidRDefault="00606AA9">
          <w:pPr>
            <w:pStyle w:val="31"/>
            <w:tabs>
              <w:tab w:val="right" w:leader="dot" w:pos="9350"/>
            </w:tabs>
            <w:rPr>
              <w:rFonts w:ascii="Times New Roman" w:eastAsiaTheme="minorEastAsia" w:hAnsi="Times New Roman" w:cs="Times New Roman"/>
              <w:noProof/>
              <w:lang w:eastAsia="bg-BG"/>
            </w:rPr>
          </w:pPr>
          <w:hyperlink w:anchor="_Toc119065724" w:history="1">
            <w:r w:rsidR="00AD08F2" w:rsidRPr="00AD08F2">
              <w:rPr>
                <w:rStyle w:val="af1"/>
                <w:rFonts w:ascii="Times New Roman" w:hAnsi="Times New Roman" w:cs="Times New Roman"/>
                <w:noProof/>
              </w:rPr>
              <w:t>5.3.2. Образователна инфраструктура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_Toc119065724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28</w:t>
            </w:r>
            <w:r w:rsidR="00AD08F2" w:rsidRPr="00AD08F2">
              <w:rPr>
                <w:rFonts w:ascii="Times New Roman" w:hAnsi="Times New Roman" w:cs="Times New Roman"/>
                <w:noProof/>
                <w:webHidden/>
              </w:rPr>
              <w:fldChar w:fldCharType="end"/>
            </w:r>
          </w:hyperlink>
        </w:p>
        <w:p w14:paraId="6383230C" w14:textId="5C162E1C" w:rsidR="00AD08F2" w:rsidRPr="00AD08F2" w:rsidRDefault="00606AA9">
          <w:pPr>
            <w:pStyle w:val="31"/>
            <w:tabs>
              <w:tab w:val="right" w:leader="dot" w:pos="9350"/>
            </w:tabs>
            <w:rPr>
              <w:rFonts w:ascii="Times New Roman" w:eastAsiaTheme="minorEastAsia" w:hAnsi="Times New Roman" w:cs="Times New Roman"/>
              <w:noProof/>
              <w:lang w:eastAsia="bg-BG"/>
            </w:rPr>
          </w:pPr>
          <w:hyperlink w:anchor="_Toc119065725" w:history="1">
            <w:r w:rsidR="00AD08F2" w:rsidRPr="00AD08F2">
              <w:rPr>
                <w:rStyle w:val="af1"/>
                <w:rFonts w:ascii="Times New Roman" w:hAnsi="Times New Roman" w:cs="Times New Roman"/>
                <w:noProof/>
              </w:rPr>
              <w:t>5.3.3. Културна инфраструктура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_Toc119065725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30</w:t>
            </w:r>
            <w:r w:rsidR="00AD08F2" w:rsidRPr="00AD08F2">
              <w:rPr>
                <w:rFonts w:ascii="Times New Roman" w:hAnsi="Times New Roman" w:cs="Times New Roman"/>
                <w:noProof/>
                <w:webHidden/>
              </w:rPr>
              <w:fldChar w:fldCharType="end"/>
            </w:r>
          </w:hyperlink>
        </w:p>
        <w:p w14:paraId="38E475A0" w14:textId="76D4255B" w:rsidR="00AD08F2" w:rsidRPr="00AD08F2" w:rsidRDefault="00606AA9">
          <w:pPr>
            <w:pStyle w:val="31"/>
            <w:tabs>
              <w:tab w:val="right" w:leader="dot" w:pos="9350"/>
            </w:tabs>
            <w:rPr>
              <w:rFonts w:ascii="Times New Roman" w:eastAsiaTheme="minorEastAsia" w:hAnsi="Times New Roman" w:cs="Times New Roman"/>
              <w:noProof/>
              <w:lang w:eastAsia="bg-BG"/>
            </w:rPr>
          </w:pPr>
          <w:hyperlink w:anchor="_Toc119065726" w:history="1">
            <w:r w:rsidR="00AD08F2" w:rsidRPr="00AD08F2">
              <w:rPr>
                <w:rStyle w:val="af1"/>
                <w:rFonts w:ascii="Times New Roman" w:hAnsi="Times New Roman" w:cs="Times New Roman"/>
                <w:noProof/>
              </w:rPr>
              <w:t>5.3.4. Социална и друга инфраструктура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_Toc119065726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31</w:t>
            </w:r>
            <w:r w:rsidR="00AD08F2" w:rsidRPr="00AD08F2">
              <w:rPr>
                <w:rFonts w:ascii="Times New Roman" w:hAnsi="Times New Roman" w:cs="Times New Roman"/>
                <w:noProof/>
                <w:webHidden/>
              </w:rPr>
              <w:fldChar w:fldCharType="end"/>
            </w:r>
          </w:hyperlink>
        </w:p>
        <w:p w14:paraId="2F81550A" w14:textId="6BC76377" w:rsidR="00AD08F2" w:rsidRPr="00AD08F2" w:rsidRDefault="00606AA9">
          <w:pPr>
            <w:pStyle w:val="31"/>
            <w:tabs>
              <w:tab w:val="right" w:leader="dot" w:pos="9350"/>
            </w:tabs>
            <w:rPr>
              <w:rFonts w:ascii="Times New Roman" w:eastAsiaTheme="minorEastAsia" w:hAnsi="Times New Roman" w:cs="Times New Roman"/>
              <w:noProof/>
              <w:lang w:eastAsia="bg-BG"/>
            </w:rPr>
          </w:pPr>
          <w:hyperlink w:anchor="_Toc119065727" w:history="1">
            <w:r w:rsidR="00AD08F2" w:rsidRPr="00AD08F2">
              <w:rPr>
                <w:rStyle w:val="af1"/>
                <w:rFonts w:ascii="Times New Roman" w:hAnsi="Times New Roman" w:cs="Times New Roman"/>
                <w:noProof/>
              </w:rPr>
              <w:t>5.3.5 Жилищен сектор</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_Toc119065727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32</w:t>
            </w:r>
            <w:r w:rsidR="00AD08F2" w:rsidRPr="00AD08F2">
              <w:rPr>
                <w:rFonts w:ascii="Times New Roman" w:hAnsi="Times New Roman" w:cs="Times New Roman"/>
                <w:noProof/>
                <w:webHidden/>
              </w:rPr>
              <w:fldChar w:fldCharType="end"/>
            </w:r>
          </w:hyperlink>
        </w:p>
        <w:p w14:paraId="0FA83947" w14:textId="37B8457C"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28" w:history="1">
            <w:r w:rsidR="00AD08F2" w:rsidRPr="00AD08F2">
              <w:rPr>
                <w:rStyle w:val="af1"/>
                <w:rFonts w:ascii="Times New Roman" w:hAnsi="Times New Roman" w:cs="Times New Roman"/>
                <w:noProof/>
              </w:rPr>
              <w:t>5.4. Промишленост</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_Toc119065728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34</w:t>
            </w:r>
            <w:r w:rsidR="00AD08F2" w:rsidRPr="00AD08F2">
              <w:rPr>
                <w:rFonts w:ascii="Times New Roman" w:hAnsi="Times New Roman" w:cs="Times New Roman"/>
                <w:noProof/>
                <w:webHidden/>
              </w:rPr>
              <w:fldChar w:fldCharType="end"/>
            </w:r>
          </w:hyperlink>
        </w:p>
        <w:p w14:paraId="43AA07B3" w14:textId="65FD1417"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29" w:history="1">
            <w:r w:rsidR="00AD08F2" w:rsidRPr="00AD08F2">
              <w:rPr>
                <w:rStyle w:val="af1"/>
                <w:rFonts w:ascii="Times New Roman" w:hAnsi="Times New Roman" w:cs="Times New Roman"/>
                <w:noProof/>
              </w:rPr>
              <w:t>5.5 Транспорт</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_Toc119065729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35</w:t>
            </w:r>
            <w:r w:rsidR="00AD08F2" w:rsidRPr="00AD08F2">
              <w:rPr>
                <w:rFonts w:ascii="Times New Roman" w:hAnsi="Times New Roman" w:cs="Times New Roman"/>
                <w:noProof/>
                <w:webHidden/>
              </w:rPr>
              <w:fldChar w:fldCharType="end"/>
            </w:r>
          </w:hyperlink>
        </w:p>
        <w:p w14:paraId="6CF62CA0" w14:textId="37584AF1"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30" w:history="1">
            <w:r w:rsidR="00AD08F2" w:rsidRPr="00AD08F2">
              <w:rPr>
                <w:rStyle w:val="af1"/>
                <w:rFonts w:ascii="Times New Roman" w:hAnsi="Times New Roman" w:cs="Times New Roman"/>
                <w:noProof/>
              </w:rPr>
              <w:t>5.6. Селско стопанство</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_Toc119065730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38</w:t>
            </w:r>
            <w:r w:rsidR="00AD08F2" w:rsidRPr="00AD08F2">
              <w:rPr>
                <w:rFonts w:ascii="Times New Roman" w:hAnsi="Times New Roman" w:cs="Times New Roman"/>
                <w:noProof/>
                <w:webHidden/>
              </w:rPr>
              <w:fldChar w:fldCharType="end"/>
            </w:r>
          </w:hyperlink>
        </w:p>
        <w:p w14:paraId="3B1AE4B8" w14:textId="19D13F83"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31" w:history="1">
            <w:r w:rsidR="00AD08F2" w:rsidRPr="00AD08F2">
              <w:rPr>
                <w:rStyle w:val="af1"/>
                <w:rFonts w:ascii="Times New Roman" w:hAnsi="Times New Roman" w:cs="Times New Roman"/>
                <w:noProof/>
              </w:rPr>
              <w:t>5.7. Горско стопанство</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_Toc119065731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42</w:t>
            </w:r>
            <w:r w:rsidR="00AD08F2" w:rsidRPr="00AD08F2">
              <w:rPr>
                <w:rFonts w:ascii="Times New Roman" w:hAnsi="Times New Roman" w:cs="Times New Roman"/>
                <w:noProof/>
                <w:webHidden/>
              </w:rPr>
              <w:fldChar w:fldCharType="end"/>
            </w:r>
          </w:hyperlink>
        </w:p>
        <w:p w14:paraId="11C54495" w14:textId="04BB1008"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32" w:history="1">
            <w:r w:rsidR="00AD08F2" w:rsidRPr="00AD08F2">
              <w:rPr>
                <w:rStyle w:val="af1"/>
                <w:rFonts w:ascii="Times New Roman" w:hAnsi="Times New Roman" w:cs="Times New Roman"/>
                <w:noProof/>
              </w:rPr>
              <w:t>5.8. Външна осветителна уредба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_Toc119065732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43</w:t>
            </w:r>
            <w:r w:rsidR="00AD08F2" w:rsidRPr="00AD08F2">
              <w:rPr>
                <w:rFonts w:ascii="Times New Roman" w:hAnsi="Times New Roman" w:cs="Times New Roman"/>
                <w:noProof/>
                <w:webHidden/>
              </w:rPr>
              <w:fldChar w:fldCharType="end"/>
            </w:r>
          </w:hyperlink>
        </w:p>
        <w:p w14:paraId="57E4C485" w14:textId="41DEB50F"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33" w:history="1">
            <w:r w:rsidR="00AD08F2" w:rsidRPr="00AD08F2">
              <w:rPr>
                <w:rStyle w:val="af1"/>
                <w:rFonts w:ascii="Times New Roman" w:hAnsi="Times New Roman" w:cs="Times New Roman"/>
                <w:noProof/>
              </w:rPr>
              <w:t>5.9 Електроснабдяване, енергопотребеление и ВЕИ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_Toc119065733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45</w:t>
            </w:r>
            <w:r w:rsidR="00AD08F2" w:rsidRPr="00AD08F2">
              <w:rPr>
                <w:rFonts w:ascii="Times New Roman" w:hAnsi="Times New Roman" w:cs="Times New Roman"/>
                <w:noProof/>
                <w:webHidden/>
              </w:rPr>
              <w:fldChar w:fldCharType="end"/>
            </w:r>
          </w:hyperlink>
        </w:p>
        <w:p w14:paraId="7E540B96" w14:textId="58EA1B88" w:rsidR="00AD08F2" w:rsidRPr="00AD08F2" w:rsidRDefault="00606AA9">
          <w:pPr>
            <w:pStyle w:val="11"/>
            <w:tabs>
              <w:tab w:val="left" w:pos="440"/>
              <w:tab w:val="right" w:leader="dot" w:pos="9350"/>
            </w:tabs>
            <w:rPr>
              <w:rFonts w:ascii="Times New Roman" w:eastAsiaTheme="minorEastAsia" w:hAnsi="Times New Roman" w:cs="Times New Roman"/>
              <w:noProof/>
              <w:lang w:eastAsia="bg-BG"/>
            </w:rPr>
          </w:pPr>
          <w:hyperlink w:anchor="_Toc119065734" w:history="1">
            <w:r w:rsidR="00AD08F2" w:rsidRPr="00AD08F2">
              <w:rPr>
                <w:rStyle w:val="af1"/>
                <w:rFonts w:ascii="Times New Roman" w:hAnsi="Times New Roman" w:cs="Times New Roman"/>
                <w:noProof/>
              </w:rPr>
              <w:t>6.</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ВЪЗМОЖНОСТИ ЗА НАСЪРЧАВАНЕ. ВРЪЗКИ С ДРУГИ ПРОГРАМИ И ПРОЕКТИ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_Toc119065734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48</w:t>
            </w:r>
            <w:r w:rsidR="00AD08F2" w:rsidRPr="00AD08F2">
              <w:rPr>
                <w:rFonts w:ascii="Times New Roman" w:hAnsi="Times New Roman" w:cs="Times New Roman"/>
                <w:noProof/>
                <w:webHidden/>
              </w:rPr>
              <w:fldChar w:fldCharType="end"/>
            </w:r>
          </w:hyperlink>
        </w:p>
        <w:p w14:paraId="794D818F" w14:textId="31D96B57"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35" w:history="1">
            <w:r w:rsidR="00AD08F2" w:rsidRPr="00AD08F2">
              <w:rPr>
                <w:rStyle w:val="af1"/>
                <w:rFonts w:ascii="Times New Roman" w:hAnsi="Times New Roman" w:cs="Times New Roman"/>
                <w:noProof/>
              </w:rPr>
              <w:t>6.1. Енергийна бедност</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_Toc119065735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50</w:t>
            </w:r>
            <w:r w:rsidR="00AD08F2" w:rsidRPr="00AD08F2">
              <w:rPr>
                <w:rFonts w:ascii="Times New Roman" w:hAnsi="Times New Roman" w:cs="Times New Roman"/>
                <w:noProof/>
                <w:webHidden/>
              </w:rPr>
              <w:fldChar w:fldCharType="end"/>
            </w:r>
          </w:hyperlink>
        </w:p>
        <w:p w14:paraId="2D7045C2" w14:textId="4827BE5F"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36" w:history="1">
            <w:r w:rsidR="00AD08F2" w:rsidRPr="00AD08F2">
              <w:rPr>
                <w:rStyle w:val="af1"/>
                <w:rFonts w:ascii="Times New Roman" w:hAnsi="Times New Roman" w:cs="Times New Roman"/>
                <w:noProof/>
              </w:rPr>
              <w:t>6.2. Енергийни общности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_Toc119065736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53</w:t>
            </w:r>
            <w:r w:rsidR="00AD08F2" w:rsidRPr="00AD08F2">
              <w:rPr>
                <w:rFonts w:ascii="Times New Roman" w:hAnsi="Times New Roman" w:cs="Times New Roman"/>
                <w:noProof/>
                <w:webHidden/>
              </w:rPr>
              <w:fldChar w:fldCharType="end"/>
            </w:r>
          </w:hyperlink>
        </w:p>
        <w:p w14:paraId="4730F23A" w14:textId="38288BF5" w:rsidR="00AD08F2" w:rsidRPr="00AD08F2" w:rsidRDefault="00606AA9">
          <w:pPr>
            <w:pStyle w:val="11"/>
            <w:tabs>
              <w:tab w:val="left" w:pos="440"/>
              <w:tab w:val="right" w:leader="dot" w:pos="9350"/>
            </w:tabs>
            <w:rPr>
              <w:rFonts w:ascii="Times New Roman" w:eastAsiaTheme="minorEastAsia" w:hAnsi="Times New Roman" w:cs="Times New Roman"/>
              <w:noProof/>
              <w:lang w:eastAsia="bg-BG"/>
            </w:rPr>
          </w:pPr>
          <w:hyperlink w:anchor="_Toc119065737" w:history="1">
            <w:r w:rsidR="00AD08F2" w:rsidRPr="00AD08F2">
              <w:rPr>
                <w:rStyle w:val="af1"/>
                <w:rFonts w:ascii="Times New Roman" w:hAnsi="Times New Roman" w:cs="Times New Roman"/>
                <w:noProof/>
              </w:rPr>
              <w:t>7.</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ОПРЕДЕЛЯНЕ НА ПОТЕНЦИАЛА И ВЪЗМОЖНОСТИТЕ ЗА ИЗПОЛЗВАНЕ ПО ВИДОВЕ РЕСУРСИ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_Toc119065737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55</w:t>
            </w:r>
            <w:r w:rsidR="00AD08F2" w:rsidRPr="00AD08F2">
              <w:rPr>
                <w:rFonts w:ascii="Times New Roman" w:hAnsi="Times New Roman" w:cs="Times New Roman"/>
                <w:noProof/>
                <w:webHidden/>
              </w:rPr>
              <w:fldChar w:fldCharType="end"/>
            </w:r>
          </w:hyperlink>
        </w:p>
        <w:p w14:paraId="3BC9713D" w14:textId="10B27DC9"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38" w:history="1">
            <w:r w:rsidR="00AD08F2" w:rsidRPr="00AD08F2">
              <w:rPr>
                <w:rStyle w:val="af1"/>
                <w:rFonts w:ascii="Times New Roman" w:hAnsi="Times New Roman" w:cs="Times New Roman"/>
                <w:noProof/>
              </w:rPr>
              <w:t>7.1. Слънчева енергия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_Toc119065738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57</w:t>
            </w:r>
            <w:r w:rsidR="00AD08F2" w:rsidRPr="00AD08F2">
              <w:rPr>
                <w:rFonts w:ascii="Times New Roman" w:hAnsi="Times New Roman" w:cs="Times New Roman"/>
                <w:noProof/>
                <w:webHidden/>
              </w:rPr>
              <w:fldChar w:fldCharType="end"/>
            </w:r>
          </w:hyperlink>
        </w:p>
        <w:p w14:paraId="3A0A06A7" w14:textId="7AF3C10C"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39" w:history="1">
            <w:r w:rsidR="00AD08F2" w:rsidRPr="00AD08F2">
              <w:rPr>
                <w:rStyle w:val="af1"/>
                <w:rFonts w:ascii="Times New Roman" w:hAnsi="Times New Roman" w:cs="Times New Roman"/>
                <w:noProof/>
              </w:rPr>
              <w:t>7.2. Вятърна енергия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_Toc119065739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59</w:t>
            </w:r>
            <w:r w:rsidR="00AD08F2" w:rsidRPr="00AD08F2">
              <w:rPr>
                <w:rFonts w:ascii="Times New Roman" w:hAnsi="Times New Roman" w:cs="Times New Roman"/>
                <w:noProof/>
                <w:webHidden/>
              </w:rPr>
              <w:fldChar w:fldCharType="end"/>
            </w:r>
          </w:hyperlink>
        </w:p>
        <w:p w14:paraId="2DAE182D" w14:textId="1D096953"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40" w:history="1">
            <w:r w:rsidR="00AD08F2" w:rsidRPr="00AD08F2">
              <w:rPr>
                <w:rStyle w:val="af1"/>
                <w:rFonts w:ascii="Times New Roman" w:hAnsi="Times New Roman" w:cs="Times New Roman"/>
                <w:noProof/>
              </w:rPr>
              <w:t>7.3. Водна енергия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_Toc119065740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62</w:t>
            </w:r>
            <w:r w:rsidR="00AD08F2" w:rsidRPr="00AD08F2">
              <w:rPr>
                <w:rFonts w:ascii="Times New Roman" w:hAnsi="Times New Roman" w:cs="Times New Roman"/>
                <w:noProof/>
                <w:webHidden/>
              </w:rPr>
              <w:fldChar w:fldCharType="end"/>
            </w:r>
          </w:hyperlink>
        </w:p>
        <w:p w14:paraId="0AE23238" w14:textId="462745BA"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41" w:history="1">
            <w:r w:rsidR="00AD08F2" w:rsidRPr="00AD08F2">
              <w:rPr>
                <w:rStyle w:val="af1"/>
                <w:rFonts w:ascii="Times New Roman" w:hAnsi="Times New Roman" w:cs="Times New Roman"/>
                <w:noProof/>
              </w:rPr>
              <w:t>7.4. Геотермална енергия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_Toc119065741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64</w:t>
            </w:r>
            <w:r w:rsidR="00AD08F2" w:rsidRPr="00AD08F2">
              <w:rPr>
                <w:rFonts w:ascii="Times New Roman" w:hAnsi="Times New Roman" w:cs="Times New Roman"/>
                <w:noProof/>
                <w:webHidden/>
              </w:rPr>
              <w:fldChar w:fldCharType="end"/>
            </w:r>
          </w:hyperlink>
        </w:p>
        <w:p w14:paraId="22AD46D8" w14:textId="123AEEC9"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42" w:history="1">
            <w:r w:rsidR="00AD08F2" w:rsidRPr="00AD08F2">
              <w:rPr>
                <w:rStyle w:val="af1"/>
                <w:rFonts w:ascii="Times New Roman" w:hAnsi="Times New Roman" w:cs="Times New Roman"/>
                <w:noProof/>
              </w:rPr>
              <w:t>7.5. Енергия от биомаса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_Toc119065742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65</w:t>
            </w:r>
            <w:r w:rsidR="00AD08F2" w:rsidRPr="00AD08F2">
              <w:rPr>
                <w:rFonts w:ascii="Times New Roman" w:hAnsi="Times New Roman" w:cs="Times New Roman"/>
                <w:noProof/>
                <w:webHidden/>
              </w:rPr>
              <w:fldChar w:fldCharType="end"/>
            </w:r>
          </w:hyperlink>
        </w:p>
        <w:p w14:paraId="6C837E4B" w14:textId="39987904"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43" w:history="1">
            <w:r w:rsidR="00AD08F2" w:rsidRPr="00AD08F2">
              <w:rPr>
                <w:rStyle w:val="af1"/>
                <w:rFonts w:ascii="Times New Roman" w:hAnsi="Times New Roman" w:cs="Times New Roman"/>
                <w:noProof/>
              </w:rPr>
              <w:t>7.6. Използване на биогорива в транспорта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_Toc119065743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68</w:t>
            </w:r>
            <w:r w:rsidR="00AD08F2" w:rsidRPr="00AD08F2">
              <w:rPr>
                <w:rFonts w:ascii="Times New Roman" w:hAnsi="Times New Roman" w:cs="Times New Roman"/>
                <w:noProof/>
                <w:webHidden/>
              </w:rPr>
              <w:fldChar w:fldCharType="end"/>
            </w:r>
          </w:hyperlink>
        </w:p>
        <w:p w14:paraId="0B90FB6F" w14:textId="7D4CEB9B" w:rsidR="00AD08F2" w:rsidRPr="00AD08F2" w:rsidRDefault="00606AA9">
          <w:pPr>
            <w:pStyle w:val="11"/>
            <w:tabs>
              <w:tab w:val="left" w:pos="440"/>
              <w:tab w:val="right" w:leader="dot" w:pos="9350"/>
            </w:tabs>
            <w:rPr>
              <w:rFonts w:ascii="Times New Roman" w:eastAsiaTheme="minorEastAsia" w:hAnsi="Times New Roman" w:cs="Times New Roman"/>
              <w:noProof/>
              <w:lang w:eastAsia="bg-BG"/>
            </w:rPr>
          </w:pPr>
          <w:hyperlink w:anchor="_Toc119065744" w:history="1">
            <w:r w:rsidR="00AD08F2" w:rsidRPr="00AD08F2">
              <w:rPr>
                <w:rStyle w:val="af1"/>
                <w:rFonts w:ascii="Times New Roman" w:hAnsi="Times New Roman" w:cs="Times New Roman"/>
                <w:noProof/>
              </w:rPr>
              <w:t>8.</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ИЗБОР НА МЕРКИ, ЗАЛОЖЕНИ В НПДЕВИ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_Toc119065744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69</w:t>
            </w:r>
            <w:r w:rsidR="00AD08F2" w:rsidRPr="00AD08F2">
              <w:rPr>
                <w:rFonts w:ascii="Times New Roman" w:hAnsi="Times New Roman" w:cs="Times New Roman"/>
                <w:noProof/>
                <w:webHidden/>
              </w:rPr>
              <w:fldChar w:fldCharType="end"/>
            </w:r>
          </w:hyperlink>
        </w:p>
        <w:p w14:paraId="540A9249" w14:textId="58CBBCB2"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45" w:history="1">
            <w:r w:rsidR="00AD08F2" w:rsidRPr="00AD08F2">
              <w:rPr>
                <w:rStyle w:val="af1"/>
                <w:rFonts w:ascii="Times New Roman" w:hAnsi="Times New Roman" w:cs="Times New Roman"/>
                <w:noProof/>
              </w:rPr>
              <w:t>8.1. Административни мерки: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_Toc119065745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69</w:t>
            </w:r>
            <w:r w:rsidR="00AD08F2" w:rsidRPr="00AD08F2">
              <w:rPr>
                <w:rFonts w:ascii="Times New Roman" w:hAnsi="Times New Roman" w:cs="Times New Roman"/>
                <w:noProof/>
                <w:webHidden/>
              </w:rPr>
              <w:fldChar w:fldCharType="end"/>
            </w:r>
          </w:hyperlink>
        </w:p>
        <w:p w14:paraId="349AE6DE" w14:textId="3F052F4C" w:rsidR="00AD08F2" w:rsidRPr="00AD08F2" w:rsidRDefault="00606AA9">
          <w:pPr>
            <w:pStyle w:val="21"/>
            <w:tabs>
              <w:tab w:val="right" w:leader="dot" w:pos="9350"/>
            </w:tabs>
            <w:rPr>
              <w:rFonts w:ascii="Times New Roman" w:eastAsiaTheme="minorEastAsia" w:hAnsi="Times New Roman" w:cs="Times New Roman"/>
              <w:noProof/>
              <w:lang w:eastAsia="bg-BG"/>
            </w:rPr>
          </w:pPr>
          <w:hyperlink w:anchor="_Toc119065746" w:history="1">
            <w:r w:rsidR="00AD08F2" w:rsidRPr="00AD08F2">
              <w:rPr>
                <w:rStyle w:val="af1"/>
                <w:rFonts w:ascii="Times New Roman" w:hAnsi="Times New Roman" w:cs="Times New Roman"/>
                <w:noProof/>
              </w:rPr>
              <w:t>8.2. Финансово-технически мерки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_Toc119065746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71</w:t>
            </w:r>
            <w:r w:rsidR="00AD08F2" w:rsidRPr="00AD08F2">
              <w:rPr>
                <w:rFonts w:ascii="Times New Roman" w:hAnsi="Times New Roman" w:cs="Times New Roman"/>
                <w:noProof/>
                <w:webHidden/>
              </w:rPr>
              <w:fldChar w:fldCharType="end"/>
            </w:r>
          </w:hyperlink>
        </w:p>
        <w:p w14:paraId="35979F27" w14:textId="6DEFA43A" w:rsidR="00AD08F2" w:rsidRPr="00AD08F2" w:rsidRDefault="00606AA9">
          <w:pPr>
            <w:pStyle w:val="31"/>
            <w:tabs>
              <w:tab w:val="right" w:leader="dot" w:pos="9350"/>
            </w:tabs>
            <w:rPr>
              <w:rFonts w:ascii="Times New Roman" w:eastAsiaTheme="minorEastAsia" w:hAnsi="Times New Roman" w:cs="Times New Roman"/>
              <w:noProof/>
              <w:lang w:eastAsia="bg-BG"/>
            </w:rPr>
          </w:pPr>
          <w:hyperlink w:anchor="_Toc119065747" w:history="1">
            <w:r w:rsidR="00AD08F2" w:rsidRPr="00AD08F2">
              <w:rPr>
                <w:rStyle w:val="af1"/>
                <w:rFonts w:ascii="Times New Roman" w:hAnsi="Times New Roman" w:cs="Times New Roman"/>
                <w:noProof/>
              </w:rPr>
              <w:t>8.2.1. Технически мерки: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_Toc119065747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71</w:t>
            </w:r>
            <w:r w:rsidR="00AD08F2" w:rsidRPr="00AD08F2">
              <w:rPr>
                <w:rFonts w:ascii="Times New Roman" w:hAnsi="Times New Roman" w:cs="Times New Roman"/>
                <w:noProof/>
                <w:webHidden/>
              </w:rPr>
              <w:fldChar w:fldCharType="end"/>
            </w:r>
          </w:hyperlink>
        </w:p>
        <w:p w14:paraId="14C1601B" w14:textId="43B6BD63" w:rsidR="00AD08F2" w:rsidRPr="00AD08F2" w:rsidRDefault="00606AA9">
          <w:pPr>
            <w:pStyle w:val="31"/>
            <w:tabs>
              <w:tab w:val="right" w:leader="dot" w:pos="9350"/>
            </w:tabs>
            <w:rPr>
              <w:rFonts w:ascii="Times New Roman" w:eastAsiaTheme="minorEastAsia" w:hAnsi="Times New Roman" w:cs="Times New Roman"/>
              <w:noProof/>
              <w:lang w:eastAsia="bg-BG"/>
            </w:rPr>
          </w:pPr>
          <w:hyperlink w:anchor="_Toc119065748" w:history="1">
            <w:r w:rsidR="00AD08F2" w:rsidRPr="00AD08F2">
              <w:rPr>
                <w:rStyle w:val="af1"/>
                <w:rFonts w:ascii="Times New Roman" w:eastAsia="Arial" w:hAnsi="Times New Roman" w:cs="Times New Roman"/>
                <w:noProof/>
              </w:rPr>
              <w:t>8.2.2. Източници и схеми на финансиране</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_Toc119065748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71</w:t>
            </w:r>
            <w:r w:rsidR="00AD08F2" w:rsidRPr="00AD08F2">
              <w:rPr>
                <w:rFonts w:ascii="Times New Roman" w:hAnsi="Times New Roman" w:cs="Times New Roman"/>
                <w:noProof/>
                <w:webHidden/>
              </w:rPr>
              <w:fldChar w:fldCharType="end"/>
            </w:r>
          </w:hyperlink>
        </w:p>
        <w:p w14:paraId="5990A37B" w14:textId="25ADDA3A" w:rsidR="00AD08F2" w:rsidRPr="00AD08F2" w:rsidRDefault="00606AA9">
          <w:pPr>
            <w:pStyle w:val="11"/>
            <w:tabs>
              <w:tab w:val="left" w:pos="440"/>
              <w:tab w:val="right" w:leader="dot" w:pos="9350"/>
            </w:tabs>
            <w:rPr>
              <w:rFonts w:ascii="Times New Roman" w:eastAsiaTheme="minorEastAsia" w:hAnsi="Times New Roman" w:cs="Times New Roman"/>
              <w:noProof/>
              <w:lang w:eastAsia="bg-BG"/>
            </w:rPr>
          </w:pPr>
          <w:hyperlink w:anchor="_Toc119065749" w:history="1">
            <w:r w:rsidR="00AD08F2" w:rsidRPr="00AD08F2">
              <w:rPr>
                <w:rStyle w:val="af1"/>
                <w:rFonts w:ascii="Times New Roman" w:hAnsi="Times New Roman" w:cs="Times New Roman"/>
                <w:noProof/>
              </w:rPr>
              <w:t>9.</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ПРОЕКТИ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_Toc119065749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78</w:t>
            </w:r>
            <w:r w:rsidR="00AD08F2" w:rsidRPr="00AD08F2">
              <w:rPr>
                <w:rFonts w:ascii="Times New Roman" w:hAnsi="Times New Roman" w:cs="Times New Roman"/>
                <w:noProof/>
                <w:webHidden/>
              </w:rPr>
              <w:fldChar w:fldCharType="end"/>
            </w:r>
          </w:hyperlink>
        </w:p>
        <w:p w14:paraId="1CDC7DF4" w14:textId="383EFBD8" w:rsidR="00AD08F2" w:rsidRPr="00AD08F2" w:rsidRDefault="00606AA9">
          <w:pPr>
            <w:pStyle w:val="11"/>
            <w:tabs>
              <w:tab w:val="left" w:pos="660"/>
              <w:tab w:val="right" w:leader="dot" w:pos="9350"/>
            </w:tabs>
            <w:rPr>
              <w:rFonts w:ascii="Times New Roman" w:eastAsiaTheme="minorEastAsia" w:hAnsi="Times New Roman" w:cs="Times New Roman"/>
              <w:noProof/>
              <w:lang w:eastAsia="bg-BG"/>
            </w:rPr>
          </w:pPr>
          <w:hyperlink w:anchor="_Toc119065750" w:history="1">
            <w:r w:rsidR="00AD08F2" w:rsidRPr="00AD08F2">
              <w:rPr>
                <w:rStyle w:val="af1"/>
                <w:rFonts w:ascii="Times New Roman" w:hAnsi="Times New Roman" w:cs="Times New Roman"/>
                <w:noProof/>
              </w:rPr>
              <w:t>10.</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НАБЛЮДЕНИЕ И ОЦЕНКА ОТ РЕАЛИЗИРАНИ ПРОЕКТИ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_Toc119065750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79</w:t>
            </w:r>
            <w:r w:rsidR="00AD08F2" w:rsidRPr="00AD08F2">
              <w:rPr>
                <w:rFonts w:ascii="Times New Roman" w:hAnsi="Times New Roman" w:cs="Times New Roman"/>
                <w:noProof/>
                <w:webHidden/>
              </w:rPr>
              <w:fldChar w:fldCharType="end"/>
            </w:r>
          </w:hyperlink>
        </w:p>
        <w:p w14:paraId="51D8AC11" w14:textId="1FCBA589" w:rsidR="00AD08F2" w:rsidRPr="00AD08F2" w:rsidRDefault="00606AA9">
          <w:pPr>
            <w:pStyle w:val="11"/>
            <w:tabs>
              <w:tab w:val="left" w:pos="660"/>
              <w:tab w:val="right" w:leader="dot" w:pos="9350"/>
            </w:tabs>
            <w:rPr>
              <w:rFonts w:ascii="Times New Roman" w:eastAsiaTheme="minorEastAsia" w:hAnsi="Times New Roman" w:cs="Times New Roman"/>
              <w:noProof/>
              <w:lang w:eastAsia="bg-BG"/>
            </w:rPr>
          </w:pPr>
          <w:hyperlink w:anchor="_Toc119065751" w:history="1">
            <w:r w:rsidR="00AD08F2" w:rsidRPr="00AD08F2">
              <w:rPr>
                <w:rStyle w:val="af1"/>
                <w:rFonts w:ascii="Times New Roman" w:hAnsi="Times New Roman" w:cs="Times New Roman"/>
                <w:noProof/>
              </w:rPr>
              <w:t>11.</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ЗАКЛЮЧЕНИЕ</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_Toc119065751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80</w:t>
            </w:r>
            <w:r w:rsidR="00AD08F2" w:rsidRPr="00AD08F2">
              <w:rPr>
                <w:rFonts w:ascii="Times New Roman" w:hAnsi="Times New Roman" w:cs="Times New Roman"/>
                <w:noProof/>
                <w:webHidden/>
              </w:rPr>
              <w:fldChar w:fldCharType="end"/>
            </w:r>
          </w:hyperlink>
        </w:p>
        <w:p w14:paraId="004DEB63" w14:textId="77777777" w:rsidR="00EF7C85" w:rsidRPr="00AD08F2" w:rsidRDefault="00EF7C85">
          <w:pPr>
            <w:rPr>
              <w:rFonts w:ascii="Times New Roman" w:hAnsi="Times New Roman" w:cs="Times New Roman"/>
            </w:rPr>
          </w:pPr>
          <w:r w:rsidRPr="00AD08F2">
            <w:rPr>
              <w:rFonts w:ascii="Times New Roman" w:hAnsi="Times New Roman" w:cs="Times New Roman"/>
              <w:b/>
              <w:bCs/>
              <w:noProof/>
            </w:rPr>
            <w:fldChar w:fldCharType="end"/>
          </w:r>
        </w:p>
      </w:sdtContent>
    </w:sdt>
    <w:p w14:paraId="484BD4F6" w14:textId="77777777" w:rsidR="00735D63" w:rsidRDefault="00735D63">
      <w:pPr>
        <w:pStyle w:val="af8"/>
        <w:tabs>
          <w:tab w:val="right" w:leader="dot" w:pos="9350"/>
        </w:tabs>
        <w:rPr>
          <w:rStyle w:val="fontstyle01"/>
          <w:rFonts w:ascii="Times New Roman" w:hAnsi="Times New Roman" w:cs="Times New Roman"/>
          <w:bCs w:val="0"/>
          <w:color w:val="007DEB" w:themeColor="background2" w:themeShade="80"/>
          <w:sz w:val="28"/>
          <w:szCs w:val="28"/>
        </w:rPr>
      </w:pPr>
    </w:p>
    <w:p w14:paraId="2035AA5A" w14:textId="77777777" w:rsidR="00904DD5" w:rsidRPr="001835A5" w:rsidRDefault="00904DD5">
      <w:pPr>
        <w:pStyle w:val="af8"/>
        <w:tabs>
          <w:tab w:val="right" w:leader="dot" w:pos="9350"/>
        </w:tabs>
        <w:rPr>
          <w:rStyle w:val="fontstyle01"/>
          <w:rFonts w:ascii="Times New Roman" w:hAnsi="Times New Roman" w:cs="Times New Roman"/>
          <w:bCs w:val="0"/>
          <w:color w:val="007DEB" w:themeColor="background2" w:themeShade="80"/>
          <w:sz w:val="28"/>
          <w:szCs w:val="28"/>
        </w:rPr>
      </w:pPr>
      <w:r w:rsidRPr="001835A5">
        <w:rPr>
          <w:rStyle w:val="fontstyle01"/>
          <w:rFonts w:ascii="Times New Roman" w:hAnsi="Times New Roman" w:cs="Times New Roman"/>
          <w:bCs w:val="0"/>
          <w:color w:val="007DEB" w:themeColor="background2" w:themeShade="80"/>
          <w:sz w:val="28"/>
          <w:szCs w:val="28"/>
        </w:rPr>
        <w:t xml:space="preserve">СПИСЪК НА ФИГУРИТЕ, </w:t>
      </w:r>
      <w:r w:rsidR="00683F8F">
        <w:rPr>
          <w:rStyle w:val="fontstyle01"/>
          <w:rFonts w:ascii="Times New Roman" w:hAnsi="Times New Roman" w:cs="Times New Roman"/>
          <w:bCs w:val="0"/>
          <w:color w:val="007DEB" w:themeColor="background2" w:themeShade="80"/>
          <w:sz w:val="28"/>
          <w:szCs w:val="28"/>
        </w:rPr>
        <w:t>ГРАФИКИТЕ</w:t>
      </w:r>
      <w:r w:rsidRPr="001835A5">
        <w:rPr>
          <w:rStyle w:val="fontstyle01"/>
          <w:rFonts w:ascii="Times New Roman" w:hAnsi="Times New Roman" w:cs="Times New Roman"/>
          <w:bCs w:val="0"/>
          <w:color w:val="007DEB" w:themeColor="background2" w:themeShade="80"/>
          <w:sz w:val="28"/>
          <w:szCs w:val="28"/>
        </w:rPr>
        <w:t xml:space="preserve"> И ТАБЛИЦИТЕ</w:t>
      </w:r>
    </w:p>
    <w:p w14:paraId="45D4FD69" w14:textId="77777777" w:rsidR="00904DD5" w:rsidRPr="008C5BB5" w:rsidRDefault="00904DD5">
      <w:pPr>
        <w:pStyle w:val="af8"/>
        <w:tabs>
          <w:tab w:val="right" w:leader="dot" w:pos="9350"/>
        </w:tabs>
        <w:rPr>
          <w:rStyle w:val="fontstyle01"/>
          <w:rFonts w:ascii="Times New Roman" w:hAnsi="Times New Roman" w:cs="Times New Roman"/>
          <w:b w:val="0"/>
          <w:bCs w:val="0"/>
          <w:color w:val="5EA226" w:themeColor="accent1" w:themeShade="BF"/>
          <w:sz w:val="28"/>
          <w:szCs w:val="28"/>
        </w:rPr>
      </w:pPr>
    </w:p>
    <w:p w14:paraId="170A8043" w14:textId="7D774EA8" w:rsidR="00203B36" w:rsidRDefault="00EF7C85">
      <w:pPr>
        <w:pStyle w:val="af8"/>
        <w:tabs>
          <w:tab w:val="right" w:leader="dot" w:pos="9350"/>
        </w:tabs>
        <w:rPr>
          <w:rFonts w:eastAsiaTheme="minorEastAsia"/>
          <w:noProof/>
          <w:lang w:eastAsia="bg-BG"/>
        </w:rPr>
      </w:pPr>
      <w:r w:rsidRPr="00735D63">
        <w:rPr>
          <w:rStyle w:val="fontstyle01"/>
          <w:rFonts w:ascii="Times New Roman" w:hAnsi="Times New Roman" w:cs="Times New Roman"/>
          <w:b w:val="0"/>
          <w:bCs w:val="0"/>
          <w:color w:val="auto"/>
          <w:sz w:val="28"/>
          <w:szCs w:val="28"/>
        </w:rPr>
        <w:fldChar w:fldCharType="begin"/>
      </w:r>
      <w:r w:rsidRPr="00735D63">
        <w:rPr>
          <w:rStyle w:val="fontstyle01"/>
          <w:rFonts w:ascii="Times New Roman" w:hAnsi="Times New Roman" w:cs="Times New Roman"/>
          <w:b w:val="0"/>
          <w:bCs w:val="0"/>
          <w:color w:val="auto"/>
          <w:sz w:val="28"/>
          <w:szCs w:val="28"/>
        </w:rPr>
        <w:instrText xml:space="preserve"> TOC \h \z \c "Фигура" </w:instrText>
      </w:r>
      <w:r w:rsidRPr="00735D63">
        <w:rPr>
          <w:rStyle w:val="fontstyle01"/>
          <w:rFonts w:ascii="Times New Roman" w:hAnsi="Times New Roman" w:cs="Times New Roman"/>
          <w:b w:val="0"/>
          <w:bCs w:val="0"/>
          <w:color w:val="auto"/>
          <w:sz w:val="28"/>
          <w:szCs w:val="28"/>
        </w:rPr>
        <w:fldChar w:fldCharType="separate"/>
      </w:r>
      <w:hyperlink w:anchor="_Toc119071334" w:history="1">
        <w:r w:rsidR="00203B36" w:rsidRPr="004F6CDA">
          <w:rPr>
            <w:rStyle w:val="af1"/>
            <w:rFonts w:ascii="Times New Roman" w:hAnsi="Times New Roman" w:cs="Times New Roman"/>
            <w:noProof/>
          </w:rPr>
          <w:t>Фигура 1 Област Добрич</w:t>
        </w:r>
        <w:r w:rsidR="00203B36">
          <w:rPr>
            <w:noProof/>
            <w:webHidden/>
          </w:rPr>
          <w:tab/>
        </w:r>
        <w:r w:rsidR="00203B36">
          <w:rPr>
            <w:noProof/>
            <w:webHidden/>
          </w:rPr>
          <w:fldChar w:fldCharType="begin"/>
        </w:r>
        <w:r w:rsidR="00203B36">
          <w:rPr>
            <w:noProof/>
            <w:webHidden/>
          </w:rPr>
          <w:instrText xml:space="preserve"> PAGEREF _Toc119071334 \h </w:instrText>
        </w:r>
        <w:r w:rsidR="00203B36">
          <w:rPr>
            <w:noProof/>
            <w:webHidden/>
          </w:rPr>
        </w:r>
        <w:r w:rsidR="00203B36">
          <w:rPr>
            <w:noProof/>
            <w:webHidden/>
          </w:rPr>
          <w:fldChar w:fldCharType="separate"/>
        </w:r>
        <w:r w:rsidR="00C64572">
          <w:rPr>
            <w:noProof/>
            <w:webHidden/>
          </w:rPr>
          <w:t>14</w:t>
        </w:r>
        <w:r w:rsidR="00203B36">
          <w:rPr>
            <w:noProof/>
            <w:webHidden/>
          </w:rPr>
          <w:fldChar w:fldCharType="end"/>
        </w:r>
      </w:hyperlink>
    </w:p>
    <w:p w14:paraId="08E73906" w14:textId="693B2544" w:rsidR="00203B36" w:rsidRDefault="00606AA9">
      <w:pPr>
        <w:pStyle w:val="af8"/>
        <w:tabs>
          <w:tab w:val="right" w:leader="dot" w:pos="9350"/>
        </w:tabs>
        <w:rPr>
          <w:rFonts w:eastAsiaTheme="minorEastAsia"/>
          <w:noProof/>
          <w:lang w:eastAsia="bg-BG"/>
        </w:rPr>
      </w:pPr>
      <w:hyperlink w:anchor="_Toc119071335" w:history="1">
        <w:r w:rsidR="00203B36" w:rsidRPr="004F6CDA">
          <w:rPr>
            <w:rStyle w:val="af1"/>
            <w:rFonts w:ascii="Times New Roman" w:hAnsi="Times New Roman" w:cs="Times New Roman"/>
            <w:noProof/>
          </w:rPr>
          <w:t>Фигура 2 Средни годишни температури и валежи в община Шабла</w:t>
        </w:r>
        <w:r w:rsidR="00203B36">
          <w:rPr>
            <w:noProof/>
            <w:webHidden/>
          </w:rPr>
          <w:tab/>
        </w:r>
        <w:r w:rsidR="00203B36">
          <w:rPr>
            <w:noProof/>
            <w:webHidden/>
          </w:rPr>
          <w:fldChar w:fldCharType="begin"/>
        </w:r>
        <w:r w:rsidR="00203B36">
          <w:rPr>
            <w:noProof/>
            <w:webHidden/>
          </w:rPr>
          <w:instrText xml:space="preserve"> PAGEREF _Toc119071335 \h </w:instrText>
        </w:r>
        <w:r w:rsidR="00203B36">
          <w:rPr>
            <w:noProof/>
            <w:webHidden/>
          </w:rPr>
        </w:r>
        <w:r w:rsidR="00203B36">
          <w:rPr>
            <w:noProof/>
            <w:webHidden/>
          </w:rPr>
          <w:fldChar w:fldCharType="separate"/>
        </w:r>
        <w:r w:rsidR="00C64572">
          <w:rPr>
            <w:noProof/>
            <w:webHidden/>
          </w:rPr>
          <w:t>18</w:t>
        </w:r>
        <w:r w:rsidR="00203B36">
          <w:rPr>
            <w:noProof/>
            <w:webHidden/>
          </w:rPr>
          <w:fldChar w:fldCharType="end"/>
        </w:r>
      </w:hyperlink>
    </w:p>
    <w:p w14:paraId="298354E0" w14:textId="47663F7F" w:rsidR="00203B36" w:rsidRDefault="00606AA9">
      <w:pPr>
        <w:pStyle w:val="af8"/>
        <w:tabs>
          <w:tab w:val="right" w:leader="dot" w:pos="9350"/>
        </w:tabs>
        <w:rPr>
          <w:rFonts w:eastAsiaTheme="minorEastAsia"/>
          <w:noProof/>
          <w:lang w:eastAsia="bg-BG"/>
        </w:rPr>
      </w:pPr>
      <w:hyperlink w:anchor="_Toc119071336" w:history="1">
        <w:r w:rsidR="00203B36" w:rsidRPr="004F6CDA">
          <w:rPr>
            <w:rStyle w:val="af1"/>
            <w:rFonts w:ascii="Times New Roman" w:hAnsi="Times New Roman" w:cs="Times New Roman"/>
            <w:noProof/>
          </w:rPr>
          <w:t>Фигура 3 Облачни, слънчеви и валежни дни</w:t>
        </w:r>
        <w:r w:rsidR="00203B36">
          <w:rPr>
            <w:noProof/>
            <w:webHidden/>
          </w:rPr>
          <w:tab/>
        </w:r>
        <w:r w:rsidR="00203B36">
          <w:rPr>
            <w:noProof/>
            <w:webHidden/>
          </w:rPr>
          <w:fldChar w:fldCharType="begin"/>
        </w:r>
        <w:r w:rsidR="00203B36">
          <w:rPr>
            <w:noProof/>
            <w:webHidden/>
          </w:rPr>
          <w:instrText xml:space="preserve"> PAGEREF _Toc119071336 \h </w:instrText>
        </w:r>
        <w:r w:rsidR="00203B36">
          <w:rPr>
            <w:noProof/>
            <w:webHidden/>
          </w:rPr>
        </w:r>
        <w:r w:rsidR="00203B36">
          <w:rPr>
            <w:noProof/>
            <w:webHidden/>
          </w:rPr>
          <w:fldChar w:fldCharType="separate"/>
        </w:r>
        <w:r w:rsidR="00C64572">
          <w:rPr>
            <w:noProof/>
            <w:webHidden/>
          </w:rPr>
          <w:t>19</w:t>
        </w:r>
        <w:r w:rsidR="00203B36">
          <w:rPr>
            <w:noProof/>
            <w:webHidden/>
          </w:rPr>
          <w:fldChar w:fldCharType="end"/>
        </w:r>
      </w:hyperlink>
    </w:p>
    <w:p w14:paraId="2E5BE9F8" w14:textId="40504177" w:rsidR="00203B36" w:rsidRDefault="00606AA9">
      <w:pPr>
        <w:pStyle w:val="af8"/>
        <w:tabs>
          <w:tab w:val="right" w:leader="dot" w:pos="9350"/>
        </w:tabs>
        <w:rPr>
          <w:rFonts w:eastAsiaTheme="minorEastAsia"/>
          <w:noProof/>
          <w:lang w:eastAsia="bg-BG"/>
        </w:rPr>
      </w:pPr>
      <w:hyperlink w:anchor="_Toc119071337" w:history="1">
        <w:r w:rsidR="00203B36" w:rsidRPr="004F6CDA">
          <w:rPr>
            <w:rStyle w:val="af1"/>
            <w:rFonts w:ascii="Times New Roman" w:hAnsi="Times New Roman" w:cs="Times New Roman"/>
            <w:noProof/>
          </w:rPr>
          <w:t>Фигура 4 Количество на валежите в община Шабла</w:t>
        </w:r>
        <w:r w:rsidR="00203B36">
          <w:rPr>
            <w:noProof/>
            <w:webHidden/>
          </w:rPr>
          <w:tab/>
        </w:r>
        <w:r w:rsidR="00203B36">
          <w:rPr>
            <w:noProof/>
            <w:webHidden/>
          </w:rPr>
          <w:fldChar w:fldCharType="begin"/>
        </w:r>
        <w:r w:rsidR="00203B36">
          <w:rPr>
            <w:noProof/>
            <w:webHidden/>
          </w:rPr>
          <w:instrText xml:space="preserve"> PAGEREF _Toc119071337 \h </w:instrText>
        </w:r>
        <w:r w:rsidR="00203B36">
          <w:rPr>
            <w:noProof/>
            <w:webHidden/>
          </w:rPr>
        </w:r>
        <w:r w:rsidR="00203B36">
          <w:rPr>
            <w:noProof/>
            <w:webHidden/>
          </w:rPr>
          <w:fldChar w:fldCharType="separate"/>
        </w:r>
        <w:r w:rsidR="00C64572">
          <w:rPr>
            <w:noProof/>
            <w:webHidden/>
          </w:rPr>
          <w:t>19</w:t>
        </w:r>
        <w:r w:rsidR="00203B36">
          <w:rPr>
            <w:noProof/>
            <w:webHidden/>
          </w:rPr>
          <w:fldChar w:fldCharType="end"/>
        </w:r>
      </w:hyperlink>
    </w:p>
    <w:p w14:paraId="172BABB5" w14:textId="3E85DEDD" w:rsidR="00203B36" w:rsidRDefault="00606AA9">
      <w:pPr>
        <w:pStyle w:val="af8"/>
        <w:tabs>
          <w:tab w:val="right" w:leader="dot" w:pos="9350"/>
        </w:tabs>
        <w:rPr>
          <w:rFonts w:eastAsiaTheme="minorEastAsia"/>
          <w:noProof/>
          <w:lang w:eastAsia="bg-BG"/>
        </w:rPr>
      </w:pPr>
      <w:hyperlink w:anchor="_Toc119071338" w:history="1">
        <w:r w:rsidR="00203B36" w:rsidRPr="004F6CDA">
          <w:rPr>
            <w:rStyle w:val="af1"/>
            <w:rFonts w:ascii="Times New Roman" w:hAnsi="Times New Roman" w:cs="Times New Roman"/>
            <w:noProof/>
          </w:rPr>
          <w:t>Фигура 5 Роза на ветровете в община Шабла</w:t>
        </w:r>
        <w:r w:rsidR="00203B36">
          <w:rPr>
            <w:noProof/>
            <w:webHidden/>
          </w:rPr>
          <w:tab/>
        </w:r>
        <w:r w:rsidR="00203B36">
          <w:rPr>
            <w:noProof/>
            <w:webHidden/>
          </w:rPr>
          <w:fldChar w:fldCharType="begin"/>
        </w:r>
        <w:r w:rsidR="00203B36">
          <w:rPr>
            <w:noProof/>
            <w:webHidden/>
          </w:rPr>
          <w:instrText xml:space="preserve"> PAGEREF _Toc119071338 \h </w:instrText>
        </w:r>
        <w:r w:rsidR="00203B36">
          <w:rPr>
            <w:noProof/>
            <w:webHidden/>
          </w:rPr>
        </w:r>
        <w:r w:rsidR="00203B36">
          <w:rPr>
            <w:noProof/>
            <w:webHidden/>
          </w:rPr>
          <w:fldChar w:fldCharType="separate"/>
        </w:r>
        <w:r w:rsidR="00C64572">
          <w:rPr>
            <w:noProof/>
            <w:webHidden/>
          </w:rPr>
          <w:t>20</w:t>
        </w:r>
        <w:r w:rsidR="00203B36">
          <w:rPr>
            <w:noProof/>
            <w:webHidden/>
          </w:rPr>
          <w:fldChar w:fldCharType="end"/>
        </w:r>
      </w:hyperlink>
    </w:p>
    <w:p w14:paraId="016705B7" w14:textId="586887E5" w:rsidR="00203B36" w:rsidRDefault="00606AA9">
      <w:pPr>
        <w:pStyle w:val="af8"/>
        <w:tabs>
          <w:tab w:val="right" w:leader="dot" w:pos="9350"/>
        </w:tabs>
        <w:rPr>
          <w:rFonts w:eastAsiaTheme="minorEastAsia"/>
          <w:noProof/>
          <w:lang w:eastAsia="bg-BG"/>
        </w:rPr>
      </w:pPr>
      <w:hyperlink w:anchor="_Toc119071339" w:history="1">
        <w:r w:rsidR="00203B36" w:rsidRPr="004F6CDA">
          <w:rPr>
            <w:rStyle w:val="af1"/>
            <w:rFonts w:ascii="Times New Roman" w:hAnsi="Times New Roman" w:cs="Times New Roman"/>
            <w:noProof/>
          </w:rPr>
          <w:t>Фигура 6  Община Шабла</w:t>
        </w:r>
        <w:r w:rsidR="00203B36">
          <w:rPr>
            <w:noProof/>
            <w:webHidden/>
          </w:rPr>
          <w:tab/>
        </w:r>
        <w:r w:rsidR="00203B36">
          <w:rPr>
            <w:noProof/>
            <w:webHidden/>
          </w:rPr>
          <w:fldChar w:fldCharType="begin"/>
        </w:r>
        <w:r w:rsidR="00203B36">
          <w:rPr>
            <w:noProof/>
            <w:webHidden/>
          </w:rPr>
          <w:instrText xml:space="preserve"> PAGEREF _Toc119071339 \h </w:instrText>
        </w:r>
        <w:r w:rsidR="00203B36">
          <w:rPr>
            <w:noProof/>
            <w:webHidden/>
          </w:rPr>
        </w:r>
        <w:r w:rsidR="00203B36">
          <w:rPr>
            <w:noProof/>
            <w:webHidden/>
          </w:rPr>
          <w:fldChar w:fldCharType="separate"/>
        </w:r>
        <w:r w:rsidR="00C64572">
          <w:rPr>
            <w:noProof/>
            <w:webHidden/>
          </w:rPr>
          <w:t>21</w:t>
        </w:r>
        <w:r w:rsidR="00203B36">
          <w:rPr>
            <w:noProof/>
            <w:webHidden/>
          </w:rPr>
          <w:fldChar w:fldCharType="end"/>
        </w:r>
      </w:hyperlink>
    </w:p>
    <w:p w14:paraId="6852F17B" w14:textId="4C8BA8D8" w:rsidR="00203B36" w:rsidRDefault="00606AA9">
      <w:pPr>
        <w:pStyle w:val="af8"/>
        <w:tabs>
          <w:tab w:val="right" w:leader="dot" w:pos="9350"/>
        </w:tabs>
        <w:rPr>
          <w:rFonts w:eastAsiaTheme="minorEastAsia"/>
          <w:noProof/>
          <w:lang w:eastAsia="bg-BG"/>
        </w:rPr>
      </w:pPr>
      <w:hyperlink w:anchor="_Toc119071340" w:history="1">
        <w:r w:rsidR="00203B36" w:rsidRPr="004F6CDA">
          <w:rPr>
            <w:rStyle w:val="af1"/>
            <w:rFonts w:ascii="Times New Roman" w:hAnsi="Times New Roman" w:cs="Times New Roman"/>
            <w:noProof/>
          </w:rPr>
          <w:t>Фигура 7 Сградата на община Шабла</w:t>
        </w:r>
        <w:r w:rsidR="00203B36">
          <w:rPr>
            <w:noProof/>
            <w:webHidden/>
          </w:rPr>
          <w:tab/>
        </w:r>
        <w:r w:rsidR="00203B36">
          <w:rPr>
            <w:noProof/>
            <w:webHidden/>
          </w:rPr>
          <w:fldChar w:fldCharType="begin"/>
        </w:r>
        <w:r w:rsidR="00203B36">
          <w:rPr>
            <w:noProof/>
            <w:webHidden/>
          </w:rPr>
          <w:instrText xml:space="preserve"> PAGEREF _Toc119071340 \h </w:instrText>
        </w:r>
        <w:r w:rsidR="00203B36">
          <w:rPr>
            <w:noProof/>
            <w:webHidden/>
          </w:rPr>
        </w:r>
        <w:r w:rsidR="00203B36">
          <w:rPr>
            <w:noProof/>
            <w:webHidden/>
          </w:rPr>
          <w:fldChar w:fldCharType="separate"/>
        </w:r>
        <w:r w:rsidR="00C64572">
          <w:rPr>
            <w:noProof/>
            <w:webHidden/>
          </w:rPr>
          <w:t>28</w:t>
        </w:r>
        <w:r w:rsidR="00203B36">
          <w:rPr>
            <w:noProof/>
            <w:webHidden/>
          </w:rPr>
          <w:fldChar w:fldCharType="end"/>
        </w:r>
      </w:hyperlink>
    </w:p>
    <w:p w14:paraId="5106D7C5" w14:textId="3B48E21C" w:rsidR="00203B36" w:rsidRDefault="00606AA9">
      <w:pPr>
        <w:pStyle w:val="af8"/>
        <w:tabs>
          <w:tab w:val="right" w:leader="dot" w:pos="9350"/>
        </w:tabs>
        <w:rPr>
          <w:rFonts w:eastAsiaTheme="minorEastAsia"/>
          <w:noProof/>
          <w:lang w:eastAsia="bg-BG"/>
        </w:rPr>
      </w:pPr>
      <w:hyperlink w:anchor="_Toc119071341" w:history="1">
        <w:r w:rsidR="00203B36" w:rsidRPr="004F6CDA">
          <w:rPr>
            <w:rStyle w:val="af1"/>
            <w:rFonts w:ascii="Times New Roman" w:hAnsi="Times New Roman" w:cs="Times New Roman"/>
            <w:noProof/>
          </w:rPr>
          <w:t>Фигура 8 Карта за теоретичния потенциал на слънчевата радиация в България</w:t>
        </w:r>
        <w:r w:rsidR="00203B36">
          <w:rPr>
            <w:noProof/>
            <w:webHidden/>
          </w:rPr>
          <w:tab/>
        </w:r>
        <w:r w:rsidR="00203B36">
          <w:rPr>
            <w:noProof/>
            <w:webHidden/>
          </w:rPr>
          <w:fldChar w:fldCharType="begin"/>
        </w:r>
        <w:r w:rsidR="00203B36">
          <w:rPr>
            <w:noProof/>
            <w:webHidden/>
          </w:rPr>
          <w:instrText xml:space="preserve"> PAGEREF _Toc119071341 \h </w:instrText>
        </w:r>
        <w:r w:rsidR="00203B36">
          <w:rPr>
            <w:noProof/>
            <w:webHidden/>
          </w:rPr>
        </w:r>
        <w:r w:rsidR="00203B36">
          <w:rPr>
            <w:noProof/>
            <w:webHidden/>
          </w:rPr>
          <w:fldChar w:fldCharType="separate"/>
        </w:r>
        <w:r w:rsidR="00C64572">
          <w:rPr>
            <w:noProof/>
            <w:webHidden/>
          </w:rPr>
          <w:t>58</w:t>
        </w:r>
        <w:r w:rsidR="00203B36">
          <w:rPr>
            <w:noProof/>
            <w:webHidden/>
          </w:rPr>
          <w:fldChar w:fldCharType="end"/>
        </w:r>
      </w:hyperlink>
    </w:p>
    <w:p w14:paraId="0E908EF0" w14:textId="6D73DCCA" w:rsidR="00203B36" w:rsidRDefault="00606AA9">
      <w:pPr>
        <w:pStyle w:val="af8"/>
        <w:tabs>
          <w:tab w:val="right" w:leader="dot" w:pos="9350"/>
        </w:tabs>
        <w:rPr>
          <w:rFonts w:eastAsiaTheme="minorEastAsia"/>
          <w:noProof/>
          <w:lang w:eastAsia="bg-BG"/>
        </w:rPr>
      </w:pPr>
      <w:hyperlink w:anchor="_Toc119071342" w:history="1">
        <w:r w:rsidR="00203B36" w:rsidRPr="004F6CDA">
          <w:rPr>
            <w:rStyle w:val="af1"/>
            <w:rFonts w:ascii="Times New Roman" w:hAnsi="Times New Roman" w:cs="Times New Roman"/>
            <w:noProof/>
          </w:rPr>
          <w:t>Фигура 9 Карта за ветровия потенциал в България</w:t>
        </w:r>
        <w:r w:rsidR="00203B36">
          <w:rPr>
            <w:noProof/>
            <w:webHidden/>
          </w:rPr>
          <w:tab/>
        </w:r>
        <w:r w:rsidR="00203B36">
          <w:rPr>
            <w:noProof/>
            <w:webHidden/>
          </w:rPr>
          <w:fldChar w:fldCharType="begin"/>
        </w:r>
        <w:r w:rsidR="00203B36">
          <w:rPr>
            <w:noProof/>
            <w:webHidden/>
          </w:rPr>
          <w:instrText xml:space="preserve"> PAGEREF _Toc119071342 \h </w:instrText>
        </w:r>
        <w:r w:rsidR="00203B36">
          <w:rPr>
            <w:noProof/>
            <w:webHidden/>
          </w:rPr>
        </w:r>
        <w:r w:rsidR="00203B36">
          <w:rPr>
            <w:noProof/>
            <w:webHidden/>
          </w:rPr>
          <w:fldChar w:fldCharType="separate"/>
        </w:r>
        <w:r w:rsidR="00C64572">
          <w:rPr>
            <w:noProof/>
            <w:webHidden/>
          </w:rPr>
          <w:t>60</w:t>
        </w:r>
        <w:r w:rsidR="00203B36">
          <w:rPr>
            <w:noProof/>
            <w:webHidden/>
          </w:rPr>
          <w:fldChar w:fldCharType="end"/>
        </w:r>
      </w:hyperlink>
    </w:p>
    <w:p w14:paraId="5AC85604" w14:textId="02ED5FB6" w:rsidR="00203B36" w:rsidRDefault="00606AA9">
      <w:pPr>
        <w:pStyle w:val="af8"/>
        <w:tabs>
          <w:tab w:val="right" w:leader="dot" w:pos="9350"/>
        </w:tabs>
        <w:rPr>
          <w:rFonts w:eastAsiaTheme="minorEastAsia"/>
          <w:noProof/>
          <w:lang w:eastAsia="bg-BG"/>
        </w:rPr>
      </w:pPr>
      <w:hyperlink w:anchor="_Toc119071343" w:history="1">
        <w:r w:rsidR="00203B36" w:rsidRPr="004F6CDA">
          <w:rPr>
            <w:rStyle w:val="af1"/>
            <w:rFonts w:ascii="Times New Roman" w:hAnsi="Times New Roman" w:cs="Times New Roman"/>
            <w:noProof/>
          </w:rPr>
          <w:t>Фигура 10 Карта за плътността на енергията на вятъра на височина 10м над земята</w:t>
        </w:r>
        <w:r w:rsidR="00203B36">
          <w:rPr>
            <w:noProof/>
            <w:webHidden/>
          </w:rPr>
          <w:tab/>
        </w:r>
        <w:r w:rsidR="00203B36">
          <w:rPr>
            <w:noProof/>
            <w:webHidden/>
          </w:rPr>
          <w:fldChar w:fldCharType="begin"/>
        </w:r>
        <w:r w:rsidR="00203B36">
          <w:rPr>
            <w:noProof/>
            <w:webHidden/>
          </w:rPr>
          <w:instrText xml:space="preserve"> PAGEREF _Toc119071343 \h </w:instrText>
        </w:r>
        <w:r w:rsidR="00203B36">
          <w:rPr>
            <w:noProof/>
            <w:webHidden/>
          </w:rPr>
        </w:r>
        <w:r w:rsidR="00203B36">
          <w:rPr>
            <w:noProof/>
            <w:webHidden/>
          </w:rPr>
          <w:fldChar w:fldCharType="separate"/>
        </w:r>
        <w:r w:rsidR="00C64572">
          <w:rPr>
            <w:noProof/>
            <w:webHidden/>
          </w:rPr>
          <w:t>60</w:t>
        </w:r>
        <w:r w:rsidR="00203B36">
          <w:rPr>
            <w:noProof/>
            <w:webHidden/>
          </w:rPr>
          <w:fldChar w:fldCharType="end"/>
        </w:r>
      </w:hyperlink>
    </w:p>
    <w:p w14:paraId="5298C692" w14:textId="517E2349" w:rsidR="00203B36" w:rsidRDefault="00606AA9">
      <w:pPr>
        <w:pStyle w:val="af8"/>
        <w:tabs>
          <w:tab w:val="right" w:leader="dot" w:pos="9350"/>
        </w:tabs>
        <w:rPr>
          <w:rFonts w:eastAsiaTheme="minorEastAsia"/>
          <w:noProof/>
          <w:lang w:eastAsia="bg-BG"/>
        </w:rPr>
      </w:pPr>
      <w:hyperlink w:anchor="_Toc119071344" w:history="1">
        <w:r w:rsidR="00203B36" w:rsidRPr="004F6CDA">
          <w:rPr>
            <w:rStyle w:val="af1"/>
            <w:rFonts w:ascii="Times New Roman" w:hAnsi="Times New Roman" w:cs="Times New Roman"/>
            <w:noProof/>
          </w:rPr>
          <w:t>Фигура 11 Теоритичен потенциал на водна енергия TJ/год</w:t>
        </w:r>
        <w:r w:rsidR="00203B36">
          <w:rPr>
            <w:noProof/>
            <w:webHidden/>
          </w:rPr>
          <w:tab/>
        </w:r>
        <w:r w:rsidR="00203B36">
          <w:rPr>
            <w:noProof/>
            <w:webHidden/>
          </w:rPr>
          <w:fldChar w:fldCharType="begin"/>
        </w:r>
        <w:r w:rsidR="00203B36">
          <w:rPr>
            <w:noProof/>
            <w:webHidden/>
          </w:rPr>
          <w:instrText xml:space="preserve"> PAGEREF _Toc119071344 \h </w:instrText>
        </w:r>
        <w:r w:rsidR="00203B36">
          <w:rPr>
            <w:noProof/>
            <w:webHidden/>
          </w:rPr>
        </w:r>
        <w:r w:rsidR="00203B36">
          <w:rPr>
            <w:noProof/>
            <w:webHidden/>
          </w:rPr>
          <w:fldChar w:fldCharType="separate"/>
        </w:r>
        <w:r w:rsidR="00C64572">
          <w:rPr>
            <w:noProof/>
            <w:webHidden/>
          </w:rPr>
          <w:t>62</w:t>
        </w:r>
        <w:r w:rsidR="00203B36">
          <w:rPr>
            <w:noProof/>
            <w:webHidden/>
          </w:rPr>
          <w:fldChar w:fldCharType="end"/>
        </w:r>
      </w:hyperlink>
    </w:p>
    <w:p w14:paraId="4A06B730" w14:textId="77777777" w:rsidR="00203B36" w:rsidRDefault="00EF7C85" w:rsidP="00F548C5">
      <w:pPr>
        <w:rPr>
          <w:noProof/>
        </w:rPr>
      </w:pPr>
      <w:r w:rsidRPr="00735D63">
        <w:rPr>
          <w:rStyle w:val="fontstyle01"/>
          <w:rFonts w:ascii="Times New Roman" w:hAnsi="Times New Roman" w:cs="Times New Roman"/>
          <w:b w:val="0"/>
          <w:bCs w:val="0"/>
          <w:color w:val="auto"/>
          <w:sz w:val="28"/>
          <w:szCs w:val="28"/>
        </w:rPr>
        <w:fldChar w:fldCharType="end"/>
      </w:r>
      <w:r w:rsidR="00FF19D0" w:rsidRPr="00735D63">
        <w:rPr>
          <w:rStyle w:val="af1"/>
          <w:rFonts w:ascii="Times New Roman" w:hAnsi="Times New Roman" w:cs="Times New Roman"/>
          <w:noProof/>
          <w:color w:val="auto"/>
        </w:rPr>
        <w:fldChar w:fldCharType="begin"/>
      </w:r>
      <w:r w:rsidR="00FF19D0" w:rsidRPr="00735D63">
        <w:rPr>
          <w:rStyle w:val="af1"/>
          <w:rFonts w:ascii="Times New Roman" w:hAnsi="Times New Roman" w:cs="Times New Roman"/>
          <w:noProof/>
          <w:color w:val="auto"/>
        </w:rPr>
        <w:instrText xml:space="preserve"> TOC \h \z \c "Графика" </w:instrText>
      </w:r>
      <w:r w:rsidR="00FF19D0" w:rsidRPr="00735D63">
        <w:rPr>
          <w:rStyle w:val="af1"/>
          <w:rFonts w:ascii="Times New Roman" w:hAnsi="Times New Roman" w:cs="Times New Roman"/>
          <w:noProof/>
          <w:color w:val="auto"/>
        </w:rPr>
        <w:fldChar w:fldCharType="separate"/>
      </w:r>
    </w:p>
    <w:p w14:paraId="7EAE98B5" w14:textId="32A44338" w:rsidR="00203B36" w:rsidRDefault="00606AA9">
      <w:pPr>
        <w:pStyle w:val="af8"/>
        <w:tabs>
          <w:tab w:val="right" w:leader="dot" w:pos="9350"/>
        </w:tabs>
        <w:rPr>
          <w:rFonts w:eastAsiaTheme="minorEastAsia"/>
          <w:noProof/>
          <w:lang w:eastAsia="bg-BG"/>
        </w:rPr>
      </w:pPr>
      <w:hyperlink w:anchor="_Toc119071345" w:history="1">
        <w:r w:rsidR="00203B36" w:rsidRPr="009066A9">
          <w:rPr>
            <w:rStyle w:val="af1"/>
            <w:rFonts w:ascii="Times New Roman" w:hAnsi="Times New Roman" w:cs="Times New Roman"/>
            <w:noProof/>
          </w:rPr>
          <w:t>Графика 1 Сравнителна характеристика на населението по постоянен и настоящ адрес</w:t>
        </w:r>
        <w:r w:rsidR="00203B36">
          <w:rPr>
            <w:noProof/>
            <w:webHidden/>
          </w:rPr>
          <w:tab/>
        </w:r>
        <w:r w:rsidR="00203B36">
          <w:rPr>
            <w:noProof/>
            <w:webHidden/>
          </w:rPr>
          <w:fldChar w:fldCharType="begin"/>
        </w:r>
        <w:r w:rsidR="00203B36">
          <w:rPr>
            <w:noProof/>
            <w:webHidden/>
          </w:rPr>
          <w:instrText xml:space="preserve"> PAGEREF _Toc119071345 \h </w:instrText>
        </w:r>
        <w:r w:rsidR="00203B36">
          <w:rPr>
            <w:noProof/>
            <w:webHidden/>
          </w:rPr>
        </w:r>
        <w:r w:rsidR="00203B36">
          <w:rPr>
            <w:noProof/>
            <w:webHidden/>
          </w:rPr>
          <w:fldChar w:fldCharType="separate"/>
        </w:r>
        <w:r w:rsidR="00C64572">
          <w:rPr>
            <w:noProof/>
            <w:webHidden/>
          </w:rPr>
          <w:t>23</w:t>
        </w:r>
        <w:r w:rsidR="00203B36">
          <w:rPr>
            <w:noProof/>
            <w:webHidden/>
          </w:rPr>
          <w:fldChar w:fldCharType="end"/>
        </w:r>
      </w:hyperlink>
    </w:p>
    <w:p w14:paraId="0B2543A7" w14:textId="19FCB0F6" w:rsidR="00203B36" w:rsidRDefault="00606AA9">
      <w:pPr>
        <w:pStyle w:val="af8"/>
        <w:tabs>
          <w:tab w:val="right" w:leader="dot" w:pos="9350"/>
        </w:tabs>
        <w:rPr>
          <w:rFonts w:eastAsiaTheme="minorEastAsia"/>
          <w:noProof/>
          <w:lang w:eastAsia="bg-BG"/>
        </w:rPr>
      </w:pPr>
      <w:hyperlink w:anchor="_Toc119071346" w:history="1">
        <w:r w:rsidR="00203B36" w:rsidRPr="009066A9">
          <w:rPr>
            <w:rStyle w:val="af1"/>
            <w:rFonts w:ascii="Times New Roman" w:hAnsi="Times New Roman" w:cs="Times New Roman"/>
            <w:noProof/>
          </w:rPr>
          <w:t>Графика 2 Разпределение на населението на община Шабла  по населени места за 2016-2019 г.</w:t>
        </w:r>
        <w:r w:rsidR="00203B36">
          <w:rPr>
            <w:noProof/>
            <w:webHidden/>
          </w:rPr>
          <w:tab/>
        </w:r>
        <w:r w:rsidR="00203B36">
          <w:rPr>
            <w:noProof/>
            <w:webHidden/>
          </w:rPr>
          <w:fldChar w:fldCharType="begin"/>
        </w:r>
        <w:r w:rsidR="00203B36">
          <w:rPr>
            <w:noProof/>
            <w:webHidden/>
          </w:rPr>
          <w:instrText xml:space="preserve"> PAGEREF _Toc119071346 \h </w:instrText>
        </w:r>
        <w:r w:rsidR="00203B36">
          <w:rPr>
            <w:noProof/>
            <w:webHidden/>
          </w:rPr>
        </w:r>
        <w:r w:rsidR="00203B36">
          <w:rPr>
            <w:noProof/>
            <w:webHidden/>
          </w:rPr>
          <w:fldChar w:fldCharType="separate"/>
        </w:r>
        <w:r w:rsidR="00C64572">
          <w:rPr>
            <w:noProof/>
            <w:webHidden/>
          </w:rPr>
          <w:t>24</w:t>
        </w:r>
        <w:r w:rsidR="00203B36">
          <w:rPr>
            <w:noProof/>
            <w:webHidden/>
          </w:rPr>
          <w:fldChar w:fldCharType="end"/>
        </w:r>
      </w:hyperlink>
    </w:p>
    <w:p w14:paraId="2FA126B9" w14:textId="1FECCD3A" w:rsidR="00203B36" w:rsidRDefault="00606AA9">
      <w:pPr>
        <w:pStyle w:val="af8"/>
        <w:tabs>
          <w:tab w:val="right" w:leader="dot" w:pos="9350"/>
        </w:tabs>
        <w:rPr>
          <w:rFonts w:eastAsiaTheme="minorEastAsia"/>
          <w:noProof/>
          <w:lang w:eastAsia="bg-BG"/>
        </w:rPr>
      </w:pPr>
      <w:hyperlink w:anchor="_Toc119071347" w:history="1">
        <w:r w:rsidR="00203B36" w:rsidRPr="009066A9">
          <w:rPr>
            <w:rStyle w:val="af1"/>
            <w:rFonts w:ascii="Times New Roman" w:hAnsi="Times New Roman" w:cs="Times New Roman"/>
            <w:noProof/>
          </w:rPr>
          <w:t>Графика 3 Население в община Шабла под, в и над трудоспособна възраст - общо, мъже и жени</w:t>
        </w:r>
        <w:r w:rsidR="00203B36">
          <w:rPr>
            <w:noProof/>
            <w:webHidden/>
          </w:rPr>
          <w:tab/>
        </w:r>
        <w:r w:rsidR="00203B36">
          <w:rPr>
            <w:noProof/>
            <w:webHidden/>
          </w:rPr>
          <w:fldChar w:fldCharType="begin"/>
        </w:r>
        <w:r w:rsidR="00203B36">
          <w:rPr>
            <w:noProof/>
            <w:webHidden/>
          </w:rPr>
          <w:instrText xml:space="preserve"> PAGEREF _Toc119071347 \h </w:instrText>
        </w:r>
        <w:r w:rsidR="00203B36">
          <w:rPr>
            <w:noProof/>
            <w:webHidden/>
          </w:rPr>
        </w:r>
        <w:r w:rsidR="00203B36">
          <w:rPr>
            <w:noProof/>
            <w:webHidden/>
          </w:rPr>
          <w:fldChar w:fldCharType="separate"/>
        </w:r>
        <w:r w:rsidR="00C64572">
          <w:rPr>
            <w:noProof/>
            <w:webHidden/>
          </w:rPr>
          <w:t>25</w:t>
        </w:r>
        <w:r w:rsidR="00203B36">
          <w:rPr>
            <w:noProof/>
            <w:webHidden/>
          </w:rPr>
          <w:fldChar w:fldCharType="end"/>
        </w:r>
      </w:hyperlink>
    </w:p>
    <w:p w14:paraId="545764DE" w14:textId="75EE1690" w:rsidR="00203B36" w:rsidRDefault="00606AA9">
      <w:pPr>
        <w:pStyle w:val="af8"/>
        <w:tabs>
          <w:tab w:val="right" w:leader="dot" w:pos="9350"/>
        </w:tabs>
        <w:rPr>
          <w:rFonts w:eastAsiaTheme="minorEastAsia"/>
          <w:noProof/>
          <w:lang w:eastAsia="bg-BG"/>
        </w:rPr>
      </w:pPr>
      <w:hyperlink w:anchor="_Toc119071348" w:history="1">
        <w:r w:rsidR="00203B36" w:rsidRPr="009066A9">
          <w:rPr>
            <w:rStyle w:val="af1"/>
            <w:rFonts w:ascii="Times New Roman" w:eastAsia="Times New Roman" w:hAnsi="Times New Roman" w:cs="Times New Roman"/>
            <w:noProof/>
            <w:lang w:eastAsia="bg-BG"/>
          </w:rPr>
          <w:t>Графика 4 Териториите в община Шабла по видове собственост</w:t>
        </w:r>
        <w:r w:rsidR="00203B36">
          <w:rPr>
            <w:noProof/>
            <w:webHidden/>
          </w:rPr>
          <w:tab/>
        </w:r>
        <w:r w:rsidR="00203B36">
          <w:rPr>
            <w:noProof/>
            <w:webHidden/>
          </w:rPr>
          <w:fldChar w:fldCharType="begin"/>
        </w:r>
        <w:r w:rsidR="00203B36">
          <w:rPr>
            <w:noProof/>
            <w:webHidden/>
          </w:rPr>
          <w:instrText xml:space="preserve"> PAGEREF _Toc119071348 \h </w:instrText>
        </w:r>
        <w:r w:rsidR="00203B36">
          <w:rPr>
            <w:noProof/>
            <w:webHidden/>
          </w:rPr>
        </w:r>
        <w:r w:rsidR="00203B36">
          <w:rPr>
            <w:noProof/>
            <w:webHidden/>
          </w:rPr>
          <w:fldChar w:fldCharType="separate"/>
        </w:r>
        <w:r w:rsidR="00C64572">
          <w:rPr>
            <w:noProof/>
            <w:webHidden/>
          </w:rPr>
          <w:t>40</w:t>
        </w:r>
        <w:r w:rsidR="00203B36">
          <w:rPr>
            <w:noProof/>
            <w:webHidden/>
          </w:rPr>
          <w:fldChar w:fldCharType="end"/>
        </w:r>
      </w:hyperlink>
    </w:p>
    <w:p w14:paraId="37C57470" w14:textId="5FF56DC9" w:rsidR="00203B36" w:rsidRDefault="00606AA9">
      <w:pPr>
        <w:pStyle w:val="af8"/>
        <w:tabs>
          <w:tab w:val="right" w:leader="dot" w:pos="9350"/>
        </w:tabs>
        <w:rPr>
          <w:rFonts w:eastAsiaTheme="minorEastAsia"/>
          <w:noProof/>
          <w:lang w:eastAsia="bg-BG"/>
        </w:rPr>
      </w:pPr>
      <w:hyperlink w:anchor="_Toc119071349" w:history="1">
        <w:r w:rsidR="00203B36" w:rsidRPr="009066A9">
          <w:rPr>
            <w:rStyle w:val="af1"/>
            <w:rFonts w:ascii="Times New Roman" w:hAnsi="Times New Roman" w:cs="Times New Roman"/>
            <w:noProof/>
          </w:rPr>
          <w:t>Графика 5</w:t>
        </w:r>
        <w:r w:rsidR="00203B36" w:rsidRPr="009066A9">
          <w:rPr>
            <w:rStyle w:val="af1"/>
            <w:rFonts w:ascii="Times New Roman" w:hAnsi="Times New Roman" w:cs="Times New Roman"/>
            <w:noProof/>
            <w:lang w:val="en-US"/>
          </w:rPr>
          <w:t xml:space="preserve"> </w:t>
        </w:r>
        <w:r w:rsidR="00203B36" w:rsidRPr="009066A9">
          <w:rPr>
            <w:rStyle w:val="af1"/>
            <w:rFonts w:ascii="Times New Roman" w:hAnsi="Times New Roman" w:cs="Times New Roman"/>
            <w:noProof/>
          </w:rPr>
          <w:t xml:space="preserve">Горските площи </w:t>
        </w:r>
        <w:r w:rsidR="00203B36" w:rsidRPr="009066A9">
          <w:rPr>
            <w:rStyle w:val="af1"/>
            <w:rFonts w:ascii="Times New Roman" w:hAnsi="Times New Roman" w:cs="Times New Roman"/>
            <w:noProof/>
            <w:lang w:val="en-US"/>
          </w:rPr>
          <w:t>в община Шабла по</w:t>
        </w:r>
        <w:r w:rsidR="00203B36" w:rsidRPr="009066A9">
          <w:rPr>
            <w:rStyle w:val="af1"/>
            <w:rFonts w:ascii="Times New Roman" w:hAnsi="Times New Roman" w:cs="Times New Roman"/>
            <w:noProof/>
          </w:rPr>
          <w:t xml:space="preserve"> вид собственост</w:t>
        </w:r>
        <w:r w:rsidR="00203B36">
          <w:rPr>
            <w:noProof/>
            <w:webHidden/>
          </w:rPr>
          <w:tab/>
        </w:r>
        <w:r w:rsidR="00203B36">
          <w:rPr>
            <w:noProof/>
            <w:webHidden/>
          </w:rPr>
          <w:fldChar w:fldCharType="begin"/>
        </w:r>
        <w:r w:rsidR="00203B36">
          <w:rPr>
            <w:noProof/>
            <w:webHidden/>
          </w:rPr>
          <w:instrText xml:space="preserve"> PAGEREF _Toc119071349 \h </w:instrText>
        </w:r>
        <w:r w:rsidR="00203B36">
          <w:rPr>
            <w:noProof/>
            <w:webHidden/>
          </w:rPr>
        </w:r>
        <w:r w:rsidR="00203B36">
          <w:rPr>
            <w:noProof/>
            <w:webHidden/>
          </w:rPr>
          <w:fldChar w:fldCharType="separate"/>
        </w:r>
        <w:r w:rsidR="00C64572">
          <w:rPr>
            <w:noProof/>
            <w:webHidden/>
          </w:rPr>
          <w:t>43</w:t>
        </w:r>
        <w:r w:rsidR="00203B36">
          <w:rPr>
            <w:noProof/>
            <w:webHidden/>
          </w:rPr>
          <w:fldChar w:fldCharType="end"/>
        </w:r>
      </w:hyperlink>
    </w:p>
    <w:p w14:paraId="2D10B3B9" w14:textId="39ED3241" w:rsidR="00203B36" w:rsidRDefault="00606AA9">
      <w:pPr>
        <w:pStyle w:val="af8"/>
        <w:tabs>
          <w:tab w:val="right" w:leader="dot" w:pos="9350"/>
        </w:tabs>
        <w:rPr>
          <w:rFonts w:eastAsiaTheme="minorEastAsia"/>
          <w:noProof/>
          <w:lang w:eastAsia="bg-BG"/>
        </w:rPr>
      </w:pPr>
      <w:hyperlink w:anchor="_Toc119071350" w:history="1">
        <w:r w:rsidR="00203B36" w:rsidRPr="009066A9">
          <w:rPr>
            <w:rStyle w:val="af1"/>
            <w:rFonts w:ascii="Times New Roman" w:hAnsi="Times New Roman" w:cs="Times New Roman"/>
            <w:noProof/>
          </w:rPr>
          <w:t>Графика 6 Достъпен енергиен потенциал на ВЕИ</w:t>
        </w:r>
        <w:r w:rsidR="00203B36">
          <w:rPr>
            <w:noProof/>
            <w:webHidden/>
          </w:rPr>
          <w:tab/>
        </w:r>
        <w:r w:rsidR="00203B36">
          <w:rPr>
            <w:noProof/>
            <w:webHidden/>
          </w:rPr>
          <w:fldChar w:fldCharType="begin"/>
        </w:r>
        <w:r w:rsidR="00203B36">
          <w:rPr>
            <w:noProof/>
            <w:webHidden/>
          </w:rPr>
          <w:instrText xml:space="preserve"> PAGEREF _Toc119071350 \h </w:instrText>
        </w:r>
        <w:r w:rsidR="00203B36">
          <w:rPr>
            <w:noProof/>
            <w:webHidden/>
          </w:rPr>
        </w:r>
        <w:r w:rsidR="00203B36">
          <w:rPr>
            <w:noProof/>
            <w:webHidden/>
          </w:rPr>
          <w:fldChar w:fldCharType="separate"/>
        </w:r>
        <w:r w:rsidR="00C64572">
          <w:rPr>
            <w:noProof/>
            <w:webHidden/>
          </w:rPr>
          <w:t>57</w:t>
        </w:r>
        <w:r w:rsidR="00203B36">
          <w:rPr>
            <w:noProof/>
            <w:webHidden/>
          </w:rPr>
          <w:fldChar w:fldCharType="end"/>
        </w:r>
      </w:hyperlink>
    </w:p>
    <w:p w14:paraId="74CB7B2C" w14:textId="77777777" w:rsidR="0061151C" w:rsidRDefault="00FF19D0" w:rsidP="00FF19D0">
      <w:pPr>
        <w:pStyle w:val="af8"/>
        <w:tabs>
          <w:tab w:val="right" w:leader="dot" w:pos="9350"/>
        </w:tabs>
        <w:rPr>
          <w:noProof/>
        </w:rPr>
      </w:pPr>
      <w:r w:rsidRPr="00735D63">
        <w:rPr>
          <w:rStyle w:val="af1"/>
          <w:rFonts w:ascii="Times New Roman" w:hAnsi="Times New Roman" w:cs="Times New Roman"/>
          <w:noProof/>
          <w:color w:val="auto"/>
        </w:rPr>
        <w:fldChar w:fldCharType="end"/>
      </w:r>
      <w:r w:rsidR="00EF7C85" w:rsidRPr="00735D63">
        <w:rPr>
          <w:rStyle w:val="fontstyle01"/>
          <w:rFonts w:ascii="Times New Roman" w:hAnsi="Times New Roman" w:cs="Times New Roman"/>
          <w:b w:val="0"/>
          <w:bCs w:val="0"/>
          <w:color w:val="auto"/>
          <w:sz w:val="28"/>
          <w:szCs w:val="28"/>
        </w:rPr>
        <w:fldChar w:fldCharType="begin"/>
      </w:r>
      <w:r w:rsidR="00EF7C85" w:rsidRPr="00735D63">
        <w:rPr>
          <w:rStyle w:val="fontstyle01"/>
          <w:rFonts w:ascii="Times New Roman" w:hAnsi="Times New Roman" w:cs="Times New Roman"/>
          <w:b w:val="0"/>
          <w:bCs w:val="0"/>
          <w:color w:val="auto"/>
          <w:sz w:val="28"/>
          <w:szCs w:val="28"/>
        </w:rPr>
        <w:instrText xml:space="preserve"> TOC \h \z \c "Таблица" </w:instrText>
      </w:r>
      <w:r w:rsidR="00EF7C85" w:rsidRPr="00735D63">
        <w:rPr>
          <w:rStyle w:val="fontstyle01"/>
          <w:rFonts w:ascii="Times New Roman" w:hAnsi="Times New Roman" w:cs="Times New Roman"/>
          <w:b w:val="0"/>
          <w:bCs w:val="0"/>
          <w:color w:val="auto"/>
          <w:sz w:val="28"/>
          <w:szCs w:val="28"/>
        </w:rPr>
        <w:fldChar w:fldCharType="separate"/>
      </w:r>
    </w:p>
    <w:p w14:paraId="3D414550" w14:textId="32C0FDE0" w:rsidR="0061151C" w:rsidRDefault="00606AA9">
      <w:pPr>
        <w:pStyle w:val="af8"/>
        <w:tabs>
          <w:tab w:val="right" w:leader="dot" w:pos="9350"/>
        </w:tabs>
        <w:rPr>
          <w:rFonts w:eastAsiaTheme="minorEastAsia"/>
          <w:noProof/>
          <w:lang w:eastAsia="bg-BG"/>
        </w:rPr>
      </w:pPr>
      <w:hyperlink w:anchor="_Toc119071856" w:history="1">
        <w:r w:rsidR="0061151C" w:rsidRPr="003167E3">
          <w:rPr>
            <w:rStyle w:val="af1"/>
            <w:rFonts w:ascii="Times New Roman" w:hAnsi="Times New Roman" w:cs="Times New Roman"/>
            <w:noProof/>
          </w:rPr>
          <w:t>Таблица 1. Население  на община Шабла по данни на НСИ към 31.12.2021 г.</w:t>
        </w:r>
        <w:r w:rsidR="0061151C">
          <w:rPr>
            <w:noProof/>
            <w:webHidden/>
          </w:rPr>
          <w:tab/>
        </w:r>
        <w:r w:rsidR="0061151C">
          <w:rPr>
            <w:noProof/>
            <w:webHidden/>
          </w:rPr>
          <w:fldChar w:fldCharType="begin"/>
        </w:r>
        <w:r w:rsidR="0061151C">
          <w:rPr>
            <w:noProof/>
            <w:webHidden/>
          </w:rPr>
          <w:instrText xml:space="preserve"> PAGEREF _Toc119071856 \h </w:instrText>
        </w:r>
        <w:r w:rsidR="0061151C">
          <w:rPr>
            <w:noProof/>
            <w:webHidden/>
          </w:rPr>
        </w:r>
        <w:r w:rsidR="0061151C">
          <w:rPr>
            <w:noProof/>
            <w:webHidden/>
          </w:rPr>
          <w:fldChar w:fldCharType="separate"/>
        </w:r>
        <w:r w:rsidR="00C64572">
          <w:rPr>
            <w:noProof/>
            <w:webHidden/>
          </w:rPr>
          <w:t>22</w:t>
        </w:r>
        <w:r w:rsidR="0061151C">
          <w:rPr>
            <w:noProof/>
            <w:webHidden/>
          </w:rPr>
          <w:fldChar w:fldCharType="end"/>
        </w:r>
      </w:hyperlink>
    </w:p>
    <w:p w14:paraId="0C0CF17F" w14:textId="7534FE62" w:rsidR="0061151C" w:rsidRDefault="00606AA9">
      <w:pPr>
        <w:pStyle w:val="af8"/>
        <w:tabs>
          <w:tab w:val="right" w:leader="dot" w:pos="9350"/>
        </w:tabs>
        <w:rPr>
          <w:rFonts w:eastAsiaTheme="minorEastAsia"/>
          <w:noProof/>
          <w:lang w:eastAsia="bg-BG"/>
        </w:rPr>
      </w:pPr>
      <w:hyperlink w:anchor="_Toc119071857" w:history="1">
        <w:r w:rsidR="0061151C" w:rsidRPr="003167E3">
          <w:rPr>
            <w:rStyle w:val="af1"/>
            <w:rFonts w:ascii="Times New Roman" w:hAnsi="Times New Roman" w:cs="Times New Roman"/>
            <w:noProof/>
          </w:rPr>
          <w:t>Таблица 2. Население по постоянен и настоящ адрес в община Шабла 2015 г. и в края на 2021 г.</w:t>
        </w:r>
        <w:r w:rsidR="0061151C">
          <w:rPr>
            <w:noProof/>
            <w:webHidden/>
          </w:rPr>
          <w:tab/>
        </w:r>
        <w:r w:rsidR="0061151C">
          <w:rPr>
            <w:noProof/>
            <w:webHidden/>
          </w:rPr>
          <w:fldChar w:fldCharType="begin"/>
        </w:r>
        <w:r w:rsidR="0061151C">
          <w:rPr>
            <w:noProof/>
            <w:webHidden/>
          </w:rPr>
          <w:instrText xml:space="preserve"> PAGEREF _Toc119071857 \h </w:instrText>
        </w:r>
        <w:r w:rsidR="0061151C">
          <w:rPr>
            <w:noProof/>
            <w:webHidden/>
          </w:rPr>
        </w:r>
        <w:r w:rsidR="0061151C">
          <w:rPr>
            <w:noProof/>
            <w:webHidden/>
          </w:rPr>
          <w:fldChar w:fldCharType="separate"/>
        </w:r>
        <w:r w:rsidR="00C64572">
          <w:rPr>
            <w:noProof/>
            <w:webHidden/>
          </w:rPr>
          <w:t>22</w:t>
        </w:r>
        <w:r w:rsidR="0061151C">
          <w:rPr>
            <w:noProof/>
            <w:webHidden/>
          </w:rPr>
          <w:fldChar w:fldCharType="end"/>
        </w:r>
      </w:hyperlink>
    </w:p>
    <w:p w14:paraId="67994A09" w14:textId="37C8D7FF" w:rsidR="0061151C" w:rsidRDefault="00606AA9">
      <w:pPr>
        <w:pStyle w:val="af8"/>
        <w:tabs>
          <w:tab w:val="right" w:leader="dot" w:pos="9350"/>
        </w:tabs>
        <w:rPr>
          <w:rFonts w:eastAsiaTheme="minorEastAsia"/>
          <w:noProof/>
          <w:lang w:eastAsia="bg-BG"/>
        </w:rPr>
      </w:pPr>
      <w:hyperlink w:anchor="_Toc119071858" w:history="1">
        <w:r w:rsidR="0061151C" w:rsidRPr="003167E3">
          <w:rPr>
            <w:rStyle w:val="af1"/>
            <w:rFonts w:ascii="Times New Roman" w:hAnsi="Times New Roman" w:cs="Times New Roman"/>
            <w:noProof/>
          </w:rPr>
          <w:t>Таблица 3. Население на община Шабла  по населени места в периода 2016-2019 година</w:t>
        </w:r>
        <w:r w:rsidR="0061151C">
          <w:rPr>
            <w:noProof/>
            <w:webHidden/>
          </w:rPr>
          <w:tab/>
        </w:r>
        <w:r w:rsidR="0061151C">
          <w:rPr>
            <w:noProof/>
            <w:webHidden/>
          </w:rPr>
          <w:fldChar w:fldCharType="begin"/>
        </w:r>
        <w:r w:rsidR="0061151C">
          <w:rPr>
            <w:noProof/>
            <w:webHidden/>
          </w:rPr>
          <w:instrText xml:space="preserve"> PAGEREF _Toc119071858 \h </w:instrText>
        </w:r>
        <w:r w:rsidR="0061151C">
          <w:rPr>
            <w:noProof/>
            <w:webHidden/>
          </w:rPr>
        </w:r>
        <w:r w:rsidR="0061151C">
          <w:rPr>
            <w:noProof/>
            <w:webHidden/>
          </w:rPr>
          <w:fldChar w:fldCharType="separate"/>
        </w:r>
        <w:r w:rsidR="00C64572">
          <w:rPr>
            <w:noProof/>
            <w:webHidden/>
          </w:rPr>
          <w:t>23</w:t>
        </w:r>
        <w:r w:rsidR="0061151C">
          <w:rPr>
            <w:noProof/>
            <w:webHidden/>
          </w:rPr>
          <w:fldChar w:fldCharType="end"/>
        </w:r>
      </w:hyperlink>
    </w:p>
    <w:p w14:paraId="7EBA1E3F" w14:textId="0B417279" w:rsidR="0061151C" w:rsidRDefault="00606AA9">
      <w:pPr>
        <w:pStyle w:val="af8"/>
        <w:tabs>
          <w:tab w:val="right" w:leader="dot" w:pos="9350"/>
        </w:tabs>
        <w:rPr>
          <w:rFonts w:eastAsiaTheme="minorEastAsia"/>
          <w:noProof/>
          <w:lang w:eastAsia="bg-BG"/>
        </w:rPr>
      </w:pPr>
      <w:hyperlink w:anchor="_Toc119071859" w:history="1">
        <w:r w:rsidR="0061151C" w:rsidRPr="003167E3">
          <w:rPr>
            <w:rStyle w:val="af1"/>
            <w:rFonts w:ascii="Times New Roman" w:hAnsi="Times New Roman" w:cs="Times New Roman"/>
            <w:noProof/>
          </w:rPr>
          <w:t>Таблица 4. Население в община Шабла под, във и над трудоспособна възраст към 31.12.2021 г.</w:t>
        </w:r>
        <w:r w:rsidR="0061151C">
          <w:rPr>
            <w:noProof/>
            <w:webHidden/>
          </w:rPr>
          <w:tab/>
        </w:r>
        <w:r w:rsidR="0061151C">
          <w:rPr>
            <w:noProof/>
            <w:webHidden/>
          </w:rPr>
          <w:fldChar w:fldCharType="begin"/>
        </w:r>
        <w:r w:rsidR="0061151C">
          <w:rPr>
            <w:noProof/>
            <w:webHidden/>
          </w:rPr>
          <w:instrText xml:space="preserve"> PAGEREF _Toc119071859 \h </w:instrText>
        </w:r>
        <w:r w:rsidR="0061151C">
          <w:rPr>
            <w:noProof/>
            <w:webHidden/>
          </w:rPr>
        </w:r>
        <w:r w:rsidR="0061151C">
          <w:rPr>
            <w:noProof/>
            <w:webHidden/>
          </w:rPr>
          <w:fldChar w:fldCharType="separate"/>
        </w:r>
        <w:r w:rsidR="00C64572">
          <w:rPr>
            <w:noProof/>
            <w:webHidden/>
          </w:rPr>
          <w:t>24</w:t>
        </w:r>
        <w:r w:rsidR="0061151C">
          <w:rPr>
            <w:noProof/>
            <w:webHidden/>
          </w:rPr>
          <w:fldChar w:fldCharType="end"/>
        </w:r>
      </w:hyperlink>
    </w:p>
    <w:p w14:paraId="45275511" w14:textId="3F58AD0A" w:rsidR="0061151C" w:rsidRDefault="00606AA9">
      <w:pPr>
        <w:pStyle w:val="af8"/>
        <w:tabs>
          <w:tab w:val="right" w:leader="dot" w:pos="9350"/>
        </w:tabs>
        <w:rPr>
          <w:rFonts w:eastAsiaTheme="minorEastAsia"/>
          <w:noProof/>
          <w:lang w:eastAsia="bg-BG"/>
        </w:rPr>
      </w:pPr>
      <w:hyperlink w:anchor="_Toc119071860" w:history="1">
        <w:r w:rsidR="0061151C" w:rsidRPr="003167E3">
          <w:rPr>
            <w:rStyle w:val="af1"/>
            <w:rFonts w:ascii="Times New Roman" w:hAnsi="Times New Roman" w:cs="Times New Roman"/>
            <w:noProof/>
          </w:rPr>
          <w:t>Таблица 5.  Общински сгради в община Шабла са следните:</w:t>
        </w:r>
        <w:r w:rsidR="0061151C">
          <w:rPr>
            <w:noProof/>
            <w:webHidden/>
          </w:rPr>
          <w:tab/>
        </w:r>
        <w:r w:rsidR="0061151C">
          <w:rPr>
            <w:noProof/>
            <w:webHidden/>
          </w:rPr>
          <w:fldChar w:fldCharType="begin"/>
        </w:r>
        <w:r w:rsidR="0061151C">
          <w:rPr>
            <w:noProof/>
            <w:webHidden/>
          </w:rPr>
          <w:instrText xml:space="preserve"> PAGEREF _Toc119071860 \h </w:instrText>
        </w:r>
        <w:r w:rsidR="0061151C">
          <w:rPr>
            <w:noProof/>
            <w:webHidden/>
          </w:rPr>
        </w:r>
        <w:r w:rsidR="0061151C">
          <w:rPr>
            <w:noProof/>
            <w:webHidden/>
          </w:rPr>
          <w:fldChar w:fldCharType="separate"/>
        </w:r>
        <w:r w:rsidR="00C64572">
          <w:rPr>
            <w:noProof/>
            <w:webHidden/>
          </w:rPr>
          <w:t>26</w:t>
        </w:r>
        <w:r w:rsidR="0061151C">
          <w:rPr>
            <w:noProof/>
            <w:webHidden/>
          </w:rPr>
          <w:fldChar w:fldCharType="end"/>
        </w:r>
      </w:hyperlink>
    </w:p>
    <w:p w14:paraId="10F74286" w14:textId="56435061" w:rsidR="0061151C" w:rsidRDefault="00606AA9">
      <w:pPr>
        <w:pStyle w:val="af8"/>
        <w:tabs>
          <w:tab w:val="right" w:leader="dot" w:pos="9350"/>
        </w:tabs>
        <w:rPr>
          <w:rFonts w:eastAsiaTheme="minorEastAsia"/>
          <w:noProof/>
          <w:lang w:eastAsia="bg-BG"/>
        </w:rPr>
      </w:pPr>
      <w:hyperlink w:anchor="_Toc119071861" w:history="1">
        <w:r w:rsidR="0061151C" w:rsidRPr="003167E3">
          <w:rPr>
            <w:rStyle w:val="af1"/>
            <w:rFonts w:ascii="Times New Roman" w:hAnsi="Times New Roman" w:cs="Times New Roman"/>
            <w:noProof/>
          </w:rPr>
          <w:t>Таблица 6. Административни сгради на Община Шипка</w:t>
        </w:r>
        <w:r w:rsidR="0061151C">
          <w:rPr>
            <w:noProof/>
            <w:webHidden/>
          </w:rPr>
          <w:tab/>
        </w:r>
        <w:r w:rsidR="0061151C">
          <w:rPr>
            <w:noProof/>
            <w:webHidden/>
          </w:rPr>
          <w:fldChar w:fldCharType="begin"/>
        </w:r>
        <w:r w:rsidR="0061151C">
          <w:rPr>
            <w:noProof/>
            <w:webHidden/>
          </w:rPr>
          <w:instrText xml:space="preserve"> PAGEREF _Toc119071861 \h </w:instrText>
        </w:r>
        <w:r w:rsidR="0061151C">
          <w:rPr>
            <w:noProof/>
            <w:webHidden/>
          </w:rPr>
        </w:r>
        <w:r w:rsidR="0061151C">
          <w:rPr>
            <w:noProof/>
            <w:webHidden/>
          </w:rPr>
          <w:fldChar w:fldCharType="separate"/>
        </w:r>
        <w:r w:rsidR="00C64572">
          <w:rPr>
            <w:noProof/>
            <w:webHidden/>
          </w:rPr>
          <w:t>28</w:t>
        </w:r>
        <w:r w:rsidR="0061151C">
          <w:rPr>
            <w:noProof/>
            <w:webHidden/>
          </w:rPr>
          <w:fldChar w:fldCharType="end"/>
        </w:r>
      </w:hyperlink>
    </w:p>
    <w:p w14:paraId="78BFBDE2" w14:textId="24DD5290" w:rsidR="0061151C" w:rsidRDefault="00606AA9">
      <w:pPr>
        <w:pStyle w:val="af8"/>
        <w:tabs>
          <w:tab w:val="right" w:leader="dot" w:pos="9350"/>
        </w:tabs>
        <w:rPr>
          <w:rFonts w:eastAsiaTheme="minorEastAsia"/>
          <w:noProof/>
          <w:lang w:eastAsia="bg-BG"/>
        </w:rPr>
      </w:pPr>
      <w:hyperlink w:anchor="_Toc119071862" w:history="1">
        <w:r w:rsidR="0061151C" w:rsidRPr="003167E3">
          <w:rPr>
            <w:rStyle w:val="af1"/>
            <w:rFonts w:ascii="Times New Roman" w:hAnsi="Times New Roman" w:cs="Times New Roman"/>
            <w:noProof/>
          </w:rPr>
          <w:t>Таблица 7. Списък на училищата в община Шабла</w:t>
        </w:r>
        <w:r w:rsidR="0061151C">
          <w:rPr>
            <w:noProof/>
            <w:webHidden/>
          </w:rPr>
          <w:tab/>
        </w:r>
        <w:r w:rsidR="0061151C">
          <w:rPr>
            <w:noProof/>
            <w:webHidden/>
          </w:rPr>
          <w:fldChar w:fldCharType="begin"/>
        </w:r>
        <w:r w:rsidR="0061151C">
          <w:rPr>
            <w:noProof/>
            <w:webHidden/>
          </w:rPr>
          <w:instrText xml:space="preserve"> PAGEREF _Toc119071862 \h </w:instrText>
        </w:r>
        <w:r w:rsidR="0061151C">
          <w:rPr>
            <w:noProof/>
            <w:webHidden/>
          </w:rPr>
        </w:r>
        <w:r w:rsidR="0061151C">
          <w:rPr>
            <w:noProof/>
            <w:webHidden/>
          </w:rPr>
          <w:fldChar w:fldCharType="separate"/>
        </w:r>
        <w:r w:rsidR="00C64572">
          <w:rPr>
            <w:noProof/>
            <w:webHidden/>
          </w:rPr>
          <w:t>29</w:t>
        </w:r>
        <w:r w:rsidR="0061151C">
          <w:rPr>
            <w:noProof/>
            <w:webHidden/>
          </w:rPr>
          <w:fldChar w:fldCharType="end"/>
        </w:r>
      </w:hyperlink>
    </w:p>
    <w:p w14:paraId="6EE47192" w14:textId="17E78577" w:rsidR="0061151C" w:rsidRDefault="00606AA9">
      <w:pPr>
        <w:pStyle w:val="af8"/>
        <w:tabs>
          <w:tab w:val="right" w:leader="dot" w:pos="9350"/>
        </w:tabs>
        <w:rPr>
          <w:rFonts w:eastAsiaTheme="minorEastAsia"/>
          <w:noProof/>
          <w:lang w:eastAsia="bg-BG"/>
        </w:rPr>
      </w:pPr>
      <w:hyperlink w:anchor="_Toc119071863" w:history="1">
        <w:r w:rsidR="0061151C" w:rsidRPr="003167E3">
          <w:rPr>
            <w:rStyle w:val="af1"/>
            <w:rFonts w:ascii="Times New Roman" w:hAnsi="Times New Roman" w:cs="Times New Roman"/>
            <w:noProof/>
          </w:rPr>
          <w:t>Таблица 8. Детски градини и ясли в община Шабла</w:t>
        </w:r>
        <w:r w:rsidR="0061151C">
          <w:rPr>
            <w:noProof/>
            <w:webHidden/>
          </w:rPr>
          <w:tab/>
        </w:r>
        <w:r w:rsidR="0061151C">
          <w:rPr>
            <w:noProof/>
            <w:webHidden/>
          </w:rPr>
          <w:fldChar w:fldCharType="begin"/>
        </w:r>
        <w:r w:rsidR="0061151C">
          <w:rPr>
            <w:noProof/>
            <w:webHidden/>
          </w:rPr>
          <w:instrText xml:space="preserve"> PAGEREF _Toc119071863 \h </w:instrText>
        </w:r>
        <w:r w:rsidR="0061151C">
          <w:rPr>
            <w:noProof/>
            <w:webHidden/>
          </w:rPr>
        </w:r>
        <w:r w:rsidR="0061151C">
          <w:rPr>
            <w:noProof/>
            <w:webHidden/>
          </w:rPr>
          <w:fldChar w:fldCharType="separate"/>
        </w:r>
        <w:r w:rsidR="00C64572">
          <w:rPr>
            <w:noProof/>
            <w:webHidden/>
          </w:rPr>
          <w:t>29</w:t>
        </w:r>
        <w:r w:rsidR="0061151C">
          <w:rPr>
            <w:noProof/>
            <w:webHidden/>
          </w:rPr>
          <w:fldChar w:fldCharType="end"/>
        </w:r>
      </w:hyperlink>
    </w:p>
    <w:p w14:paraId="4CE5F296" w14:textId="6A6206AF" w:rsidR="0061151C" w:rsidRDefault="00606AA9">
      <w:pPr>
        <w:pStyle w:val="af8"/>
        <w:tabs>
          <w:tab w:val="right" w:leader="dot" w:pos="9350"/>
        </w:tabs>
        <w:rPr>
          <w:rFonts w:eastAsiaTheme="minorEastAsia"/>
          <w:noProof/>
          <w:lang w:eastAsia="bg-BG"/>
        </w:rPr>
      </w:pPr>
      <w:hyperlink w:anchor="_Toc119071864" w:history="1">
        <w:r w:rsidR="0061151C" w:rsidRPr="003167E3">
          <w:rPr>
            <w:rStyle w:val="af1"/>
            <w:rFonts w:ascii="Times New Roman" w:hAnsi="Times New Roman" w:cs="Times New Roman"/>
            <w:noProof/>
          </w:rPr>
          <w:t>Таблица 9.</w:t>
        </w:r>
        <w:r w:rsidR="0061151C" w:rsidRPr="003167E3">
          <w:rPr>
            <w:rStyle w:val="af1"/>
            <w:noProof/>
          </w:rPr>
          <w:t xml:space="preserve"> </w:t>
        </w:r>
        <w:r w:rsidR="0061151C" w:rsidRPr="003167E3">
          <w:rPr>
            <w:rStyle w:val="af1"/>
            <w:rFonts w:ascii="Times New Roman" w:hAnsi="Times New Roman" w:cs="Times New Roman"/>
            <w:noProof/>
          </w:rPr>
          <w:t>Читалища по населени места в община Шабла</w:t>
        </w:r>
        <w:r w:rsidR="0061151C">
          <w:rPr>
            <w:noProof/>
            <w:webHidden/>
          </w:rPr>
          <w:tab/>
        </w:r>
        <w:r w:rsidR="0061151C">
          <w:rPr>
            <w:noProof/>
            <w:webHidden/>
          </w:rPr>
          <w:fldChar w:fldCharType="begin"/>
        </w:r>
        <w:r w:rsidR="0061151C">
          <w:rPr>
            <w:noProof/>
            <w:webHidden/>
          </w:rPr>
          <w:instrText xml:space="preserve"> PAGEREF _Toc119071864 \h </w:instrText>
        </w:r>
        <w:r w:rsidR="0061151C">
          <w:rPr>
            <w:noProof/>
            <w:webHidden/>
          </w:rPr>
        </w:r>
        <w:r w:rsidR="0061151C">
          <w:rPr>
            <w:noProof/>
            <w:webHidden/>
          </w:rPr>
          <w:fldChar w:fldCharType="separate"/>
        </w:r>
        <w:r w:rsidR="00C64572">
          <w:rPr>
            <w:noProof/>
            <w:webHidden/>
          </w:rPr>
          <w:t>30</w:t>
        </w:r>
        <w:r w:rsidR="0061151C">
          <w:rPr>
            <w:noProof/>
            <w:webHidden/>
          </w:rPr>
          <w:fldChar w:fldCharType="end"/>
        </w:r>
      </w:hyperlink>
    </w:p>
    <w:p w14:paraId="2C984AC5" w14:textId="25B043BB" w:rsidR="0061151C" w:rsidRDefault="00606AA9">
      <w:pPr>
        <w:pStyle w:val="af8"/>
        <w:tabs>
          <w:tab w:val="right" w:leader="dot" w:pos="9350"/>
        </w:tabs>
        <w:rPr>
          <w:rFonts w:eastAsiaTheme="minorEastAsia"/>
          <w:noProof/>
          <w:lang w:eastAsia="bg-BG"/>
        </w:rPr>
      </w:pPr>
      <w:hyperlink w:anchor="_Toc119071865" w:history="1">
        <w:r w:rsidR="0061151C" w:rsidRPr="003167E3">
          <w:rPr>
            <w:rStyle w:val="af1"/>
            <w:rFonts w:ascii="Times New Roman" w:hAnsi="Times New Roman" w:cs="Times New Roman"/>
            <w:noProof/>
          </w:rPr>
          <w:t xml:space="preserve">Таблица 10. </w:t>
        </w:r>
        <w:r w:rsidR="0061151C" w:rsidRPr="003167E3">
          <w:rPr>
            <w:rStyle w:val="af1"/>
            <w:rFonts w:ascii="Times New Roman" w:eastAsia="Times New Roman" w:hAnsi="Times New Roman" w:cs="Times New Roman"/>
            <w:noProof/>
            <w:lang w:eastAsia="bg-BG"/>
          </w:rPr>
          <w:t xml:space="preserve"> Жилищни сгради в община Шабла по период на построяване (брой)</w:t>
        </w:r>
        <w:r w:rsidR="0061151C">
          <w:rPr>
            <w:noProof/>
            <w:webHidden/>
          </w:rPr>
          <w:tab/>
        </w:r>
        <w:r w:rsidR="0061151C">
          <w:rPr>
            <w:noProof/>
            <w:webHidden/>
          </w:rPr>
          <w:fldChar w:fldCharType="begin"/>
        </w:r>
        <w:r w:rsidR="0061151C">
          <w:rPr>
            <w:noProof/>
            <w:webHidden/>
          </w:rPr>
          <w:instrText xml:space="preserve"> PAGEREF _Toc119071865 \h </w:instrText>
        </w:r>
        <w:r w:rsidR="0061151C">
          <w:rPr>
            <w:noProof/>
            <w:webHidden/>
          </w:rPr>
        </w:r>
        <w:r w:rsidR="0061151C">
          <w:rPr>
            <w:noProof/>
            <w:webHidden/>
          </w:rPr>
          <w:fldChar w:fldCharType="separate"/>
        </w:r>
        <w:r w:rsidR="00C64572">
          <w:rPr>
            <w:noProof/>
            <w:webHidden/>
          </w:rPr>
          <w:t>32</w:t>
        </w:r>
        <w:r w:rsidR="0061151C">
          <w:rPr>
            <w:noProof/>
            <w:webHidden/>
          </w:rPr>
          <w:fldChar w:fldCharType="end"/>
        </w:r>
      </w:hyperlink>
    </w:p>
    <w:p w14:paraId="69793F15" w14:textId="3EEAE7C2" w:rsidR="0061151C" w:rsidRDefault="00606AA9">
      <w:pPr>
        <w:pStyle w:val="af8"/>
        <w:tabs>
          <w:tab w:val="right" w:leader="dot" w:pos="9350"/>
        </w:tabs>
        <w:rPr>
          <w:rFonts w:eastAsiaTheme="minorEastAsia"/>
          <w:noProof/>
          <w:lang w:eastAsia="bg-BG"/>
        </w:rPr>
      </w:pPr>
      <w:hyperlink w:anchor="_Toc119071866" w:history="1">
        <w:r w:rsidR="0061151C" w:rsidRPr="003167E3">
          <w:rPr>
            <w:rStyle w:val="af1"/>
            <w:rFonts w:ascii="Times New Roman" w:hAnsi="Times New Roman" w:cs="Times New Roman"/>
            <w:noProof/>
          </w:rPr>
          <w:t>Таблица 11. Основни характеристики на жилищния фонд в община Шабла 2013-2017 г.</w:t>
        </w:r>
        <w:r w:rsidR="0061151C">
          <w:rPr>
            <w:noProof/>
            <w:webHidden/>
          </w:rPr>
          <w:tab/>
        </w:r>
        <w:r w:rsidR="0061151C">
          <w:rPr>
            <w:noProof/>
            <w:webHidden/>
          </w:rPr>
          <w:fldChar w:fldCharType="begin"/>
        </w:r>
        <w:r w:rsidR="0061151C">
          <w:rPr>
            <w:noProof/>
            <w:webHidden/>
          </w:rPr>
          <w:instrText xml:space="preserve"> PAGEREF _Toc119071866 \h </w:instrText>
        </w:r>
        <w:r w:rsidR="0061151C">
          <w:rPr>
            <w:noProof/>
            <w:webHidden/>
          </w:rPr>
        </w:r>
        <w:r w:rsidR="0061151C">
          <w:rPr>
            <w:noProof/>
            <w:webHidden/>
          </w:rPr>
          <w:fldChar w:fldCharType="separate"/>
        </w:r>
        <w:r w:rsidR="00C64572">
          <w:rPr>
            <w:noProof/>
            <w:webHidden/>
          </w:rPr>
          <w:t>33</w:t>
        </w:r>
        <w:r w:rsidR="0061151C">
          <w:rPr>
            <w:noProof/>
            <w:webHidden/>
          </w:rPr>
          <w:fldChar w:fldCharType="end"/>
        </w:r>
      </w:hyperlink>
    </w:p>
    <w:p w14:paraId="6B75E876" w14:textId="5ED48A68" w:rsidR="0061151C" w:rsidRDefault="00606AA9">
      <w:pPr>
        <w:pStyle w:val="af8"/>
        <w:tabs>
          <w:tab w:val="right" w:leader="dot" w:pos="9350"/>
        </w:tabs>
        <w:rPr>
          <w:rFonts w:eastAsiaTheme="minorEastAsia"/>
          <w:noProof/>
          <w:lang w:eastAsia="bg-BG"/>
        </w:rPr>
      </w:pPr>
      <w:hyperlink w:anchor="_Toc119071867" w:history="1">
        <w:r w:rsidR="0061151C" w:rsidRPr="003167E3">
          <w:rPr>
            <w:rStyle w:val="af1"/>
            <w:rFonts w:ascii="Times New Roman" w:hAnsi="Times New Roman" w:cs="Times New Roman"/>
            <w:noProof/>
          </w:rPr>
          <w:t>Таблица 12. Републиканска пътна мрежа на територията на община Шабла</w:t>
        </w:r>
        <w:r w:rsidR="0061151C">
          <w:rPr>
            <w:noProof/>
            <w:webHidden/>
          </w:rPr>
          <w:tab/>
        </w:r>
        <w:r w:rsidR="0061151C">
          <w:rPr>
            <w:noProof/>
            <w:webHidden/>
          </w:rPr>
          <w:fldChar w:fldCharType="begin"/>
        </w:r>
        <w:r w:rsidR="0061151C">
          <w:rPr>
            <w:noProof/>
            <w:webHidden/>
          </w:rPr>
          <w:instrText xml:space="preserve"> PAGEREF _Toc119071867 \h </w:instrText>
        </w:r>
        <w:r w:rsidR="0061151C">
          <w:rPr>
            <w:noProof/>
            <w:webHidden/>
          </w:rPr>
        </w:r>
        <w:r w:rsidR="0061151C">
          <w:rPr>
            <w:noProof/>
            <w:webHidden/>
          </w:rPr>
          <w:fldChar w:fldCharType="separate"/>
        </w:r>
        <w:r w:rsidR="00C64572">
          <w:rPr>
            <w:noProof/>
            <w:webHidden/>
          </w:rPr>
          <w:t>35</w:t>
        </w:r>
        <w:r w:rsidR="0061151C">
          <w:rPr>
            <w:noProof/>
            <w:webHidden/>
          </w:rPr>
          <w:fldChar w:fldCharType="end"/>
        </w:r>
      </w:hyperlink>
    </w:p>
    <w:p w14:paraId="2563DCEC" w14:textId="0336811C" w:rsidR="0061151C" w:rsidRDefault="00606AA9">
      <w:pPr>
        <w:pStyle w:val="af8"/>
        <w:tabs>
          <w:tab w:val="right" w:leader="dot" w:pos="9350"/>
        </w:tabs>
        <w:rPr>
          <w:rFonts w:eastAsiaTheme="minorEastAsia"/>
          <w:noProof/>
          <w:lang w:eastAsia="bg-BG"/>
        </w:rPr>
      </w:pPr>
      <w:hyperlink w:anchor="_Toc119071868" w:history="1">
        <w:r w:rsidR="0061151C" w:rsidRPr="003167E3">
          <w:rPr>
            <w:rStyle w:val="af1"/>
            <w:rFonts w:ascii="Times New Roman" w:hAnsi="Times New Roman" w:cs="Times New Roman"/>
            <w:noProof/>
          </w:rPr>
          <w:t>Таблица 13.</w:t>
        </w:r>
        <w:r w:rsidR="0061151C" w:rsidRPr="003167E3">
          <w:rPr>
            <w:rStyle w:val="af1"/>
            <w:rFonts w:ascii="Times New Roman" w:eastAsia="Calibri" w:hAnsi="Times New Roman" w:cs="Times New Roman"/>
            <w:noProof/>
          </w:rPr>
          <w:t xml:space="preserve"> Състояние на републиканските пътища по класове в община Шабла</w:t>
        </w:r>
        <w:r w:rsidR="0061151C">
          <w:rPr>
            <w:noProof/>
            <w:webHidden/>
          </w:rPr>
          <w:tab/>
        </w:r>
        <w:r w:rsidR="0061151C">
          <w:rPr>
            <w:noProof/>
            <w:webHidden/>
          </w:rPr>
          <w:fldChar w:fldCharType="begin"/>
        </w:r>
        <w:r w:rsidR="0061151C">
          <w:rPr>
            <w:noProof/>
            <w:webHidden/>
          </w:rPr>
          <w:instrText xml:space="preserve"> PAGEREF _Toc119071868 \h </w:instrText>
        </w:r>
        <w:r w:rsidR="0061151C">
          <w:rPr>
            <w:noProof/>
            <w:webHidden/>
          </w:rPr>
        </w:r>
        <w:r w:rsidR="0061151C">
          <w:rPr>
            <w:noProof/>
            <w:webHidden/>
          </w:rPr>
          <w:fldChar w:fldCharType="separate"/>
        </w:r>
        <w:r w:rsidR="00C64572">
          <w:rPr>
            <w:noProof/>
            <w:webHidden/>
          </w:rPr>
          <w:t>36</w:t>
        </w:r>
        <w:r w:rsidR="0061151C">
          <w:rPr>
            <w:noProof/>
            <w:webHidden/>
          </w:rPr>
          <w:fldChar w:fldCharType="end"/>
        </w:r>
      </w:hyperlink>
    </w:p>
    <w:p w14:paraId="031F0C80" w14:textId="71F946E0" w:rsidR="0061151C" w:rsidRDefault="00606AA9">
      <w:pPr>
        <w:pStyle w:val="af8"/>
        <w:tabs>
          <w:tab w:val="right" w:leader="dot" w:pos="9350"/>
        </w:tabs>
        <w:rPr>
          <w:rFonts w:eastAsiaTheme="minorEastAsia"/>
          <w:noProof/>
          <w:lang w:eastAsia="bg-BG"/>
        </w:rPr>
      </w:pPr>
      <w:hyperlink w:anchor="_Toc119071869" w:history="1">
        <w:r w:rsidR="0061151C" w:rsidRPr="003167E3">
          <w:rPr>
            <w:rStyle w:val="af1"/>
            <w:rFonts w:ascii="Times New Roman" w:hAnsi="Times New Roman" w:cs="Times New Roman"/>
            <w:noProof/>
          </w:rPr>
          <w:t>Таблица 14.</w:t>
        </w:r>
        <w:r w:rsidR="0061151C" w:rsidRPr="003167E3">
          <w:rPr>
            <w:rStyle w:val="af1"/>
            <w:rFonts w:ascii="Times New Roman" w:eastAsia="Calibri" w:hAnsi="Times New Roman" w:cs="Times New Roman"/>
            <w:noProof/>
          </w:rPr>
          <w:t xml:space="preserve"> Дължина на уличната мрежа в населените места на община Шабла</w:t>
        </w:r>
        <w:r w:rsidR="0061151C">
          <w:rPr>
            <w:noProof/>
            <w:webHidden/>
          </w:rPr>
          <w:tab/>
        </w:r>
        <w:r w:rsidR="0061151C">
          <w:rPr>
            <w:noProof/>
            <w:webHidden/>
          </w:rPr>
          <w:fldChar w:fldCharType="begin"/>
        </w:r>
        <w:r w:rsidR="0061151C">
          <w:rPr>
            <w:noProof/>
            <w:webHidden/>
          </w:rPr>
          <w:instrText xml:space="preserve"> PAGEREF _Toc119071869 \h </w:instrText>
        </w:r>
        <w:r w:rsidR="0061151C">
          <w:rPr>
            <w:noProof/>
            <w:webHidden/>
          </w:rPr>
        </w:r>
        <w:r w:rsidR="0061151C">
          <w:rPr>
            <w:noProof/>
            <w:webHidden/>
          </w:rPr>
          <w:fldChar w:fldCharType="separate"/>
        </w:r>
        <w:r w:rsidR="00C64572">
          <w:rPr>
            <w:noProof/>
            <w:webHidden/>
          </w:rPr>
          <w:t>37</w:t>
        </w:r>
        <w:r w:rsidR="0061151C">
          <w:rPr>
            <w:noProof/>
            <w:webHidden/>
          </w:rPr>
          <w:fldChar w:fldCharType="end"/>
        </w:r>
      </w:hyperlink>
    </w:p>
    <w:p w14:paraId="592F37E8" w14:textId="239506F7" w:rsidR="0061151C" w:rsidRDefault="00606AA9">
      <w:pPr>
        <w:pStyle w:val="af8"/>
        <w:tabs>
          <w:tab w:val="right" w:leader="dot" w:pos="9350"/>
        </w:tabs>
        <w:rPr>
          <w:rFonts w:eastAsiaTheme="minorEastAsia"/>
          <w:noProof/>
          <w:lang w:eastAsia="bg-BG"/>
        </w:rPr>
      </w:pPr>
      <w:hyperlink w:anchor="_Toc119071870" w:history="1">
        <w:r w:rsidR="0061151C" w:rsidRPr="003167E3">
          <w:rPr>
            <w:rStyle w:val="af1"/>
            <w:rFonts w:ascii="Times New Roman" w:eastAsia="Times New Roman" w:hAnsi="Times New Roman" w:cs="Times New Roman"/>
            <w:noProof/>
            <w:lang w:eastAsia="bg-BG"/>
          </w:rPr>
          <w:t>Таблица 15. Баланс на площите в община Шабла по видове територии и по предназначение</w:t>
        </w:r>
        <w:r w:rsidR="0061151C">
          <w:rPr>
            <w:noProof/>
            <w:webHidden/>
          </w:rPr>
          <w:tab/>
        </w:r>
        <w:r w:rsidR="0061151C">
          <w:rPr>
            <w:noProof/>
            <w:webHidden/>
          </w:rPr>
          <w:fldChar w:fldCharType="begin"/>
        </w:r>
        <w:r w:rsidR="0061151C">
          <w:rPr>
            <w:noProof/>
            <w:webHidden/>
          </w:rPr>
          <w:instrText xml:space="preserve"> PAGEREF _Toc119071870 \h </w:instrText>
        </w:r>
        <w:r w:rsidR="0061151C">
          <w:rPr>
            <w:noProof/>
            <w:webHidden/>
          </w:rPr>
        </w:r>
        <w:r w:rsidR="0061151C">
          <w:rPr>
            <w:noProof/>
            <w:webHidden/>
          </w:rPr>
          <w:fldChar w:fldCharType="separate"/>
        </w:r>
        <w:r w:rsidR="00C64572">
          <w:rPr>
            <w:noProof/>
            <w:webHidden/>
          </w:rPr>
          <w:t>39</w:t>
        </w:r>
        <w:r w:rsidR="0061151C">
          <w:rPr>
            <w:noProof/>
            <w:webHidden/>
          </w:rPr>
          <w:fldChar w:fldCharType="end"/>
        </w:r>
      </w:hyperlink>
    </w:p>
    <w:p w14:paraId="03809BF9" w14:textId="510AF965" w:rsidR="0061151C" w:rsidRDefault="00606AA9">
      <w:pPr>
        <w:pStyle w:val="af8"/>
        <w:tabs>
          <w:tab w:val="right" w:leader="dot" w:pos="9350"/>
        </w:tabs>
        <w:rPr>
          <w:rFonts w:eastAsiaTheme="minorEastAsia"/>
          <w:noProof/>
          <w:lang w:eastAsia="bg-BG"/>
        </w:rPr>
      </w:pPr>
      <w:hyperlink w:anchor="_Toc119071871" w:history="1">
        <w:r w:rsidR="0061151C" w:rsidRPr="003167E3">
          <w:rPr>
            <w:rStyle w:val="af1"/>
            <w:rFonts w:ascii="Times New Roman" w:hAnsi="Times New Roman" w:cs="Times New Roman"/>
            <w:noProof/>
          </w:rPr>
          <w:t xml:space="preserve">Таблица 16.. </w:t>
        </w:r>
        <w:r w:rsidR="0061151C" w:rsidRPr="003167E3">
          <w:rPr>
            <w:rStyle w:val="af1"/>
            <w:rFonts w:ascii="Times New Roman" w:eastAsia="Times New Roman" w:hAnsi="Times New Roman" w:cs="Times New Roman"/>
            <w:noProof/>
            <w:lang w:eastAsia="bg-BG"/>
          </w:rPr>
          <w:t>Баланс на териториите в община Шабла по видове собственост</w:t>
        </w:r>
        <w:r w:rsidR="0061151C">
          <w:rPr>
            <w:noProof/>
            <w:webHidden/>
          </w:rPr>
          <w:tab/>
        </w:r>
        <w:r w:rsidR="0061151C">
          <w:rPr>
            <w:noProof/>
            <w:webHidden/>
          </w:rPr>
          <w:fldChar w:fldCharType="begin"/>
        </w:r>
        <w:r w:rsidR="0061151C">
          <w:rPr>
            <w:noProof/>
            <w:webHidden/>
          </w:rPr>
          <w:instrText xml:space="preserve"> PAGEREF _Toc119071871 \h </w:instrText>
        </w:r>
        <w:r w:rsidR="0061151C">
          <w:rPr>
            <w:noProof/>
            <w:webHidden/>
          </w:rPr>
        </w:r>
        <w:r w:rsidR="0061151C">
          <w:rPr>
            <w:noProof/>
            <w:webHidden/>
          </w:rPr>
          <w:fldChar w:fldCharType="separate"/>
        </w:r>
        <w:r w:rsidR="00C64572">
          <w:rPr>
            <w:noProof/>
            <w:webHidden/>
          </w:rPr>
          <w:t>39</w:t>
        </w:r>
        <w:r w:rsidR="0061151C">
          <w:rPr>
            <w:noProof/>
            <w:webHidden/>
          </w:rPr>
          <w:fldChar w:fldCharType="end"/>
        </w:r>
      </w:hyperlink>
    </w:p>
    <w:p w14:paraId="77EC5E05" w14:textId="21A717BB" w:rsidR="0061151C" w:rsidRDefault="00606AA9">
      <w:pPr>
        <w:pStyle w:val="af8"/>
        <w:tabs>
          <w:tab w:val="right" w:leader="dot" w:pos="9350"/>
        </w:tabs>
        <w:rPr>
          <w:rFonts w:eastAsiaTheme="minorEastAsia"/>
          <w:noProof/>
          <w:lang w:eastAsia="bg-BG"/>
        </w:rPr>
      </w:pPr>
      <w:hyperlink w:anchor="_Toc119071872" w:history="1">
        <w:r w:rsidR="0061151C" w:rsidRPr="003167E3">
          <w:rPr>
            <w:rStyle w:val="af1"/>
            <w:rFonts w:ascii="Times New Roman" w:hAnsi="Times New Roman" w:cs="Times New Roman"/>
            <w:noProof/>
          </w:rPr>
          <w:t>Таблица 17.</w:t>
        </w:r>
        <w:r w:rsidR="0061151C" w:rsidRPr="003167E3">
          <w:rPr>
            <w:rStyle w:val="af1"/>
            <w:rFonts w:ascii="Times New Roman" w:eastAsia="Times New Roman" w:hAnsi="Times New Roman" w:cs="Times New Roman"/>
            <w:noProof/>
            <w:lang w:eastAsia="bg-BG"/>
          </w:rPr>
          <w:t xml:space="preserve"> Основни видове отглеждани култури и среден добив от декар в община Шабла</w:t>
        </w:r>
        <w:r w:rsidR="0061151C">
          <w:rPr>
            <w:noProof/>
            <w:webHidden/>
          </w:rPr>
          <w:tab/>
        </w:r>
        <w:r w:rsidR="0061151C">
          <w:rPr>
            <w:noProof/>
            <w:webHidden/>
          </w:rPr>
          <w:fldChar w:fldCharType="begin"/>
        </w:r>
        <w:r w:rsidR="0061151C">
          <w:rPr>
            <w:noProof/>
            <w:webHidden/>
          </w:rPr>
          <w:instrText xml:space="preserve"> PAGEREF _Toc119071872 \h </w:instrText>
        </w:r>
        <w:r w:rsidR="0061151C">
          <w:rPr>
            <w:noProof/>
            <w:webHidden/>
          </w:rPr>
        </w:r>
        <w:r w:rsidR="0061151C">
          <w:rPr>
            <w:noProof/>
            <w:webHidden/>
          </w:rPr>
          <w:fldChar w:fldCharType="separate"/>
        </w:r>
        <w:r w:rsidR="00C64572">
          <w:rPr>
            <w:noProof/>
            <w:webHidden/>
          </w:rPr>
          <w:t>41</w:t>
        </w:r>
        <w:r w:rsidR="0061151C">
          <w:rPr>
            <w:noProof/>
            <w:webHidden/>
          </w:rPr>
          <w:fldChar w:fldCharType="end"/>
        </w:r>
      </w:hyperlink>
    </w:p>
    <w:p w14:paraId="41DFD95B" w14:textId="78417284" w:rsidR="0061151C" w:rsidRDefault="00606AA9">
      <w:pPr>
        <w:pStyle w:val="af8"/>
        <w:tabs>
          <w:tab w:val="right" w:leader="dot" w:pos="9350"/>
        </w:tabs>
        <w:rPr>
          <w:rFonts w:eastAsiaTheme="minorEastAsia"/>
          <w:noProof/>
          <w:lang w:eastAsia="bg-BG"/>
        </w:rPr>
      </w:pPr>
      <w:hyperlink w:anchor="_Toc119071873" w:history="1">
        <w:r w:rsidR="0061151C" w:rsidRPr="003167E3">
          <w:rPr>
            <w:rStyle w:val="af1"/>
            <w:rFonts w:ascii="Times New Roman" w:hAnsi="Times New Roman" w:cs="Times New Roman"/>
            <w:noProof/>
          </w:rPr>
          <w:t xml:space="preserve">Таблица 18. </w:t>
        </w:r>
        <w:r w:rsidR="0061151C" w:rsidRPr="003167E3">
          <w:rPr>
            <w:rStyle w:val="af1"/>
            <w:rFonts w:ascii="Times New Roman" w:eastAsia="Times New Roman" w:hAnsi="Times New Roman" w:cs="Times New Roman"/>
            <w:noProof/>
            <w:lang w:eastAsia="bg-BG"/>
          </w:rPr>
          <w:t>Основни видове отглеждани животни в община Шабла 2016-2018 г. (брой)</w:t>
        </w:r>
        <w:r w:rsidR="0061151C">
          <w:rPr>
            <w:noProof/>
            <w:webHidden/>
          </w:rPr>
          <w:tab/>
        </w:r>
        <w:r w:rsidR="0061151C">
          <w:rPr>
            <w:noProof/>
            <w:webHidden/>
          </w:rPr>
          <w:fldChar w:fldCharType="begin"/>
        </w:r>
        <w:r w:rsidR="0061151C">
          <w:rPr>
            <w:noProof/>
            <w:webHidden/>
          </w:rPr>
          <w:instrText xml:space="preserve"> PAGEREF _Toc119071873 \h </w:instrText>
        </w:r>
        <w:r w:rsidR="0061151C">
          <w:rPr>
            <w:noProof/>
            <w:webHidden/>
          </w:rPr>
        </w:r>
        <w:r w:rsidR="0061151C">
          <w:rPr>
            <w:noProof/>
            <w:webHidden/>
          </w:rPr>
          <w:fldChar w:fldCharType="separate"/>
        </w:r>
        <w:r w:rsidR="00C64572">
          <w:rPr>
            <w:noProof/>
            <w:webHidden/>
          </w:rPr>
          <w:t>41</w:t>
        </w:r>
        <w:r w:rsidR="0061151C">
          <w:rPr>
            <w:noProof/>
            <w:webHidden/>
          </w:rPr>
          <w:fldChar w:fldCharType="end"/>
        </w:r>
      </w:hyperlink>
    </w:p>
    <w:p w14:paraId="43A2557F" w14:textId="1E2C7ACC" w:rsidR="0061151C" w:rsidRDefault="00606AA9">
      <w:pPr>
        <w:pStyle w:val="af8"/>
        <w:tabs>
          <w:tab w:val="right" w:leader="dot" w:pos="9350"/>
        </w:tabs>
        <w:rPr>
          <w:rFonts w:eastAsiaTheme="minorEastAsia"/>
          <w:noProof/>
          <w:lang w:eastAsia="bg-BG"/>
        </w:rPr>
      </w:pPr>
      <w:hyperlink w:anchor="_Toc119071874" w:history="1">
        <w:r w:rsidR="0061151C" w:rsidRPr="003167E3">
          <w:rPr>
            <w:rStyle w:val="af1"/>
            <w:rFonts w:ascii="Times New Roman" w:hAnsi="Times New Roman" w:cs="Times New Roman"/>
            <w:noProof/>
          </w:rPr>
          <w:t xml:space="preserve">Таблица 19. </w:t>
        </w:r>
        <w:r w:rsidR="0061151C" w:rsidRPr="003167E3">
          <w:rPr>
            <w:rStyle w:val="af1"/>
            <w:rFonts w:ascii="Times New Roman" w:eastAsia="Calibri" w:hAnsi="Times New Roman" w:cs="Times New Roman"/>
            <w:noProof/>
            <w:lang w:val="ru-RU"/>
          </w:rPr>
          <w:t>Разпределение на горските площи на община Шабла по вид собственост.</w:t>
        </w:r>
        <w:r w:rsidR="0061151C">
          <w:rPr>
            <w:noProof/>
            <w:webHidden/>
          </w:rPr>
          <w:tab/>
        </w:r>
        <w:r w:rsidR="0061151C">
          <w:rPr>
            <w:noProof/>
            <w:webHidden/>
          </w:rPr>
          <w:fldChar w:fldCharType="begin"/>
        </w:r>
        <w:r w:rsidR="0061151C">
          <w:rPr>
            <w:noProof/>
            <w:webHidden/>
          </w:rPr>
          <w:instrText xml:space="preserve"> PAGEREF _Toc119071874 \h </w:instrText>
        </w:r>
        <w:r w:rsidR="0061151C">
          <w:rPr>
            <w:noProof/>
            <w:webHidden/>
          </w:rPr>
        </w:r>
        <w:r w:rsidR="0061151C">
          <w:rPr>
            <w:noProof/>
            <w:webHidden/>
          </w:rPr>
          <w:fldChar w:fldCharType="separate"/>
        </w:r>
        <w:r w:rsidR="00C64572">
          <w:rPr>
            <w:noProof/>
            <w:webHidden/>
          </w:rPr>
          <w:t>42</w:t>
        </w:r>
        <w:r w:rsidR="0061151C">
          <w:rPr>
            <w:noProof/>
            <w:webHidden/>
          </w:rPr>
          <w:fldChar w:fldCharType="end"/>
        </w:r>
      </w:hyperlink>
    </w:p>
    <w:p w14:paraId="45B6B005" w14:textId="7689B676" w:rsidR="0061151C" w:rsidRDefault="00606AA9">
      <w:pPr>
        <w:pStyle w:val="af8"/>
        <w:tabs>
          <w:tab w:val="right" w:leader="dot" w:pos="9350"/>
        </w:tabs>
        <w:rPr>
          <w:rFonts w:eastAsiaTheme="minorEastAsia"/>
          <w:noProof/>
          <w:lang w:eastAsia="bg-BG"/>
        </w:rPr>
      </w:pPr>
      <w:hyperlink w:anchor="_Toc119071875" w:history="1">
        <w:r w:rsidR="0061151C" w:rsidRPr="003167E3">
          <w:rPr>
            <w:rStyle w:val="af1"/>
            <w:rFonts w:ascii="Times New Roman" w:hAnsi="Times New Roman" w:cs="Times New Roman"/>
            <w:noProof/>
          </w:rPr>
          <w:t xml:space="preserve">Таблица 20. </w:t>
        </w:r>
        <w:r w:rsidR="0061151C" w:rsidRPr="003167E3">
          <w:rPr>
            <w:rStyle w:val="af1"/>
            <w:rFonts w:ascii="Times New Roman" w:eastAsia="Calibri" w:hAnsi="Times New Roman" w:cs="Times New Roman"/>
            <w:noProof/>
            <w:lang w:val="en-US"/>
          </w:rPr>
          <w:t xml:space="preserve">Списък на съоръженията за улично осветление в община </w:t>
        </w:r>
        <w:r w:rsidR="0061151C" w:rsidRPr="003167E3">
          <w:rPr>
            <w:rStyle w:val="af1"/>
            <w:rFonts w:ascii="Times New Roman" w:eastAsia="Calibri" w:hAnsi="Times New Roman" w:cs="Times New Roman"/>
            <w:noProof/>
          </w:rPr>
          <w:t>Шабла</w:t>
        </w:r>
        <w:r w:rsidR="0061151C">
          <w:rPr>
            <w:noProof/>
            <w:webHidden/>
          </w:rPr>
          <w:tab/>
        </w:r>
        <w:r w:rsidR="0061151C">
          <w:rPr>
            <w:noProof/>
            <w:webHidden/>
          </w:rPr>
          <w:fldChar w:fldCharType="begin"/>
        </w:r>
        <w:r w:rsidR="0061151C">
          <w:rPr>
            <w:noProof/>
            <w:webHidden/>
          </w:rPr>
          <w:instrText xml:space="preserve"> PAGEREF _Toc119071875 \h </w:instrText>
        </w:r>
        <w:r w:rsidR="0061151C">
          <w:rPr>
            <w:noProof/>
            <w:webHidden/>
          </w:rPr>
        </w:r>
        <w:r w:rsidR="0061151C">
          <w:rPr>
            <w:noProof/>
            <w:webHidden/>
          </w:rPr>
          <w:fldChar w:fldCharType="separate"/>
        </w:r>
        <w:r w:rsidR="00C64572">
          <w:rPr>
            <w:noProof/>
            <w:webHidden/>
          </w:rPr>
          <w:t>43</w:t>
        </w:r>
        <w:r w:rsidR="0061151C">
          <w:rPr>
            <w:noProof/>
            <w:webHidden/>
          </w:rPr>
          <w:fldChar w:fldCharType="end"/>
        </w:r>
      </w:hyperlink>
    </w:p>
    <w:p w14:paraId="0C8B8337" w14:textId="095F8C4B" w:rsidR="0061151C" w:rsidRDefault="00606AA9">
      <w:pPr>
        <w:pStyle w:val="af8"/>
        <w:tabs>
          <w:tab w:val="right" w:leader="dot" w:pos="9350"/>
        </w:tabs>
        <w:rPr>
          <w:rFonts w:eastAsiaTheme="minorEastAsia"/>
          <w:noProof/>
          <w:lang w:eastAsia="bg-BG"/>
        </w:rPr>
      </w:pPr>
      <w:hyperlink w:anchor="_Toc119071876" w:history="1">
        <w:r w:rsidR="0061151C" w:rsidRPr="003167E3">
          <w:rPr>
            <w:rStyle w:val="af1"/>
            <w:rFonts w:ascii="Times New Roman" w:hAnsi="Times New Roman" w:cs="Times New Roman"/>
            <w:noProof/>
          </w:rPr>
          <w:t xml:space="preserve">Таблица 21. </w:t>
        </w:r>
        <w:r w:rsidR="0061151C" w:rsidRPr="003167E3">
          <w:rPr>
            <w:rStyle w:val="af1"/>
            <w:rFonts w:ascii="Times New Roman" w:hAnsi="Times New Roman" w:cs="Times New Roman"/>
            <w:noProof/>
            <w:lang w:val="ru-RU"/>
          </w:rPr>
          <w:t xml:space="preserve"> Регистрирани ВтЕЦ и ФтЕЦ на територията на община Шабла към 2020 г.</w:t>
        </w:r>
        <w:r w:rsidR="0061151C">
          <w:rPr>
            <w:noProof/>
            <w:webHidden/>
          </w:rPr>
          <w:tab/>
        </w:r>
        <w:r w:rsidR="0061151C">
          <w:rPr>
            <w:noProof/>
            <w:webHidden/>
          </w:rPr>
          <w:fldChar w:fldCharType="begin"/>
        </w:r>
        <w:r w:rsidR="0061151C">
          <w:rPr>
            <w:noProof/>
            <w:webHidden/>
          </w:rPr>
          <w:instrText xml:space="preserve"> PAGEREF _Toc119071876 \h </w:instrText>
        </w:r>
        <w:r w:rsidR="0061151C">
          <w:rPr>
            <w:noProof/>
            <w:webHidden/>
          </w:rPr>
        </w:r>
        <w:r w:rsidR="0061151C">
          <w:rPr>
            <w:noProof/>
            <w:webHidden/>
          </w:rPr>
          <w:fldChar w:fldCharType="separate"/>
        </w:r>
        <w:r w:rsidR="00C64572">
          <w:rPr>
            <w:noProof/>
            <w:webHidden/>
          </w:rPr>
          <w:t>48</w:t>
        </w:r>
        <w:r w:rsidR="0061151C">
          <w:rPr>
            <w:noProof/>
            <w:webHidden/>
          </w:rPr>
          <w:fldChar w:fldCharType="end"/>
        </w:r>
      </w:hyperlink>
    </w:p>
    <w:p w14:paraId="5F358ED3" w14:textId="58BC5F52" w:rsidR="0061151C" w:rsidRDefault="00606AA9">
      <w:pPr>
        <w:pStyle w:val="af8"/>
        <w:tabs>
          <w:tab w:val="right" w:leader="dot" w:pos="9350"/>
        </w:tabs>
        <w:rPr>
          <w:rFonts w:eastAsiaTheme="minorEastAsia"/>
          <w:noProof/>
          <w:lang w:eastAsia="bg-BG"/>
        </w:rPr>
      </w:pPr>
      <w:hyperlink w:anchor="_Toc119071877" w:history="1">
        <w:r w:rsidR="0061151C" w:rsidRPr="003167E3">
          <w:rPr>
            <w:rStyle w:val="af1"/>
            <w:rFonts w:ascii="Times New Roman" w:hAnsi="Times New Roman" w:cs="Times New Roman"/>
            <w:noProof/>
          </w:rPr>
          <w:t>Таблица 22. Намаляване на емисиите на парникови газове чрез внедряване на ВЕИ</w:t>
        </w:r>
        <w:r w:rsidR="0061151C">
          <w:rPr>
            <w:noProof/>
            <w:webHidden/>
          </w:rPr>
          <w:tab/>
        </w:r>
        <w:r w:rsidR="0061151C">
          <w:rPr>
            <w:noProof/>
            <w:webHidden/>
          </w:rPr>
          <w:fldChar w:fldCharType="begin"/>
        </w:r>
        <w:r w:rsidR="0061151C">
          <w:rPr>
            <w:noProof/>
            <w:webHidden/>
          </w:rPr>
          <w:instrText xml:space="preserve"> PAGEREF _Toc119071877 \h </w:instrText>
        </w:r>
        <w:r w:rsidR="0061151C">
          <w:rPr>
            <w:noProof/>
            <w:webHidden/>
          </w:rPr>
        </w:r>
        <w:r w:rsidR="0061151C">
          <w:rPr>
            <w:noProof/>
            <w:webHidden/>
          </w:rPr>
          <w:fldChar w:fldCharType="separate"/>
        </w:r>
        <w:r w:rsidR="00C64572">
          <w:rPr>
            <w:noProof/>
            <w:webHidden/>
          </w:rPr>
          <w:t>55</w:t>
        </w:r>
        <w:r w:rsidR="0061151C">
          <w:rPr>
            <w:noProof/>
            <w:webHidden/>
          </w:rPr>
          <w:fldChar w:fldCharType="end"/>
        </w:r>
      </w:hyperlink>
    </w:p>
    <w:p w14:paraId="24B5172F" w14:textId="4F2E8CE4" w:rsidR="0061151C" w:rsidRDefault="00606AA9">
      <w:pPr>
        <w:pStyle w:val="af8"/>
        <w:tabs>
          <w:tab w:val="right" w:leader="dot" w:pos="9350"/>
        </w:tabs>
        <w:rPr>
          <w:rFonts w:eastAsiaTheme="minorEastAsia"/>
          <w:noProof/>
          <w:lang w:eastAsia="bg-BG"/>
        </w:rPr>
      </w:pPr>
      <w:hyperlink w:anchor="_Toc119071878" w:history="1">
        <w:r w:rsidR="0061151C" w:rsidRPr="003167E3">
          <w:rPr>
            <w:rStyle w:val="af1"/>
            <w:rFonts w:ascii="Times New Roman" w:hAnsi="Times New Roman" w:cs="Times New Roman"/>
            <w:noProof/>
          </w:rPr>
          <w:t>Таблица 23. Достъпен потенциал по видове ВЕИ в България</w:t>
        </w:r>
        <w:r w:rsidR="0061151C">
          <w:rPr>
            <w:noProof/>
            <w:webHidden/>
          </w:rPr>
          <w:tab/>
        </w:r>
        <w:r w:rsidR="0061151C">
          <w:rPr>
            <w:noProof/>
            <w:webHidden/>
          </w:rPr>
          <w:fldChar w:fldCharType="begin"/>
        </w:r>
        <w:r w:rsidR="0061151C">
          <w:rPr>
            <w:noProof/>
            <w:webHidden/>
          </w:rPr>
          <w:instrText xml:space="preserve"> PAGEREF _Toc119071878 \h </w:instrText>
        </w:r>
        <w:r w:rsidR="0061151C">
          <w:rPr>
            <w:noProof/>
            <w:webHidden/>
          </w:rPr>
        </w:r>
        <w:r w:rsidR="0061151C">
          <w:rPr>
            <w:noProof/>
            <w:webHidden/>
          </w:rPr>
          <w:fldChar w:fldCharType="separate"/>
        </w:r>
        <w:r w:rsidR="00C64572">
          <w:rPr>
            <w:noProof/>
            <w:webHidden/>
          </w:rPr>
          <w:t>57</w:t>
        </w:r>
        <w:r w:rsidR="0061151C">
          <w:rPr>
            <w:noProof/>
            <w:webHidden/>
          </w:rPr>
          <w:fldChar w:fldCharType="end"/>
        </w:r>
      </w:hyperlink>
    </w:p>
    <w:p w14:paraId="52473A71" w14:textId="72A0F2F4" w:rsidR="0061151C" w:rsidRDefault="00606AA9">
      <w:pPr>
        <w:pStyle w:val="af8"/>
        <w:tabs>
          <w:tab w:val="right" w:leader="dot" w:pos="9350"/>
        </w:tabs>
        <w:rPr>
          <w:rFonts w:eastAsiaTheme="minorEastAsia"/>
          <w:noProof/>
          <w:lang w:eastAsia="bg-BG"/>
        </w:rPr>
      </w:pPr>
      <w:hyperlink w:anchor="_Toc119071879" w:history="1">
        <w:r w:rsidR="0061151C" w:rsidRPr="003167E3">
          <w:rPr>
            <w:rStyle w:val="af1"/>
            <w:rFonts w:ascii="Times New Roman" w:hAnsi="Times New Roman" w:cs="Times New Roman"/>
            <w:noProof/>
          </w:rPr>
          <w:t>Таблица 24. Геотермални източници на територията на община Шабла</w:t>
        </w:r>
        <w:r w:rsidR="0061151C">
          <w:rPr>
            <w:noProof/>
            <w:webHidden/>
          </w:rPr>
          <w:tab/>
        </w:r>
        <w:r w:rsidR="0061151C">
          <w:rPr>
            <w:noProof/>
            <w:webHidden/>
          </w:rPr>
          <w:fldChar w:fldCharType="begin"/>
        </w:r>
        <w:r w:rsidR="0061151C">
          <w:rPr>
            <w:noProof/>
            <w:webHidden/>
          </w:rPr>
          <w:instrText xml:space="preserve"> PAGEREF _Toc119071879 \h </w:instrText>
        </w:r>
        <w:r w:rsidR="0061151C">
          <w:rPr>
            <w:noProof/>
            <w:webHidden/>
          </w:rPr>
        </w:r>
        <w:r w:rsidR="0061151C">
          <w:rPr>
            <w:noProof/>
            <w:webHidden/>
          </w:rPr>
          <w:fldChar w:fldCharType="separate"/>
        </w:r>
        <w:r w:rsidR="00C64572">
          <w:rPr>
            <w:noProof/>
            <w:webHidden/>
          </w:rPr>
          <w:t>64</w:t>
        </w:r>
        <w:r w:rsidR="0061151C">
          <w:rPr>
            <w:noProof/>
            <w:webHidden/>
          </w:rPr>
          <w:fldChar w:fldCharType="end"/>
        </w:r>
      </w:hyperlink>
    </w:p>
    <w:p w14:paraId="1199EF20" w14:textId="3854651E" w:rsidR="0061151C" w:rsidRDefault="00606AA9">
      <w:pPr>
        <w:pStyle w:val="af8"/>
        <w:tabs>
          <w:tab w:val="right" w:leader="dot" w:pos="9350"/>
        </w:tabs>
        <w:rPr>
          <w:rFonts w:eastAsiaTheme="minorEastAsia"/>
          <w:noProof/>
          <w:lang w:eastAsia="bg-BG"/>
        </w:rPr>
      </w:pPr>
      <w:hyperlink w:anchor="_Toc119071880" w:history="1">
        <w:r w:rsidR="0061151C" w:rsidRPr="003167E3">
          <w:rPr>
            <w:rStyle w:val="af1"/>
            <w:rFonts w:ascii="Times New Roman" w:hAnsi="Times New Roman" w:cs="Times New Roman"/>
            <w:noProof/>
          </w:rPr>
          <w:t>Таблица 25. Теоретичен и технически потенциал на твърдите селскостопански отпадъци</w:t>
        </w:r>
        <w:r w:rsidR="0061151C">
          <w:rPr>
            <w:noProof/>
            <w:webHidden/>
          </w:rPr>
          <w:tab/>
        </w:r>
        <w:r w:rsidR="0061151C">
          <w:rPr>
            <w:noProof/>
            <w:webHidden/>
          </w:rPr>
          <w:fldChar w:fldCharType="begin"/>
        </w:r>
        <w:r w:rsidR="0061151C">
          <w:rPr>
            <w:noProof/>
            <w:webHidden/>
          </w:rPr>
          <w:instrText xml:space="preserve"> PAGEREF _Toc119071880 \h </w:instrText>
        </w:r>
        <w:r w:rsidR="0061151C">
          <w:rPr>
            <w:noProof/>
            <w:webHidden/>
          </w:rPr>
        </w:r>
        <w:r w:rsidR="0061151C">
          <w:rPr>
            <w:noProof/>
            <w:webHidden/>
          </w:rPr>
          <w:fldChar w:fldCharType="separate"/>
        </w:r>
        <w:r w:rsidR="00C64572">
          <w:rPr>
            <w:noProof/>
            <w:webHidden/>
          </w:rPr>
          <w:t>68</w:t>
        </w:r>
        <w:r w:rsidR="0061151C">
          <w:rPr>
            <w:noProof/>
            <w:webHidden/>
          </w:rPr>
          <w:fldChar w:fldCharType="end"/>
        </w:r>
      </w:hyperlink>
    </w:p>
    <w:p w14:paraId="59774B95" w14:textId="643E2D27" w:rsidR="0061151C" w:rsidRDefault="00606AA9">
      <w:pPr>
        <w:pStyle w:val="af8"/>
        <w:tabs>
          <w:tab w:val="right" w:leader="dot" w:pos="9350"/>
        </w:tabs>
        <w:rPr>
          <w:rFonts w:eastAsiaTheme="minorEastAsia"/>
          <w:noProof/>
          <w:lang w:eastAsia="bg-BG"/>
        </w:rPr>
      </w:pPr>
      <w:hyperlink w:anchor="_Toc119071881" w:history="1">
        <w:r w:rsidR="0061151C" w:rsidRPr="003167E3">
          <w:rPr>
            <w:rStyle w:val="af1"/>
            <w:rFonts w:ascii="Times New Roman" w:hAnsi="Times New Roman" w:cs="Times New Roman"/>
            <w:noProof/>
          </w:rPr>
          <w:t xml:space="preserve">Таблица 26. </w:t>
        </w:r>
        <w:r w:rsidR="0061151C" w:rsidRPr="003167E3">
          <w:rPr>
            <w:rStyle w:val="af1"/>
            <w:rFonts w:ascii="Times New Roman" w:eastAsia="Arial" w:hAnsi="Times New Roman" w:cs="Times New Roman"/>
            <w:noProof/>
          </w:rPr>
          <w:t>Списък на предложените за реализация проекти/мерки</w:t>
        </w:r>
        <w:r w:rsidR="0061151C">
          <w:rPr>
            <w:noProof/>
            <w:webHidden/>
          </w:rPr>
          <w:tab/>
        </w:r>
        <w:r w:rsidR="0061151C">
          <w:rPr>
            <w:noProof/>
            <w:webHidden/>
          </w:rPr>
          <w:fldChar w:fldCharType="begin"/>
        </w:r>
        <w:r w:rsidR="0061151C">
          <w:rPr>
            <w:noProof/>
            <w:webHidden/>
          </w:rPr>
          <w:instrText xml:space="preserve"> PAGEREF _Toc119071881 \h </w:instrText>
        </w:r>
        <w:r w:rsidR="0061151C">
          <w:rPr>
            <w:noProof/>
            <w:webHidden/>
          </w:rPr>
        </w:r>
        <w:r w:rsidR="0061151C">
          <w:rPr>
            <w:noProof/>
            <w:webHidden/>
          </w:rPr>
          <w:fldChar w:fldCharType="separate"/>
        </w:r>
        <w:r w:rsidR="00C64572">
          <w:rPr>
            <w:noProof/>
            <w:webHidden/>
          </w:rPr>
          <w:t>78</w:t>
        </w:r>
        <w:r w:rsidR="0061151C">
          <w:rPr>
            <w:noProof/>
            <w:webHidden/>
          </w:rPr>
          <w:fldChar w:fldCharType="end"/>
        </w:r>
      </w:hyperlink>
    </w:p>
    <w:p w14:paraId="509B6C5E" w14:textId="77777777" w:rsidR="00F548C5" w:rsidRPr="00735D63" w:rsidRDefault="00EF7C85">
      <w:pPr>
        <w:rPr>
          <w:rStyle w:val="fontstyle01"/>
          <w:rFonts w:ascii="Times New Roman" w:hAnsi="Times New Roman" w:cs="Times New Roman"/>
          <w:b w:val="0"/>
          <w:bCs w:val="0"/>
          <w:color w:val="5EA226" w:themeColor="accent1" w:themeShade="BF"/>
          <w:sz w:val="28"/>
          <w:szCs w:val="28"/>
        </w:rPr>
      </w:pPr>
      <w:r w:rsidRPr="00735D63">
        <w:rPr>
          <w:rStyle w:val="fontstyle01"/>
          <w:rFonts w:ascii="Times New Roman" w:hAnsi="Times New Roman" w:cs="Times New Roman"/>
          <w:b w:val="0"/>
          <w:bCs w:val="0"/>
          <w:color w:val="auto"/>
          <w:sz w:val="28"/>
          <w:szCs w:val="28"/>
        </w:rPr>
        <w:fldChar w:fldCharType="end"/>
      </w:r>
    </w:p>
    <w:p w14:paraId="759938CC" w14:textId="77777777" w:rsidR="00F548C5" w:rsidRPr="00735D63" w:rsidRDefault="00F548C5">
      <w:pPr>
        <w:rPr>
          <w:rStyle w:val="fontstyle01"/>
          <w:rFonts w:ascii="Times New Roman" w:hAnsi="Times New Roman" w:cs="Times New Roman"/>
          <w:b w:val="0"/>
          <w:bCs w:val="0"/>
          <w:color w:val="5EA226" w:themeColor="accent1" w:themeShade="BF"/>
          <w:sz w:val="28"/>
          <w:szCs w:val="28"/>
        </w:rPr>
      </w:pPr>
      <w:r w:rsidRPr="00735D63">
        <w:rPr>
          <w:rStyle w:val="fontstyle01"/>
          <w:rFonts w:ascii="Times New Roman" w:hAnsi="Times New Roman" w:cs="Times New Roman"/>
          <w:b w:val="0"/>
          <w:bCs w:val="0"/>
          <w:color w:val="5EA226" w:themeColor="accent1" w:themeShade="BF"/>
          <w:sz w:val="28"/>
          <w:szCs w:val="28"/>
        </w:rPr>
        <w:br w:type="page"/>
      </w:r>
    </w:p>
    <w:p w14:paraId="1224E478" w14:textId="77777777" w:rsidR="00DA41A8" w:rsidRPr="00DA41A8" w:rsidRDefault="00DA41A8" w:rsidP="00DA41A8">
      <w:pPr>
        <w:pStyle w:val="1"/>
        <w:numPr>
          <w:ilvl w:val="0"/>
          <w:numId w:val="0"/>
        </w:numPr>
        <w:rPr>
          <w:lang w:eastAsia="bg-BG"/>
        </w:rPr>
      </w:pPr>
      <w:bookmarkStart w:id="0" w:name="_Toc119065709"/>
      <w:r w:rsidRPr="00DA41A8">
        <w:rPr>
          <w:lang w:eastAsia="bg-BG"/>
        </w:rPr>
        <w:lastRenderedPageBreak/>
        <w:t>ИЗПОЛЗВАНИ СЪКРАЩЕНИЯ И ОЗНАЧЕНИЯ</w:t>
      </w:r>
      <w:bookmarkEnd w:id="0"/>
    </w:p>
    <w:tbl>
      <w:tblPr>
        <w:tblW w:w="8938" w:type="dxa"/>
        <w:tblInd w:w="10" w:type="dxa"/>
        <w:tblLayout w:type="fixed"/>
        <w:tblCellMar>
          <w:left w:w="0" w:type="dxa"/>
          <w:right w:w="0" w:type="dxa"/>
        </w:tblCellMar>
        <w:tblLook w:val="04A0" w:firstRow="1" w:lastRow="0" w:firstColumn="1" w:lastColumn="0" w:noHBand="0" w:noVBand="1"/>
      </w:tblPr>
      <w:tblGrid>
        <w:gridCol w:w="1520"/>
        <w:gridCol w:w="7418"/>
      </w:tblGrid>
      <w:tr w:rsidR="00CF1706" w:rsidRPr="00735D63" w14:paraId="3B087B6F" w14:textId="77777777" w:rsidTr="009829EC">
        <w:trPr>
          <w:trHeight w:val="214"/>
        </w:trPr>
        <w:tc>
          <w:tcPr>
            <w:tcW w:w="1520" w:type="dxa"/>
            <w:vAlign w:val="bottom"/>
          </w:tcPr>
          <w:p w14:paraId="2C5D9AE6" w14:textId="77777777" w:rsidR="00422552" w:rsidRPr="00735D63" w:rsidRDefault="00422552" w:rsidP="00422552">
            <w:pPr>
              <w:rPr>
                <w:rFonts w:ascii="Times New Roman" w:hAnsi="Times New Roman" w:cs="Times New Roman"/>
              </w:rPr>
            </w:pPr>
          </w:p>
          <w:p w14:paraId="1E0C3216"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АУЕР</w:t>
            </w:r>
          </w:p>
        </w:tc>
        <w:tc>
          <w:tcPr>
            <w:tcW w:w="7418" w:type="dxa"/>
            <w:vAlign w:val="bottom"/>
          </w:tcPr>
          <w:p w14:paraId="54EA493D"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Агенция за устойчиво енергийно развитие</w:t>
            </w:r>
          </w:p>
        </w:tc>
      </w:tr>
      <w:tr w:rsidR="00B01D8C" w:rsidRPr="00735D63" w14:paraId="4F94261F" w14:textId="77777777" w:rsidTr="009829EC">
        <w:trPr>
          <w:trHeight w:val="214"/>
        </w:trPr>
        <w:tc>
          <w:tcPr>
            <w:tcW w:w="1520" w:type="dxa"/>
            <w:vAlign w:val="bottom"/>
          </w:tcPr>
          <w:p w14:paraId="4F7415BC" w14:textId="77777777" w:rsidR="00B01D8C" w:rsidRPr="00735D63" w:rsidRDefault="00B01D8C" w:rsidP="00422552">
            <w:pPr>
              <w:rPr>
                <w:rFonts w:ascii="Times New Roman" w:hAnsi="Times New Roman" w:cs="Times New Roman"/>
              </w:rPr>
            </w:pPr>
            <w:r w:rsidRPr="00735D63">
              <w:rPr>
                <w:rFonts w:ascii="Times New Roman" w:hAnsi="Times New Roman" w:cs="Times New Roman"/>
              </w:rPr>
              <w:t>БФП</w:t>
            </w:r>
          </w:p>
        </w:tc>
        <w:tc>
          <w:tcPr>
            <w:tcW w:w="7418" w:type="dxa"/>
            <w:vAlign w:val="bottom"/>
          </w:tcPr>
          <w:p w14:paraId="3372A0EB" w14:textId="77777777" w:rsidR="00B01D8C" w:rsidRPr="00735D63" w:rsidRDefault="00B01D8C" w:rsidP="00DA41A8">
            <w:pPr>
              <w:rPr>
                <w:rFonts w:ascii="Times New Roman" w:hAnsi="Times New Roman" w:cs="Times New Roman"/>
              </w:rPr>
            </w:pPr>
            <w:r w:rsidRPr="00735D63">
              <w:rPr>
                <w:rFonts w:ascii="Times New Roman" w:hAnsi="Times New Roman" w:cs="Times New Roman"/>
              </w:rPr>
              <w:t>Безвъзмездна финансова помощ</w:t>
            </w:r>
          </w:p>
        </w:tc>
      </w:tr>
      <w:tr w:rsidR="00CF1706" w:rsidRPr="00735D63" w14:paraId="59E803A5" w14:textId="77777777" w:rsidTr="009829EC">
        <w:trPr>
          <w:trHeight w:val="194"/>
        </w:trPr>
        <w:tc>
          <w:tcPr>
            <w:tcW w:w="1520" w:type="dxa"/>
            <w:vAlign w:val="bottom"/>
          </w:tcPr>
          <w:p w14:paraId="0187496F"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ВЕИ</w:t>
            </w:r>
          </w:p>
        </w:tc>
        <w:tc>
          <w:tcPr>
            <w:tcW w:w="7418" w:type="dxa"/>
            <w:vAlign w:val="bottom"/>
          </w:tcPr>
          <w:p w14:paraId="3E18D674"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Възобновяеми енергийни източници</w:t>
            </w:r>
          </w:p>
        </w:tc>
      </w:tr>
      <w:tr w:rsidR="00CF1706" w:rsidRPr="00735D63" w14:paraId="326BE8EF" w14:textId="77777777" w:rsidTr="009829EC">
        <w:trPr>
          <w:trHeight w:val="194"/>
        </w:trPr>
        <w:tc>
          <w:tcPr>
            <w:tcW w:w="1520" w:type="dxa"/>
            <w:vAlign w:val="bottom"/>
          </w:tcPr>
          <w:p w14:paraId="34E0BEA3"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ВЕЦ</w:t>
            </w:r>
          </w:p>
        </w:tc>
        <w:tc>
          <w:tcPr>
            <w:tcW w:w="7418" w:type="dxa"/>
            <w:vAlign w:val="bottom"/>
          </w:tcPr>
          <w:p w14:paraId="2CFE4A0F"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Водноелектрическа централа</w:t>
            </w:r>
          </w:p>
        </w:tc>
      </w:tr>
      <w:tr w:rsidR="00CF1706" w:rsidRPr="00735D63" w14:paraId="1C90325F" w14:textId="77777777" w:rsidTr="009829EC">
        <w:trPr>
          <w:trHeight w:val="194"/>
        </w:trPr>
        <w:tc>
          <w:tcPr>
            <w:tcW w:w="1520" w:type="dxa"/>
            <w:vAlign w:val="bottom"/>
          </w:tcPr>
          <w:p w14:paraId="70D3D73D"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ВИ</w:t>
            </w:r>
          </w:p>
        </w:tc>
        <w:tc>
          <w:tcPr>
            <w:tcW w:w="7418" w:type="dxa"/>
            <w:vAlign w:val="bottom"/>
          </w:tcPr>
          <w:p w14:paraId="09F524C4"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Възобновяеми източници</w:t>
            </w:r>
          </w:p>
        </w:tc>
      </w:tr>
      <w:tr w:rsidR="00CF1706" w:rsidRPr="00735D63" w14:paraId="0F20CCA2" w14:textId="77777777" w:rsidTr="009829EC">
        <w:trPr>
          <w:trHeight w:val="194"/>
        </w:trPr>
        <w:tc>
          <w:tcPr>
            <w:tcW w:w="1520" w:type="dxa"/>
            <w:vAlign w:val="bottom"/>
          </w:tcPr>
          <w:p w14:paraId="62E91EB5" w14:textId="77777777" w:rsidR="00CF1706" w:rsidRPr="00735D63" w:rsidRDefault="00DA41A8" w:rsidP="00422552">
            <w:pPr>
              <w:rPr>
                <w:rFonts w:ascii="Times New Roman" w:hAnsi="Times New Roman" w:cs="Times New Roman"/>
              </w:rPr>
            </w:pPr>
            <w:r w:rsidRPr="00735D63">
              <w:rPr>
                <w:rFonts w:ascii="Times New Roman" w:hAnsi="Times New Roman" w:cs="Times New Roman"/>
              </w:rPr>
              <w:t>В</w:t>
            </w:r>
            <w:r w:rsidR="00CF1706" w:rsidRPr="00735D63">
              <w:rPr>
                <w:rFonts w:ascii="Times New Roman" w:hAnsi="Times New Roman" w:cs="Times New Roman"/>
              </w:rPr>
              <w:t>Е</w:t>
            </w:r>
          </w:p>
        </w:tc>
        <w:tc>
          <w:tcPr>
            <w:tcW w:w="7418" w:type="dxa"/>
            <w:vAlign w:val="bottom"/>
          </w:tcPr>
          <w:p w14:paraId="244BE870" w14:textId="77777777" w:rsidR="00CF1706" w:rsidRPr="00735D63" w:rsidRDefault="00DA41A8" w:rsidP="00DA41A8">
            <w:pPr>
              <w:rPr>
                <w:rFonts w:ascii="Times New Roman" w:hAnsi="Times New Roman" w:cs="Times New Roman"/>
              </w:rPr>
            </w:pPr>
            <w:r w:rsidRPr="00735D63">
              <w:rPr>
                <w:rFonts w:ascii="Times New Roman" w:hAnsi="Times New Roman" w:cs="Times New Roman"/>
              </w:rPr>
              <w:t>Възобновяема енергия</w:t>
            </w:r>
          </w:p>
        </w:tc>
      </w:tr>
      <w:tr w:rsidR="00CF1706" w:rsidRPr="00735D63" w14:paraId="565F477B" w14:textId="77777777" w:rsidTr="009829EC">
        <w:trPr>
          <w:trHeight w:val="194"/>
        </w:trPr>
        <w:tc>
          <w:tcPr>
            <w:tcW w:w="1520" w:type="dxa"/>
            <w:vAlign w:val="bottom"/>
          </w:tcPr>
          <w:p w14:paraId="78572250"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ЕК</w:t>
            </w:r>
          </w:p>
        </w:tc>
        <w:tc>
          <w:tcPr>
            <w:tcW w:w="7418" w:type="dxa"/>
            <w:vAlign w:val="bottom"/>
          </w:tcPr>
          <w:p w14:paraId="41CC517F"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Европейска комисия</w:t>
            </w:r>
          </w:p>
        </w:tc>
      </w:tr>
      <w:tr w:rsidR="00CF1706" w:rsidRPr="00735D63" w14:paraId="01FBC236" w14:textId="77777777" w:rsidTr="009829EC">
        <w:trPr>
          <w:trHeight w:val="194"/>
        </w:trPr>
        <w:tc>
          <w:tcPr>
            <w:tcW w:w="1520" w:type="dxa"/>
            <w:vAlign w:val="bottom"/>
          </w:tcPr>
          <w:p w14:paraId="20462B6D"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ЕС</w:t>
            </w:r>
          </w:p>
        </w:tc>
        <w:tc>
          <w:tcPr>
            <w:tcW w:w="7418" w:type="dxa"/>
            <w:vAlign w:val="bottom"/>
          </w:tcPr>
          <w:p w14:paraId="3EFCC419"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Европейски съюз</w:t>
            </w:r>
          </w:p>
        </w:tc>
      </w:tr>
      <w:tr w:rsidR="00B01D8C" w:rsidRPr="00735D63" w14:paraId="3713E638" w14:textId="77777777" w:rsidTr="009829EC">
        <w:trPr>
          <w:trHeight w:val="194"/>
        </w:trPr>
        <w:tc>
          <w:tcPr>
            <w:tcW w:w="1520" w:type="dxa"/>
            <w:vAlign w:val="bottom"/>
          </w:tcPr>
          <w:p w14:paraId="32563DE7" w14:textId="77777777" w:rsidR="00B01D8C" w:rsidRPr="00735D63" w:rsidRDefault="00B01D8C" w:rsidP="00422552">
            <w:pPr>
              <w:rPr>
                <w:rFonts w:ascii="Times New Roman" w:hAnsi="Times New Roman" w:cs="Times New Roman"/>
              </w:rPr>
            </w:pPr>
            <w:r w:rsidRPr="00735D63">
              <w:rPr>
                <w:rFonts w:ascii="Times New Roman" w:hAnsi="Times New Roman" w:cs="Times New Roman"/>
              </w:rPr>
              <w:t>ЕСКО</w:t>
            </w:r>
          </w:p>
        </w:tc>
        <w:tc>
          <w:tcPr>
            <w:tcW w:w="7418" w:type="dxa"/>
            <w:vAlign w:val="bottom"/>
          </w:tcPr>
          <w:p w14:paraId="319187CF" w14:textId="77777777" w:rsidR="00B01D8C" w:rsidRPr="00735D63" w:rsidRDefault="00B01D8C" w:rsidP="00B01D8C">
            <w:pPr>
              <w:rPr>
                <w:rFonts w:ascii="Times New Roman" w:hAnsi="Times New Roman" w:cs="Times New Roman"/>
              </w:rPr>
            </w:pPr>
            <w:r w:rsidRPr="00735D63">
              <w:rPr>
                <w:rFonts w:ascii="Times New Roman" w:hAnsi="Times New Roman" w:cs="Times New Roman"/>
              </w:rPr>
              <w:t>Физическо или юридическо лице, което предоставя енергийни услуги под формата на договори с гарантиран резултат.</w:t>
            </w:r>
          </w:p>
        </w:tc>
      </w:tr>
      <w:tr w:rsidR="00B01D8C" w:rsidRPr="00735D63" w14:paraId="2E72A375" w14:textId="77777777" w:rsidTr="009829EC">
        <w:trPr>
          <w:trHeight w:val="194"/>
        </w:trPr>
        <w:tc>
          <w:tcPr>
            <w:tcW w:w="1520" w:type="dxa"/>
            <w:vAlign w:val="bottom"/>
          </w:tcPr>
          <w:p w14:paraId="1173B9E7" w14:textId="77777777" w:rsidR="00B01D8C" w:rsidRPr="00735D63" w:rsidRDefault="00B01D8C" w:rsidP="00422552">
            <w:pPr>
              <w:rPr>
                <w:rFonts w:ascii="Times New Roman" w:hAnsi="Times New Roman" w:cs="Times New Roman"/>
              </w:rPr>
            </w:pPr>
            <w:r w:rsidRPr="00735D63">
              <w:rPr>
                <w:rFonts w:ascii="Times New Roman" w:hAnsi="Times New Roman" w:cs="Times New Roman"/>
              </w:rPr>
              <w:t>ДГФ</w:t>
            </w:r>
          </w:p>
        </w:tc>
        <w:tc>
          <w:tcPr>
            <w:tcW w:w="7418" w:type="dxa"/>
            <w:vAlign w:val="bottom"/>
          </w:tcPr>
          <w:p w14:paraId="1FAF984E" w14:textId="77777777" w:rsidR="00B01D8C" w:rsidRPr="00735D63" w:rsidRDefault="00B01D8C" w:rsidP="00B01D8C">
            <w:pPr>
              <w:rPr>
                <w:rFonts w:ascii="Times New Roman" w:hAnsi="Times New Roman" w:cs="Times New Roman"/>
              </w:rPr>
            </w:pPr>
            <w:r w:rsidRPr="00735D63">
              <w:rPr>
                <w:rFonts w:ascii="Times New Roman" w:hAnsi="Times New Roman" w:cs="Times New Roman"/>
              </w:rPr>
              <w:t>Държавен горски фонд</w:t>
            </w:r>
          </w:p>
        </w:tc>
      </w:tr>
      <w:tr w:rsidR="00DA41A8" w:rsidRPr="00735D63" w14:paraId="44FCBB6B" w14:textId="77777777" w:rsidTr="009829EC">
        <w:trPr>
          <w:trHeight w:val="194"/>
        </w:trPr>
        <w:tc>
          <w:tcPr>
            <w:tcW w:w="1520" w:type="dxa"/>
            <w:vAlign w:val="bottom"/>
          </w:tcPr>
          <w:p w14:paraId="7EF57F0A" w14:textId="77777777" w:rsidR="00DA41A8" w:rsidRPr="00735D63" w:rsidRDefault="00DA41A8" w:rsidP="00422552">
            <w:pPr>
              <w:rPr>
                <w:rFonts w:ascii="Times New Roman" w:hAnsi="Times New Roman" w:cs="Times New Roman"/>
              </w:rPr>
            </w:pPr>
            <w:r w:rsidRPr="00735D63">
              <w:rPr>
                <w:rFonts w:ascii="Times New Roman" w:hAnsi="Times New Roman" w:cs="Times New Roman"/>
              </w:rPr>
              <w:t>ДСП</w:t>
            </w:r>
          </w:p>
        </w:tc>
        <w:tc>
          <w:tcPr>
            <w:tcW w:w="7418" w:type="dxa"/>
            <w:vAlign w:val="bottom"/>
          </w:tcPr>
          <w:p w14:paraId="2B17A409" w14:textId="77777777" w:rsidR="00DA41A8" w:rsidRPr="00735D63" w:rsidRDefault="00F548C5" w:rsidP="00DA41A8">
            <w:pPr>
              <w:rPr>
                <w:rFonts w:ascii="Times New Roman" w:hAnsi="Times New Roman" w:cs="Times New Roman"/>
              </w:rPr>
            </w:pPr>
            <w:r w:rsidRPr="00735D63">
              <w:rPr>
                <w:rFonts w:ascii="Times New Roman" w:hAnsi="Times New Roman" w:cs="Times New Roman"/>
              </w:rPr>
              <w:t>Домашен социален патронаж</w:t>
            </w:r>
          </w:p>
        </w:tc>
      </w:tr>
      <w:tr w:rsidR="00CF1706" w:rsidRPr="00735D63" w14:paraId="143E1F85" w14:textId="77777777" w:rsidTr="00E916D4">
        <w:trPr>
          <w:trHeight w:val="270"/>
        </w:trPr>
        <w:tc>
          <w:tcPr>
            <w:tcW w:w="1520" w:type="dxa"/>
            <w:vAlign w:val="bottom"/>
          </w:tcPr>
          <w:p w14:paraId="2EAEE305"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ЗЕ</w:t>
            </w:r>
            <w:r w:rsidR="00DA41A8" w:rsidRPr="00735D63">
              <w:rPr>
                <w:rFonts w:ascii="Times New Roman" w:hAnsi="Times New Roman" w:cs="Times New Roman"/>
              </w:rPr>
              <w:t>ВИ</w:t>
            </w:r>
          </w:p>
        </w:tc>
        <w:tc>
          <w:tcPr>
            <w:tcW w:w="7418" w:type="dxa"/>
            <w:vAlign w:val="bottom"/>
          </w:tcPr>
          <w:p w14:paraId="064806EB"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Закон за енерги</w:t>
            </w:r>
            <w:r w:rsidR="00DA41A8" w:rsidRPr="00735D63">
              <w:rPr>
                <w:rFonts w:ascii="Times New Roman" w:hAnsi="Times New Roman" w:cs="Times New Roman"/>
              </w:rPr>
              <w:t>ята от възобновяеми източници</w:t>
            </w:r>
          </w:p>
        </w:tc>
      </w:tr>
      <w:tr w:rsidR="009829EC" w:rsidRPr="00735D63" w14:paraId="0B3021E3" w14:textId="77777777" w:rsidTr="009829EC">
        <w:trPr>
          <w:trHeight w:val="194"/>
        </w:trPr>
        <w:tc>
          <w:tcPr>
            <w:tcW w:w="1520" w:type="dxa"/>
            <w:vAlign w:val="bottom"/>
          </w:tcPr>
          <w:p w14:paraId="2E4BE2FF"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ЗУЕС</w:t>
            </w:r>
          </w:p>
        </w:tc>
        <w:tc>
          <w:tcPr>
            <w:tcW w:w="7418" w:type="dxa"/>
            <w:vAlign w:val="bottom"/>
          </w:tcPr>
          <w:p w14:paraId="30501486" w14:textId="77777777" w:rsidR="009829EC" w:rsidRPr="00735D63" w:rsidRDefault="009829EC" w:rsidP="00DA41A8">
            <w:pPr>
              <w:rPr>
                <w:rFonts w:ascii="Times New Roman" w:hAnsi="Times New Roman" w:cs="Times New Roman"/>
              </w:rPr>
            </w:pPr>
            <w:r w:rsidRPr="00735D63">
              <w:rPr>
                <w:rFonts w:ascii="Times New Roman" w:hAnsi="Times New Roman" w:cs="Times New Roman"/>
              </w:rPr>
              <w:t>Закон за управление а етажната собственост</w:t>
            </w:r>
          </w:p>
        </w:tc>
      </w:tr>
      <w:tr w:rsidR="009829EC" w:rsidRPr="00735D63" w14:paraId="3907932F" w14:textId="77777777" w:rsidTr="009829EC">
        <w:trPr>
          <w:trHeight w:val="194"/>
        </w:trPr>
        <w:tc>
          <w:tcPr>
            <w:tcW w:w="1520" w:type="dxa"/>
            <w:vAlign w:val="bottom"/>
          </w:tcPr>
          <w:p w14:paraId="5090C6B3"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ЗУТ</w:t>
            </w:r>
          </w:p>
        </w:tc>
        <w:tc>
          <w:tcPr>
            <w:tcW w:w="7418" w:type="dxa"/>
            <w:vAlign w:val="bottom"/>
          </w:tcPr>
          <w:p w14:paraId="5D239492" w14:textId="77777777" w:rsidR="009829EC" w:rsidRPr="00735D63" w:rsidRDefault="009829EC" w:rsidP="00DA41A8">
            <w:pPr>
              <w:rPr>
                <w:rFonts w:ascii="Times New Roman" w:hAnsi="Times New Roman" w:cs="Times New Roman"/>
              </w:rPr>
            </w:pPr>
            <w:r w:rsidRPr="00735D63">
              <w:rPr>
                <w:rFonts w:ascii="Times New Roman" w:hAnsi="Times New Roman" w:cs="Times New Roman"/>
              </w:rPr>
              <w:t>Закон за управление на територията</w:t>
            </w:r>
          </w:p>
        </w:tc>
      </w:tr>
      <w:tr w:rsidR="009829EC" w:rsidRPr="00735D63" w14:paraId="6BAE64F1" w14:textId="77777777" w:rsidTr="009829EC">
        <w:trPr>
          <w:trHeight w:val="194"/>
        </w:trPr>
        <w:tc>
          <w:tcPr>
            <w:tcW w:w="1520" w:type="dxa"/>
            <w:vAlign w:val="bottom"/>
          </w:tcPr>
          <w:p w14:paraId="72A64C5C"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МФК</w:t>
            </w:r>
          </w:p>
        </w:tc>
        <w:tc>
          <w:tcPr>
            <w:tcW w:w="7418" w:type="dxa"/>
            <w:vAlign w:val="bottom"/>
          </w:tcPr>
          <w:p w14:paraId="70CC60E7" w14:textId="77777777" w:rsidR="009829EC" w:rsidRPr="00735D63" w:rsidRDefault="009829EC" w:rsidP="00DA41A8">
            <w:pPr>
              <w:rPr>
                <w:rFonts w:ascii="Times New Roman" w:hAnsi="Times New Roman" w:cs="Times New Roman"/>
              </w:rPr>
            </w:pPr>
            <w:proofErr w:type="spellStart"/>
            <w:r w:rsidRPr="00735D63">
              <w:rPr>
                <w:rFonts w:ascii="Times New Roman" w:hAnsi="Times New Roman" w:cs="Times New Roman"/>
              </w:rPr>
              <w:t>Мефдународен</w:t>
            </w:r>
            <w:proofErr w:type="spellEnd"/>
            <w:r w:rsidRPr="00735D63">
              <w:rPr>
                <w:rFonts w:ascii="Times New Roman" w:hAnsi="Times New Roman" w:cs="Times New Roman"/>
              </w:rPr>
              <w:t xml:space="preserve"> фонд Козлодуй</w:t>
            </w:r>
          </w:p>
        </w:tc>
      </w:tr>
      <w:tr w:rsidR="009829EC" w:rsidRPr="00735D63" w14:paraId="44CAEFD6" w14:textId="77777777" w:rsidTr="009829EC">
        <w:trPr>
          <w:trHeight w:val="194"/>
        </w:trPr>
        <w:tc>
          <w:tcPr>
            <w:tcW w:w="1520" w:type="dxa"/>
            <w:vAlign w:val="bottom"/>
          </w:tcPr>
          <w:p w14:paraId="1C636877"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НПВУ</w:t>
            </w:r>
          </w:p>
        </w:tc>
        <w:tc>
          <w:tcPr>
            <w:tcW w:w="7418" w:type="dxa"/>
            <w:vAlign w:val="bottom"/>
          </w:tcPr>
          <w:p w14:paraId="2CAB5AE6" w14:textId="77777777" w:rsidR="009829EC" w:rsidRPr="00735D63" w:rsidRDefault="009829EC" w:rsidP="00DA41A8">
            <w:pPr>
              <w:rPr>
                <w:rFonts w:ascii="Times New Roman" w:hAnsi="Times New Roman" w:cs="Times New Roman"/>
              </w:rPr>
            </w:pPr>
            <w:r w:rsidRPr="00735D63">
              <w:rPr>
                <w:rFonts w:ascii="Times New Roman" w:hAnsi="Times New Roman" w:cs="Times New Roman"/>
              </w:rPr>
              <w:t>Национална програма за възстановяване и устойчивост</w:t>
            </w:r>
          </w:p>
        </w:tc>
      </w:tr>
      <w:tr w:rsidR="009829EC" w:rsidRPr="00735D63" w14:paraId="743C6FA6" w14:textId="77777777" w:rsidTr="009829EC">
        <w:trPr>
          <w:trHeight w:val="194"/>
        </w:trPr>
        <w:tc>
          <w:tcPr>
            <w:tcW w:w="1520" w:type="dxa"/>
            <w:vAlign w:val="bottom"/>
          </w:tcPr>
          <w:p w14:paraId="385FCD1E"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НПЕЕМЖС</w:t>
            </w:r>
          </w:p>
        </w:tc>
        <w:tc>
          <w:tcPr>
            <w:tcW w:w="7418" w:type="dxa"/>
            <w:vAlign w:val="bottom"/>
          </w:tcPr>
          <w:p w14:paraId="4E4CD2B6" w14:textId="77777777" w:rsidR="009829EC" w:rsidRPr="00735D63" w:rsidRDefault="009829EC" w:rsidP="00DA41A8">
            <w:pPr>
              <w:rPr>
                <w:rFonts w:ascii="Times New Roman" w:hAnsi="Times New Roman" w:cs="Times New Roman"/>
              </w:rPr>
            </w:pPr>
            <w:r w:rsidRPr="00735D63">
              <w:rPr>
                <w:rFonts w:ascii="Times New Roman" w:hAnsi="Times New Roman" w:cs="Times New Roman"/>
              </w:rPr>
              <w:t>Национална програма за енергийна ефективност на многофамилни жилищни сгради</w:t>
            </w:r>
          </w:p>
        </w:tc>
      </w:tr>
      <w:tr w:rsidR="009829EC" w:rsidRPr="00735D63" w14:paraId="19BF448A" w14:textId="77777777" w:rsidTr="009829EC">
        <w:trPr>
          <w:trHeight w:val="194"/>
        </w:trPr>
        <w:tc>
          <w:tcPr>
            <w:tcW w:w="1520" w:type="dxa"/>
          </w:tcPr>
          <w:p w14:paraId="4D9423D9" w14:textId="77777777" w:rsidR="009829EC" w:rsidRPr="00735D63" w:rsidRDefault="009829EC" w:rsidP="00FA7143">
            <w:pPr>
              <w:rPr>
                <w:rFonts w:ascii="Times New Roman" w:hAnsi="Times New Roman" w:cs="Times New Roman"/>
              </w:rPr>
            </w:pPr>
            <w:r w:rsidRPr="00735D63">
              <w:rPr>
                <w:rFonts w:ascii="Times New Roman" w:hAnsi="Times New Roman" w:cs="Times New Roman"/>
              </w:rPr>
              <w:t>ИНПЕК</w:t>
            </w:r>
          </w:p>
        </w:tc>
        <w:tc>
          <w:tcPr>
            <w:tcW w:w="7418" w:type="dxa"/>
          </w:tcPr>
          <w:p w14:paraId="47300F14" w14:textId="77777777" w:rsidR="009829EC" w:rsidRPr="00735D63" w:rsidRDefault="009829EC" w:rsidP="00FA7143">
            <w:pPr>
              <w:rPr>
                <w:rFonts w:ascii="Times New Roman" w:hAnsi="Times New Roman" w:cs="Times New Roman"/>
              </w:rPr>
            </w:pPr>
            <w:proofErr w:type="spellStart"/>
            <w:r w:rsidRPr="00735D63">
              <w:rPr>
                <w:rFonts w:ascii="Times New Roman" w:hAnsi="Times New Roman" w:cs="Times New Roman"/>
              </w:rPr>
              <w:t>Интергиран</w:t>
            </w:r>
            <w:proofErr w:type="spellEnd"/>
            <w:r w:rsidRPr="00735D63">
              <w:rPr>
                <w:rFonts w:ascii="Times New Roman" w:hAnsi="Times New Roman" w:cs="Times New Roman"/>
              </w:rPr>
              <w:t xml:space="preserve"> национален план енергетика и климат</w:t>
            </w:r>
          </w:p>
        </w:tc>
      </w:tr>
      <w:tr w:rsidR="00CF1706" w:rsidRPr="00735D63" w14:paraId="7B842BA5" w14:textId="77777777" w:rsidTr="009829EC">
        <w:trPr>
          <w:trHeight w:val="194"/>
        </w:trPr>
        <w:tc>
          <w:tcPr>
            <w:tcW w:w="1520" w:type="dxa"/>
            <w:vAlign w:val="bottom"/>
          </w:tcPr>
          <w:p w14:paraId="59B5268B"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НПСБНПЕ</w:t>
            </w:r>
          </w:p>
        </w:tc>
        <w:tc>
          <w:tcPr>
            <w:tcW w:w="7418" w:type="dxa"/>
            <w:vAlign w:val="bottom"/>
          </w:tcPr>
          <w:p w14:paraId="1594761E"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Национален план за сгради с близко до нулево потребление на енергия</w:t>
            </w:r>
          </w:p>
        </w:tc>
      </w:tr>
      <w:tr w:rsidR="00CF1706" w:rsidRPr="00735D63" w14:paraId="1C345707" w14:textId="77777777" w:rsidTr="009829EC">
        <w:trPr>
          <w:trHeight w:val="194"/>
        </w:trPr>
        <w:tc>
          <w:tcPr>
            <w:tcW w:w="1520" w:type="dxa"/>
            <w:vAlign w:val="bottom"/>
          </w:tcPr>
          <w:p w14:paraId="188B557A"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НДПВЕИ</w:t>
            </w:r>
          </w:p>
        </w:tc>
        <w:tc>
          <w:tcPr>
            <w:tcW w:w="7418" w:type="dxa"/>
            <w:vAlign w:val="bottom"/>
          </w:tcPr>
          <w:p w14:paraId="345AD89A"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Национална дългосрочна програма за насърчаване използването на ВЕИ</w:t>
            </w:r>
          </w:p>
        </w:tc>
      </w:tr>
      <w:tr w:rsidR="00CF1706" w:rsidRPr="00735D63" w14:paraId="19A98895" w14:textId="77777777" w:rsidTr="009829EC">
        <w:trPr>
          <w:trHeight w:val="194"/>
        </w:trPr>
        <w:tc>
          <w:tcPr>
            <w:tcW w:w="1520" w:type="dxa"/>
            <w:vAlign w:val="bottom"/>
          </w:tcPr>
          <w:p w14:paraId="1EFB5B2C"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НПДЕВИ</w:t>
            </w:r>
          </w:p>
        </w:tc>
        <w:tc>
          <w:tcPr>
            <w:tcW w:w="7418" w:type="dxa"/>
            <w:vAlign w:val="bottom"/>
          </w:tcPr>
          <w:p w14:paraId="2BE5603B"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Национален план за действие за енергията от възобновяеми източници</w:t>
            </w:r>
          </w:p>
        </w:tc>
      </w:tr>
      <w:tr w:rsidR="00CF1706" w:rsidRPr="00735D63" w14:paraId="56196A72" w14:textId="77777777" w:rsidTr="009829EC">
        <w:trPr>
          <w:trHeight w:val="194"/>
        </w:trPr>
        <w:tc>
          <w:tcPr>
            <w:tcW w:w="1520" w:type="dxa"/>
            <w:vAlign w:val="bottom"/>
          </w:tcPr>
          <w:p w14:paraId="17E98B1B"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lastRenderedPageBreak/>
              <w:t>НСИ</w:t>
            </w:r>
          </w:p>
        </w:tc>
        <w:tc>
          <w:tcPr>
            <w:tcW w:w="7418" w:type="dxa"/>
            <w:vAlign w:val="bottom"/>
          </w:tcPr>
          <w:p w14:paraId="758A4F84"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Национален статистически институт</w:t>
            </w:r>
          </w:p>
        </w:tc>
      </w:tr>
      <w:tr w:rsidR="00CF1706" w:rsidRPr="00735D63" w14:paraId="6F620629" w14:textId="77777777" w:rsidTr="009829EC">
        <w:trPr>
          <w:trHeight w:val="194"/>
        </w:trPr>
        <w:tc>
          <w:tcPr>
            <w:tcW w:w="1520" w:type="dxa"/>
            <w:vAlign w:val="bottom"/>
          </w:tcPr>
          <w:p w14:paraId="28157C0B" w14:textId="77777777" w:rsidR="00CF1706" w:rsidRPr="00735D63" w:rsidRDefault="00DA41A8" w:rsidP="00422552">
            <w:pPr>
              <w:rPr>
                <w:rFonts w:ascii="Times New Roman" w:hAnsi="Times New Roman" w:cs="Times New Roman"/>
              </w:rPr>
            </w:pPr>
            <w:r w:rsidRPr="00735D63">
              <w:rPr>
                <w:rFonts w:ascii="Times New Roman" w:hAnsi="Times New Roman" w:cs="Times New Roman"/>
              </w:rPr>
              <w:t>НЧ</w:t>
            </w:r>
          </w:p>
        </w:tc>
        <w:tc>
          <w:tcPr>
            <w:tcW w:w="7418" w:type="dxa"/>
            <w:vAlign w:val="bottom"/>
          </w:tcPr>
          <w:p w14:paraId="5B4489A9" w14:textId="77777777" w:rsidR="00CF1706" w:rsidRPr="00735D63" w:rsidRDefault="00DA41A8" w:rsidP="00DA41A8">
            <w:pPr>
              <w:rPr>
                <w:rFonts w:ascii="Times New Roman" w:hAnsi="Times New Roman" w:cs="Times New Roman"/>
              </w:rPr>
            </w:pPr>
            <w:r w:rsidRPr="00735D63">
              <w:rPr>
                <w:rFonts w:ascii="Times New Roman" w:hAnsi="Times New Roman" w:cs="Times New Roman"/>
              </w:rPr>
              <w:t>Народно читалище</w:t>
            </w:r>
          </w:p>
        </w:tc>
      </w:tr>
      <w:tr w:rsidR="00CF1706" w:rsidRPr="00735D63" w14:paraId="6D152CB5" w14:textId="77777777" w:rsidTr="009829EC">
        <w:trPr>
          <w:trHeight w:val="194"/>
        </w:trPr>
        <w:tc>
          <w:tcPr>
            <w:tcW w:w="1520" w:type="dxa"/>
            <w:vAlign w:val="bottom"/>
          </w:tcPr>
          <w:p w14:paraId="1E935712"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ПЕЕ</w:t>
            </w:r>
          </w:p>
        </w:tc>
        <w:tc>
          <w:tcPr>
            <w:tcW w:w="7418" w:type="dxa"/>
            <w:vAlign w:val="bottom"/>
          </w:tcPr>
          <w:p w14:paraId="158010E7"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Програма по енергийна ефективност</w:t>
            </w:r>
          </w:p>
        </w:tc>
      </w:tr>
      <w:tr w:rsidR="00DA41A8" w:rsidRPr="00735D63" w14:paraId="2DF2F910" w14:textId="77777777" w:rsidTr="009829EC">
        <w:trPr>
          <w:trHeight w:val="194"/>
        </w:trPr>
        <w:tc>
          <w:tcPr>
            <w:tcW w:w="1520" w:type="dxa"/>
            <w:vAlign w:val="bottom"/>
          </w:tcPr>
          <w:p w14:paraId="6060FDD5" w14:textId="77777777" w:rsidR="00DA41A8" w:rsidRPr="00735D63" w:rsidRDefault="00DA41A8" w:rsidP="00422552">
            <w:pPr>
              <w:rPr>
                <w:rFonts w:ascii="Times New Roman" w:hAnsi="Times New Roman" w:cs="Times New Roman"/>
              </w:rPr>
            </w:pPr>
            <w:r w:rsidRPr="00735D63">
              <w:rPr>
                <w:rFonts w:ascii="Times New Roman" w:hAnsi="Times New Roman" w:cs="Times New Roman"/>
              </w:rPr>
              <w:t>ПГ</w:t>
            </w:r>
          </w:p>
        </w:tc>
        <w:tc>
          <w:tcPr>
            <w:tcW w:w="7418" w:type="dxa"/>
            <w:vAlign w:val="bottom"/>
          </w:tcPr>
          <w:p w14:paraId="03F6CBBE" w14:textId="77777777" w:rsidR="00DA41A8" w:rsidRPr="00735D63" w:rsidRDefault="00DA41A8" w:rsidP="00DA41A8">
            <w:pPr>
              <w:rPr>
                <w:rFonts w:ascii="Times New Roman" w:hAnsi="Times New Roman" w:cs="Times New Roman"/>
              </w:rPr>
            </w:pPr>
            <w:r w:rsidRPr="00735D63">
              <w:rPr>
                <w:rFonts w:ascii="Times New Roman" w:hAnsi="Times New Roman" w:cs="Times New Roman"/>
              </w:rPr>
              <w:t>Парникови газове</w:t>
            </w:r>
          </w:p>
        </w:tc>
      </w:tr>
      <w:tr w:rsidR="00DA41A8" w:rsidRPr="00735D63" w14:paraId="735C89CC" w14:textId="77777777" w:rsidTr="009829EC">
        <w:trPr>
          <w:trHeight w:val="194"/>
        </w:trPr>
        <w:tc>
          <w:tcPr>
            <w:tcW w:w="1520" w:type="dxa"/>
            <w:vAlign w:val="bottom"/>
          </w:tcPr>
          <w:p w14:paraId="5D49A7C3" w14:textId="77777777" w:rsidR="00DA41A8" w:rsidRPr="00735D63" w:rsidRDefault="00DA41A8" w:rsidP="00422552">
            <w:pPr>
              <w:rPr>
                <w:rFonts w:ascii="Times New Roman" w:hAnsi="Times New Roman" w:cs="Times New Roman"/>
              </w:rPr>
            </w:pPr>
            <w:r w:rsidRPr="00735D63">
              <w:rPr>
                <w:rFonts w:ascii="Times New Roman" w:hAnsi="Times New Roman" w:cs="Times New Roman"/>
              </w:rPr>
              <w:t>ПИРО</w:t>
            </w:r>
          </w:p>
        </w:tc>
        <w:tc>
          <w:tcPr>
            <w:tcW w:w="7418" w:type="dxa"/>
            <w:vAlign w:val="bottom"/>
          </w:tcPr>
          <w:p w14:paraId="6DB5D295" w14:textId="77777777" w:rsidR="00DA41A8" w:rsidRPr="00735D63" w:rsidRDefault="00DA41A8" w:rsidP="00DA41A8">
            <w:pPr>
              <w:rPr>
                <w:rFonts w:ascii="Times New Roman" w:hAnsi="Times New Roman" w:cs="Times New Roman"/>
              </w:rPr>
            </w:pPr>
            <w:r w:rsidRPr="00735D63">
              <w:rPr>
                <w:rFonts w:ascii="Times New Roman" w:hAnsi="Times New Roman" w:cs="Times New Roman"/>
              </w:rPr>
              <w:t>План за интегрирано развитие</w:t>
            </w:r>
          </w:p>
        </w:tc>
      </w:tr>
      <w:tr w:rsidR="00DA41A8" w:rsidRPr="00735D63" w14:paraId="55592D76" w14:textId="77777777" w:rsidTr="009829EC">
        <w:trPr>
          <w:trHeight w:val="194"/>
        </w:trPr>
        <w:tc>
          <w:tcPr>
            <w:tcW w:w="1520" w:type="dxa"/>
            <w:vAlign w:val="bottom"/>
          </w:tcPr>
          <w:p w14:paraId="401F5810" w14:textId="77777777" w:rsidR="00DA41A8" w:rsidRPr="00735D63" w:rsidRDefault="00DA41A8" w:rsidP="00422552">
            <w:pPr>
              <w:rPr>
                <w:rFonts w:ascii="Times New Roman" w:hAnsi="Times New Roman" w:cs="Times New Roman"/>
              </w:rPr>
            </w:pPr>
            <w:r w:rsidRPr="00735D63">
              <w:rPr>
                <w:rFonts w:ascii="Times New Roman" w:hAnsi="Times New Roman" w:cs="Times New Roman"/>
              </w:rPr>
              <w:t>РЗП</w:t>
            </w:r>
          </w:p>
        </w:tc>
        <w:tc>
          <w:tcPr>
            <w:tcW w:w="7418" w:type="dxa"/>
            <w:vAlign w:val="bottom"/>
          </w:tcPr>
          <w:p w14:paraId="0D822885" w14:textId="77777777" w:rsidR="00DA41A8" w:rsidRPr="00735D63" w:rsidRDefault="00DA41A8" w:rsidP="00DA41A8">
            <w:pPr>
              <w:rPr>
                <w:rFonts w:ascii="Times New Roman" w:hAnsi="Times New Roman" w:cs="Times New Roman"/>
              </w:rPr>
            </w:pPr>
            <w:r w:rsidRPr="00735D63">
              <w:rPr>
                <w:rFonts w:ascii="Times New Roman" w:hAnsi="Times New Roman" w:cs="Times New Roman"/>
              </w:rPr>
              <w:t>Разгъната застроена площ</w:t>
            </w:r>
          </w:p>
        </w:tc>
      </w:tr>
      <w:tr w:rsidR="00DA41A8" w:rsidRPr="00735D63" w14:paraId="417DFE80" w14:textId="77777777" w:rsidTr="009829EC">
        <w:trPr>
          <w:trHeight w:val="194"/>
        </w:trPr>
        <w:tc>
          <w:tcPr>
            <w:tcW w:w="1520" w:type="dxa"/>
            <w:vAlign w:val="bottom"/>
          </w:tcPr>
          <w:p w14:paraId="5931FC14" w14:textId="77777777" w:rsidR="00DA41A8" w:rsidRPr="00735D63" w:rsidRDefault="00DA41A8" w:rsidP="00422552">
            <w:pPr>
              <w:rPr>
                <w:rFonts w:ascii="Times New Roman" w:hAnsi="Times New Roman" w:cs="Times New Roman"/>
              </w:rPr>
            </w:pPr>
            <w:r w:rsidRPr="00735D63">
              <w:rPr>
                <w:rFonts w:ascii="Times New Roman" w:hAnsi="Times New Roman" w:cs="Times New Roman"/>
              </w:rPr>
              <w:t>СУ</w:t>
            </w:r>
          </w:p>
        </w:tc>
        <w:tc>
          <w:tcPr>
            <w:tcW w:w="7418" w:type="dxa"/>
            <w:vAlign w:val="bottom"/>
          </w:tcPr>
          <w:p w14:paraId="6DA080E7" w14:textId="77777777" w:rsidR="00DA41A8" w:rsidRPr="00735D63" w:rsidRDefault="00DA41A8" w:rsidP="00DA41A8">
            <w:pPr>
              <w:rPr>
                <w:rFonts w:ascii="Times New Roman" w:hAnsi="Times New Roman" w:cs="Times New Roman"/>
              </w:rPr>
            </w:pPr>
            <w:r w:rsidRPr="00735D63">
              <w:rPr>
                <w:rFonts w:ascii="Times New Roman" w:hAnsi="Times New Roman" w:cs="Times New Roman"/>
              </w:rPr>
              <w:t>Средно училище</w:t>
            </w:r>
          </w:p>
        </w:tc>
      </w:tr>
      <w:tr w:rsidR="009829EC" w:rsidRPr="00735D63" w14:paraId="6B333E87" w14:textId="77777777" w:rsidTr="009829EC">
        <w:trPr>
          <w:trHeight w:val="194"/>
        </w:trPr>
        <w:tc>
          <w:tcPr>
            <w:tcW w:w="1520" w:type="dxa"/>
            <w:vAlign w:val="bottom"/>
          </w:tcPr>
          <w:p w14:paraId="19995396"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СМР</w:t>
            </w:r>
          </w:p>
        </w:tc>
        <w:tc>
          <w:tcPr>
            <w:tcW w:w="7418" w:type="dxa"/>
            <w:vAlign w:val="bottom"/>
          </w:tcPr>
          <w:p w14:paraId="2A28683A" w14:textId="77777777" w:rsidR="009829EC" w:rsidRPr="00735D63" w:rsidRDefault="009829EC" w:rsidP="009829EC">
            <w:pPr>
              <w:rPr>
                <w:rFonts w:ascii="Times New Roman" w:hAnsi="Times New Roman" w:cs="Times New Roman"/>
              </w:rPr>
            </w:pPr>
            <w:r w:rsidRPr="00735D63">
              <w:rPr>
                <w:rFonts w:ascii="Times New Roman" w:hAnsi="Times New Roman" w:cs="Times New Roman"/>
              </w:rPr>
              <w:t>Строително-монтажни работи</w:t>
            </w:r>
          </w:p>
        </w:tc>
      </w:tr>
      <w:tr w:rsidR="009829EC" w:rsidRPr="00735D63" w14:paraId="47EF6ABD" w14:textId="77777777" w:rsidTr="009829EC">
        <w:trPr>
          <w:trHeight w:val="194"/>
        </w:trPr>
        <w:tc>
          <w:tcPr>
            <w:tcW w:w="1520" w:type="dxa"/>
            <w:vAlign w:val="bottom"/>
          </w:tcPr>
          <w:p w14:paraId="27F2A97F" w14:textId="77777777" w:rsidR="009829EC" w:rsidRPr="00735D63" w:rsidRDefault="009829EC" w:rsidP="009829EC">
            <w:pPr>
              <w:rPr>
                <w:rFonts w:ascii="Times New Roman" w:hAnsi="Times New Roman" w:cs="Times New Roman"/>
              </w:rPr>
            </w:pPr>
            <w:r w:rsidRPr="00735D63">
              <w:rPr>
                <w:rFonts w:ascii="Times New Roman" w:hAnsi="Times New Roman" w:cs="Times New Roman"/>
              </w:rPr>
              <w:t>СПРЗСР</w:t>
            </w:r>
          </w:p>
        </w:tc>
        <w:tc>
          <w:tcPr>
            <w:tcW w:w="7418" w:type="dxa"/>
            <w:vAlign w:val="bottom"/>
          </w:tcPr>
          <w:p w14:paraId="235D28B5" w14:textId="77777777" w:rsidR="009829EC" w:rsidRPr="00735D63" w:rsidRDefault="009829EC" w:rsidP="00DA41A8">
            <w:pPr>
              <w:rPr>
                <w:rFonts w:ascii="Times New Roman" w:hAnsi="Times New Roman" w:cs="Times New Roman"/>
              </w:rPr>
            </w:pPr>
            <w:r w:rsidRPr="00735D63">
              <w:rPr>
                <w:rFonts w:ascii="Times New Roman" w:hAnsi="Times New Roman" w:cs="Times New Roman"/>
              </w:rPr>
              <w:t>Стратегическия план за развитие на земеделието и селските райони</w:t>
            </w:r>
          </w:p>
        </w:tc>
      </w:tr>
      <w:tr w:rsidR="00CF1706" w:rsidRPr="00735D63" w14:paraId="5D75F5B9" w14:textId="77777777" w:rsidTr="009829EC">
        <w:trPr>
          <w:trHeight w:val="194"/>
        </w:trPr>
        <w:tc>
          <w:tcPr>
            <w:tcW w:w="1520" w:type="dxa"/>
            <w:vAlign w:val="bottom"/>
          </w:tcPr>
          <w:p w14:paraId="46DEBD56"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ФЕЕ</w:t>
            </w:r>
            <w:r w:rsidR="009829EC" w:rsidRPr="00735D63">
              <w:rPr>
                <w:rFonts w:ascii="Times New Roman" w:hAnsi="Times New Roman" w:cs="Times New Roman"/>
              </w:rPr>
              <w:t>ВИ</w:t>
            </w:r>
          </w:p>
        </w:tc>
        <w:tc>
          <w:tcPr>
            <w:tcW w:w="7418" w:type="dxa"/>
            <w:vAlign w:val="bottom"/>
          </w:tcPr>
          <w:p w14:paraId="6A125C90"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 xml:space="preserve">Фонд "Енергийна </w:t>
            </w:r>
            <w:r w:rsidR="00422552" w:rsidRPr="00735D63">
              <w:rPr>
                <w:rFonts w:ascii="Times New Roman" w:hAnsi="Times New Roman" w:cs="Times New Roman"/>
              </w:rPr>
              <w:t>е</w:t>
            </w:r>
            <w:r w:rsidRPr="00735D63">
              <w:rPr>
                <w:rFonts w:ascii="Times New Roman" w:hAnsi="Times New Roman" w:cs="Times New Roman"/>
              </w:rPr>
              <w:t>фективност и възобновяеми източници"</w:t>
            </w:r>
          </w:p>
        </w:tc>
      </w:tr>
      <w:tr w:rsidR="00CF1706" w:rsidRPr="00735D63" w14:paraId="1BC140FC" w14:textId="77777777" w:rsidTr="009829EC">
        <w:trPr>
          <w:trHeight w:val="194"/>
        </w:trPr>
        <w:tc>
          <w:tcPr>
            <w:tcW w:w="1520" w:type="dxa"/>
            <w:vAlign w:val="bottom"/>
          </w:tcPr>
          <w:p w14:paraId="1160AC40" w14:textId="77777777" w:rsidR="00CF1706" w:rsidRPr="00735D63" w:rsidRDefault="00F548C5" w:rsidP="00422552">
            <w:pPr>
              <w:rPr>
                <w:rFonts w:ascii="Times New Roman" w:hAnsi="Times New Roman" w:cs="Times New Roman"/>
              </w:rPr>
            </w:pPr>
            <w:r w:rsidRPr="00735D63">
              <w:rPr>
                <w:rFonts w:ascii="Times New Roman" w:hAnsi="Times New Roman" w:cs="Times New Roman"/>
              </w:rPr>
              <w:t xml:space="preserve">ЦОП </w:t>
            </w:r>
          </w:p>
        </w:tc>
        <w:tc>
          <w:tcPr>
            <w:tcW w:w="7418" w:type="dxa"/>
            <w:vAlign w:val="bottom"/>
          </w:tcPr>
          <w:p w14:paraId="44BCD842" w14:textId="77777777" w:rsidR="00CF1706" w:rsidRPr="00735D63" w:rsidRDefault="00F548C5" w:rsidP="00F548C5">
            <w:pPr>
              <w:rPr>
                <w:rFonts w:ascii="Times New Roman" w:hAnsi="Times New Roman" w:cs="Times New Roman"/>
              </w:rPr>
            </w:pPr>
            <w:r w:rsidRPr="00735D63">
              <w:rPr>
                <w:rFonts w:ascii="Times New Roman" w:hAnsi="Times New Roman" w:cs="Times New Roman"/>
              </w:rPr>
              <w:t xml:space="preserve">Център за обществена подкрепа </w:t>
            </w:r>
          </w:p>
        </w:tc>
      </w:tr>
      <w:tr w:rsidR="00CF1706" w:rsidRPr="00735D63" w14:paraId="65AC3EE4" w14:textId="77777777" w:rsidTr="009829EC">
        <w:trPr>
          <w:trHeight w:val="194"/>
        </w:trPr>
        <w:tc>
          <w:tcPr>
            <w:tcW w:w="1520" w:type="dxa"/>
            <w:vAlign w:val="bottom"/>
          </w:tcPr>
          <w:p w14:paraId="5FE6B154" w14:textId="77777777" w:rsidR="00CF1706" w:rsidRPr="00735D63" w:rsidRDefault="00F548C5" w:rsidP="00422552">
            <w:pPr>
              <w:rPr>
                <w:rFonts w:ascii="Times New Roman" w:hAnsi="Times New Roman" w:cs="Times New Roman"/>
              </w:rPr>
            </w:pPr>
            <w:r w:rsidRPr="00735D63">
              <w:rPr>
                <w:rFonts w:ascii="Times New Roman" w:hAnsi="Times New Roman" w:cs="Times New Roman"/>
              </w:rPr>
              <w:t>ЦСРИ</w:t>
            </w:r>
          </w:p>
        </w:tc>
        <w:tc>
          <w:tcPr>
            <w:tcW w:w="7418" w:type="dxa"/>
            <w:vAlign w:val="bottom"/>
          </w:tcPr>
          <w:p w14:paraId="302DBCAE" w14:textId="77777777" w:rsidR="00CF1706" w:rsidRPr="00735D63" w:rsidRDefault="00F548C5" w:rsidP="00F548C5">
            <w:pPr>
              <w:rPr>
                <w:rFonts w:ascii="Times New Roman" w:hAnsi="Times New Roman" w:cs="Times New Roman"/>
              </w:rPr>
            </w:pPr>
            <w:r w:rsidRPr="00735D63">
              <w:rPr>
                <w:rFonts w:ascii="Times New Roman" w:hAnsi="Times New Roman" w:cs="Times New Roman"/>
              </w:rPr>
              <w:t>Център за социална рехабилитация и интеграция</w:t>
            </w:r>
          </w:p>
        </w:tc>
      </w:tr>
    </w:tbl>
    <w:p w14:paraId="1BF5AF4F" w14:textId="77777777" w:rsidR="00EF7C85" w:rsidRPr="008C5BB5" w:rsidRDefault="00EF7C85">
      <w:pPr>
        <w:rPr>
          <w:rStyle w:val="fontstyle01"/>
          <w:rFonts w:ascii="Times New Roman" w:hAnsi="Times New Roman" w:cs="Times New Roman"/>
          <w:b w:val="0"/>
          <w:bCs w:val="0"/>
          <w:color w:val="5EA226" w:themeColor="accent1" w:themeShade="BF"/>
          <w:sz w:val="28"/>
          <w:szCs w:val="28"/>
        </w:rPr>
      </w:pPr>
      <w:r w:rsidRPr="008C5BB5">
        <w:rPr>
          <w:rStyle w:val="fontstyle01"/>
          <w:rFonts w:ascii="Times New Roman" w:hAnsi="Times New Roman" w:cs="Times New Roman"/>
          <w:b w:val="0"/>
          <w:bCs w:val="0"/>
          <w:color w:val="5EA226" w:themeColor="accent1" w:themeShade="BF"/>
          <w:sz w:val="28"/>
          <w:szCs w:val="28"/>
        </w:rPr>
        <w:br w:type="page"/>
      </w:r>
    </w:p>
    <w:p w14:paraId="3B53348E" w14:textId="77777777" w:rsidR="0017773A" w:rsidRPr="001835A5" w:rsidRDefault="00240A67" w:rsidP="001835A5">
      <w:pPr>
        <w:pStyle w:val="1"/>
        <w:rPr>
          <w:rStyle w:val="fontstyle01"/>
          <w:rFonts w:ascii="Times New Roman" w:hAnsi="Times New Roman"/>
          <w:b/>
          <w:bCs/>
          <w:color w:val="007DEB" w:themeColor="background2" w:themeShade="80"/>
          <w:sz w:val="28"/>
          <w:szCs w:val="28"/>
        </w:rPr>
      </w:pPr>
      <w:bookmarkStart w:id="1" w:name="_Toc119065710"/>
      <w:r w:rsidRPr="001835A5">
        <w:rPr>
          <w:rStyle w:val="fontstyle01"/>
          <w:rFonts w:ascii="Times New Roman" w:hAnsi="Times New Roman"/>
          <w:b/>
          <w:bCs/>
          <w:color w:val="007DEB" w:themeColor="background2" w:themeShade="80"/>
          <w:sz w:val="28"/>
          <w:szCs w:val="28"/>
        </w:rPr>
        <w:lastRenderedPageBreak/>
        <w:t>ОСНОВАНИЕ ЗА РАЗРАБОТВАНЕ</w:t>
      </w:r>
      <w:bookmarkEnd w:id="1"/>
    </w:p>
    <w:p w14:paraId="0213F0AD" w14:textId="5F0FA5D1" w:rsidR="00240A67" w:rsidRPr="008C5BB5" w:rsidRDefault="00240A67" w:rsidP="00E335E2">
      <w:pPr>
        <w:spacing w:before="240"/>
        <w:ind w:firstLine="720"/>
        <w:jc w:val="both"/>
        <w:rPr>
          <w:rFonts w:ascii="Times New Roman" w:hAnsi="Times New Roman" w:cs="Times New Roman"/>
        </w:rPr>
      </w:pPr>
      <w:r w:rsidRPr="008C5BB5">
        <w:rPr>
          <w:rFonts w:ascii="Times New Roman" w:hAnsi="Times New Roman" w:cs="Times New Roman"/>
          <w:sz w:val="24"/>
          <w:szCs w:val="24"/>
        </w:rPr>
        <w:t xml:space="preserve">Настоящата </w:t>
      </w:r>
      <w:r w:rsidR="00606AA9">
        <w:rPr>
          <w:rFonts w:ascii="Times New Roman" w:hAnsi="Times New Roman" w:cs="Times New Roman"/>
          <w:sz w:val="24"/>
          <w:szCs w:val="24"/>
        </w:rPr>
        <w:t>Краткосрочна</w:t>
      </w:r>
      <w:r w:rsidRPr="008C5BB5">
        <w:rPr>
          <w:rFonts w:ascii="Times New Roman" w:hAnsi="Times New Roman" w:cs="Times New Roman"/>
          <w:sz w:val="24"/>
          <w:szCs w:val="24"/>
        </w:rPr>
        <w:t xml:space="preserve"> програма за насърчаване използването на енергия от възобновяеми източници и биогорива на община </w:t>
      </w:r>
      <w:r w:rsidR="00433F48" w:rsidRPr="008C5BB5">
        <w:rPr>
          <w:rFonts w:ascii="Times New Roman" w:hAnsi="Times New Roman" w:cs="Times New Roman"/>
          <w:sz w:val="24"/>
          <w:szCs w:val="24"/>
        </w:rPr>
        <w:t>Шабла</w:t>
      </w:r>
      <w:r w:rsidRPr="008C5BB5">
        <w:rPr>
          <w:rFonts w:ascii="Times New Roman" w:hAnsi="Times New Roman" w:cs="Times New Roman"/>
          <w:sz w:val="24"/>
          <w:szCs w:val="24"/>
        </w:rPr>
        <w:t xml:space="preserve"> 2023-20</w:t>
      </w:r>
      <w:r w:rsidR="00606AA9">
        <w:rPr>
          <w:rFonts w:ascii="Times New Roman" w:hAnsi="Times New Roman" w:cs="Times New Roman"/>
          <w:sz w:val="24"/>
          <w:szCs w:val="24"/>
        </w:rPr>
        <w:t>26</w:t>
      </w:r>
      <w:r w:rsidRPr="008C5BB5">
        <w:rPr>
          <w:rFonts w:ascii="Times New Roman" w:hAnsi="Times New Roman" w:cs="Times New Roman"/>
          <w:sz w:val="24"/>
          <w:szCs w:val="24"/>
        </w:rPr>
        <w:t xml:space="preserve"> г. е разработена в изпълнение на чл. 10, ал.1 и ал.2 от Закона за енергията от възобновяеми източници (ЗЕВИ). Съдържанието и целите на този стратегически документ </w:t>
      </w:r>
      <w:r w:rsidR="005A1120" w:rsidRPr="008C5BB5">
        <w:rPr>
          <w:rFonts w:ascii="Times New Roman" w:hAnsi="Times New Roman" w:cs="Times New Roman"/>
          <w:sz w:val="24"/>
          <w:szCs w:val="24"/>
        </w:rPr>
        <w:t xml:space="preserve">са в </w:t>
      </w:r>
      <w:r w:rsidRPr="008C5BB5">
        <w:rPr>
          <w:rFonts w:ascii="Times New Roman" w:hAnsi="Times New Roman" w:cs="Times New Roman"/>
          <w:sz w:val="24"/>
          <w:szCs w:val="24"/>
        </w:rPr>
        <w:t>съответств</w:t>
      </w:r>
      <w:r w:rsidR="005A1120" w:rsidRPr="008C5BB5">
        <w:rPr>
          <w:rFonts w:ascii="Times New Roman" w:hAnsi="Times New Roman" w:cs="Times New Roman"/>
          <w:sz w:val="24"/>
          <w:szCs w:val="24"/>
        </w:rPr>
        <w:t>ие с</w:t>
      </w:r>
      <w:r w:rsidRPr="008C5BB5">
        <w:rPr>
          <w:rFonts w:ascii="Times New Roman" w:hAnsi="Times New Roman" w:cs="Times New Roman"/>
          <w:sz w:val="24"/>
          <w:szCs w:val="24"/>
        </w:rPr>
        <w:t xml:space="preserve"> Интегрирания план в областта на енергетиката и климата на Република България до 2030 г. (И</w:t>
      </w:r>
      <w:r w:rsidR="0092639D" w:rsidRPr="008C5BB5">
        <w:rPr>
          <w:rFonts w:ascii="Times New Roman" w:hAnsi="Times New Roman" w:cs="Times New Roman"/>
          <w:sz w:val="24"/>
          <w:szCs w:val="24"/>
        </w:rPr>
        <w:t>Н</w:t>
      </w:r>
      <w:r w:rsidRPr="008C5BB5">
        <w:rPr>
          <w:rFonts w:ascii="Times New Roman" w:hAnsi="Times New Roman" w:cs="Times New Roman"/>
          <w:sz w:val="24"/>
          <w:szCs w:val="24"/>
        </w:rPr>
        <w:t>ПЕК), Националния план за действие за енергията от възобновяеми източници (НПДЕВИ), както и на указанията на Агенцията за устойчиво енергийно развитие (АУЕР) за изготвяне на програми за насърчаване използването на енергия от възобновяеми източници и биогорива.</w:t>
      </w:r>
      <w:r w:rsidRPr="008C5BB5">
        <w:rPr>
          <w:rFonts w:ascii="Times New Roman" w:hAnsi="Times New Roman" w:cs="Times New Roman"/>
        </w:rPr>
        <w:t xml:space="preserve"> </w:t>
      </w:r>
    </w:p>
    <w:p w14:paraId="5204BC18" w14:textId="77777777" w:rsidR="00240A67" w:rsidRPr="001835A5" w:rsidRDefault="005A1120" w:rsidP="001835A5">
      <w:pPr>
        <w:pStyle w:val="1"/>
        <w:rPr>
          <w:rStyle w:val="fontstyle01"/>
          <w:rFonts w:ascii="Times New Roman" w:hAnsi="Times New Roman"/>
          <w:b/>
          <w:bCs/>
          <w:color w:val="007DEB" w:themeColor="background2" w:themeShade="80"/>
          <w:sz w:val="28"/>
          <w:szCs w:val="28"/>
        </w:rPr>
      </w:pPr>
      <w:bookmarkStart w:id="2" w:name="_Toc119065711"/>
      <w:r w:rsidRPr="001835A5">
        <w:rPr>
          <w:rStyle w:val="fontstyle01"/>
          <w:rFonts w:ascii="Times New Roman" w:hAnsi="Times New Roman"/>
          <w:b/>
          <w:bCs/>
          <w:color w:val="007DEB" w:themeColor="background2" w:themeShade="80"/>
          <w:sz w:val="28"/>
          <w:szCs w:val="28"/>
        </w:rPr>
        <w:t>ОБЩИ ПОЛОЖЕНИЯ</w:t>
      </w:r>
      <w:bookmarkEnd w:id="2"/>
    </w:p>
    <w:p w14:paraId="1AB0B4BF" w14:textId="77777777" w:rsidR="0075082D" w:rsidRPr="008C5BB5" w:rsidRDefault="0075082D" w:rsidP="00E335E2">
      <w:pPr>
        <w:spacing w:before="24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Енергийната политика на Европейския съюз се основава на три главни цели: конкурентоспособност, сигурност на доставките и устойчивост. </w:t>
      </w:r>
      <w:r w:rsidR="000B7D77" w:rsidRPr="008C5BB5">
        <w:rPr>
          <w:rFonts w:ascii="Times New Roman" w:hAnsi="Times New Roman" w:cs="Times New Roman"/>
          <w:sz w:val="24"/>
          <w:szCs w:val="24"/>
        </w:rPr>
        <w:t>За постигането на д</w:t>
      </w:r>
      <w:r w:rsidRPr="008C5BB5">
        <w:rPr>
          <w:rFonts w:ascii="Times New Roman" w:hAnsi="Times New Roman" w:cs="Times New Roman"/>
          <w:sz w:val="24"/>
          <w:szCs w:val="24"/>
        </w:rPr>
        <w:t>ългосрочната стратегическата визия на ЕС до 2050 г.</w:t>
      </w:r>
      <w:r w:rsidR="000B7D77" w:rsidRPr="008C5BB5">
        <w:rPr>
          <w:rFonts w:ascii="Times New Roman" w:hAnsi="Times New Roman" w:cs="Times New Roman"/>
          <w:sz w:val="24"/>
          <w:szCs w:val="24"/>
        </w:rPr>
        <w:t xml:space="preserve"> е необходимо създаването и развитието на стабилна политическа рамка по отношение на енергийната ефективност, използването на енергията от възобновяеми източници (ВЕИ) и намаляване на емисиите на парникови газове, залегнало в пакета „Чиста планета за всички“.</w:t>
      </w:r>
    </w:p>
    <w:p w14:paraId="0812CD92" w14:textId="77777777" w:rsidR="00C3750C" w:rsidRPr="008C5BB5" w:rsidRDefault="006A7145" w:rsidP="00E335E2">
      <w:pPr>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Поради настъпилите геополитически промени в света и </w:t>
      </w:r>
      <w:r w:rsidR="00C3750C" w:rsidRPr="008C5BB5">
        <w:rPr>
          <w:rFonts w:ascii="Times New Roman" w:hAnsi="Times New Roman" w:cs="Times New Roman"/>
          <w:sz w:val="24"/>
          <w:szCs w:val="24"/>
        </w:rPr>
        <w:t xml:space="preserve">по- специално в </w:t>
      </w:r>
      <w:r w:rsidRPr="008C5BB5">
        <w:rPr>
          <w:rFonts w:ascii="Times New Roman" w:hAnsi="Times New Roman" w:cs="Times New Roman"/>
          <w:sz w:val="24"/>
          <w:szCs w:val="24"/>
        </w:rPr>
        <w:t>Европа, се налага да се намали зависимостта от външни доставчици на нефт и газ, като същевременно продължи подобряването качеството на въздуха и борбата с изменението на климата.</w:t>
      </w:r>
      <w:r w:rsidR="00C3750C" w:rsidRPr="008C5BB5">
        <w:rPr>
          <w:rFonts w:ascii="Times New Roman" w:hAnsi="Times New Roman" w:cs="Times New Roman"/>
          <w:sz w:val="24"/>
          <w:szCs w:val="24"/>
        </w:rPr>
        <w:t xml:space="preserve"> </w:t>
      </w:r>
    </w:p>
    <w:p w14:paraId="546506C5" w14:textId="77777777" w:rsidR="00E66FF0" w:rsidRPr="008C5BB5" w:rsidRDefault="000B7D77" w:rsidP="00E335E2">
      <w:pPr>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Водещият правен инструмент в областта на използването на </w:t>
      </w:r>
      <w:r w:rsidR="00336664" w:rsidRPr="008C5BB5">
        <w:rPr>
          <w:rFonts w:ascii="Times New Roman" w:hAnsi="Times New Roman" w:cs="Times New Roman"/>
          <w:sz w:val="24"/>
          <w:szCs w:val="24"/>
        </w:rPr>
        <w:t>възобновяемите енергийни източници</w:t>
      </w:r>
      <w:r w:rsidRPr="008C5BB5">
        <w:rPr>
          <w:rFonts w:ascii="Times New Roman" w:hAnsi="Times New Roman" w:cs="Times New Roman"/>
          <w:sz w:val="24"/>
          <w:szCs w:val="24"/>
        </w:rPr>
        <w:t xml:space="preserve"> </w:t>
      </w:r>
      <w:r w:rsidR="00336664" w:rsidRPr="008C5BB5">
        <w:rPr>
          <w:rFonts w:ascii="Times New Roman" w:hAnsi="Times New Roman" w:cs="Times New Roman"/>
          <w:sz w:val="24"/>
          <w:szCs w:val="24"/>
        </w:rPr>
        <w:t>(</w:t>
      </w:r>
      <w:r w:rsidRPr="008C5BB5">
        <w:rPr>
          <w:rFonts w:ascii="Times New Roman" w:hAnsi="Times New Roman" w:cs="Times New Roman"/>
          <w:sz w:val="24"/>
          <w:szCs w:val="24"/>
        </w:rPr>
        <w:t>ВЕИ</w:t>
      </w:r>
      <w:r w:rsidR="00336664" w:rsidRPr="008C5BB5">
        <w:rPr>
          <w:rFonts w:ascii="Times New Roman" w:hAnsi="Times New Roman" w:cs="Times New Roman"/>
          <w:sz w:val="24"/>
          <w:szCs w:val="24"/>
        </w:rPr>
        <w:t>)</w:t>
      </w:r>
      <w:r w:rsidRPr="008C5BB5">
        <w:rPr>
          <w:rFonts w:ascii="Times New Roman" w:hAnsi="Times New Roman" w:cs="Times New Roman"/>
          <w:sz w:val="24"/>
          <w:szCs w:val="24"/>
        </w:rPr>
        <w:t xml:space="preserve"> е Директива ЕС 2018/2011 за насърчаване използването на енергия от възобновяеми източници</w:t>
      </w:r>
      <w:r w:rsidR="00FE6DBF" w:rsidRPr="008C5BB5">
        <w:rPr>
          <w:rStyle w:val="af0"/>
          <w:rFonts w:ascii="Times New Roman" w:hAnsi="Times New Roman" w:cs="Times New Roman"/>
          <w:sz w:val="24"/>
          <w:szCs w:val="24"/>
        </w:rPr>
        <w:footnoteReference w:id="1"/>
      </w:r>
      <w:r w:rsidRPr="008C5BB5">
        <w:rPr>
          <w:rFonts w:ascii="Times New Roman" w:hAnsi="Times New Roman" w:cs="Times New Roman"/>
          <w:sz w:val="24"/>
          <w:szCs w:val="24"/>
        </w:rPr>
        <w:t>. Е</w:t>
      </w:r>
      <w:r w:rsidR="00433F48" w:rsidRPr="008C5BB5">
        <w:rPr>
          <w:rFonts w:ascii="Times New Roman" w:hAnsi="Times New Roman" w:cs="Times New Roman"/>
          <w:sz w:val="24"/>
          <w:szCs w:val="24"/>
        </w:rPr>
        <w:t>вропейската комисия</w:t>
      </w:r>
      <w:r w:rsidRPr="008C5BB5">
        <w:rPr>
          <w:rFonts w:ascii="Times New Roman" w:hAnsi="Times New Roman" w:cs="Times New Roman"/>
          <w:sz w:val="24"/>
          <w:szCs w:val="24"/>
        </w:rPr>
        <w:t>, Съветът на Е</w:t>
      </w:r>
      <w:r w:rsidR="00433F48" w:rsidRPr="008C5BB5">
        <w:rPr>
          <w:rFonts w:ascii="Times New Roman" w:hAnsi="Times New Roman" w:cs="Times New Roman"/>
          <w:sz w:val="24"/>
          <w:szCs w:val="24"/>
        </w:rPr>
        <w:t xml:space="preserve">вропейския съюз </w:t>
      </w:r>
      <w:r w:rsidRPr="008C5BB5">
        <w:rPr>
          <w:rFonts w:ascii="Times New Roman" w:hAnsi="Times New Roman" w:cs="Times New Roman"/>
          <w:sz w:val="24"/>
          <w:szCs w:val="24"/>
        </w:rPr>
        <w:t>и Е</w:t>
      </w:r>
      <w:r w:rsidR="00433F48" w:rsidRPr="008C5BB5">
        <w:rPr>
          <w:rFonts w:ascii="Times New Roman" w:hAnsi="Times New Roman" w:cs="Times New Roman"/>
          <w:sz w:val="24"/>
          <w:szCs w:val="24"/>
        </w:rPr>
        <w:t>вропейският парламент</w:t>
      </w:r>
      <w:r w:rsidRPr="008C5BB5">
        <w:rPr>
          <w:rFonts w:ascii="Times New Roman" w:hAnsi="Times New Roman" w:cs="Times New Roman"/>
          <w:sz w:val="24"/>
          <w:szCs w:val="24"/>
        </w:rPr>
        <w:t xml:space="preserve"> приеха обвързващата цел до 2030 г. на европейско равнище да се постигне дял на ВЕИ от поне 32% от крайното брутно потребление на енергия. Държавите-членки </w:t>
      </w:r>
      <w:r w:rsidR="00C3750C" w:rsidRPr="008C5BB5">
        <w:rPr>
          <w:rFonts w:ascii="Times New Roman" w:hAnsi="Times New Roman" w:cs="Times New Roman"/>
          <w:sz w:val="24"/>
          <w:szCs w:val="24"/>
        </w:rPr>
        <w:t xml:space="preserve">трябва </w:t>
      </w:r>
      <w:r w:rsidRPr="008C5BB5">
        <w:rPr>
          <w:rFonts w:ascii="Times New Roman" w:hAnsi="Times New Roman" w:cs="Times New Roman"/>
          <w:sz w:val="24"/>
          <w:szCs w:val="24"/>
        </w:rPr>
        <w:t xml:space="preserve">сами </w:t>
      </w:r>
      <w:r w:rsidR="00C3750C" w:rsidRPr="008C5BB5">
        <w:rPr>
          <w:rFonts w:ascii="Times New Roman" w:hAnsi="Times New Roman" w:cs="Times New Roman"/>
          <w:sz w:val="24"/>
          <w:szCs w:val="24"/>
        </w:rPr>
        <w:t xml:space="preserve">да </w:t>
      </w:r>
      <w:r w:rsidRPr="008C5BB5">
        <w:rPr>
          <w:rFonts w:ascii="Times New Roman" w:hAnsi="Times New Roman" w:cs="Times New Roman"/>
          <w:sz w:val="24"/>
          <w:szCs w:val="24"/>
        </w:rPr>
        <w:t>определят своите национални цели. Споразумението включва условие за допълнително преразглеждане на целта през 2023 г.</w:t>
      </w:r>
      <w:r w:rsidR="00E66FF0" w:rsidRPr="008C5BB5">
        <w:rPr>
          <w:rFonts w:ascii="Times New Roman" w:hAnsi="Times New Roman" w:cs="Times New Roman"/>
          <w:sz w:val="24"/>
          <w:szCs w:val="24"/>
        </w:rPr>
        <w:t xml:space="preserve"> През 2021 година Европейската комисия вече предложи повишаване на целта на ЕС за възобновяема енергия до 40% до 2030 г. като част от  законодателен пакет, който има за </w:t>
      </w:r>
      <w:r w:rsidR="00E66FF0" w:rsidRPr="008C5BB5">
        <w:rPr>
          <w:rFonts w:ascii="Times New Roman" w:hAnsi="Times New Roman" w:cs="Times New Roman"/>
          <w:sz w:val="24"/>
          <w:szCs w:val="24"/>
        </w:rPr>
        <w:lastRenderedPageBreak/>
        <w:t>цел да намали емисиите на парникови газове в ЕС с най-малко 55% преди края на десетилетието.</w:t>
      </w:r>
    </w:p>
    <w:p w14:paraId="42C19E44" w14:textId="77777777" w:rsidR="008E1289" w:rsidRPr="008C5BB5" w:rsidRDefault="006A7145" w:rsidP="00E335E2">
      <w:pPr>
        <w:ind w:firstLine="720"/>
        <w:jc w:val="both"/>
        <w:rPr>
          <w:rFonts w:ascii="Times New Roman" w:hAnsi="Times New Roman" w:cs="Times New Roman"/>
          <w:sz w:val="24"/>
          <w:szCs w:val="24"/>
        </w:rPr>
      </w:pPr>
      <w:r w:rsidRPr="008C5BB5">
        <w:rPr>
          <w:rFonts w:ascii="Times New Roman" w:hAnsi="Times New Roman" w:cs="Times New Roman"/>
          <w:sz w:val="24"/>
          <w:szCs w:val="24"/>
        </w:rPr>
        <w:t>Според директивата страните</w:t>
      </w:r>
      <w:r w:rsidR="008E1289"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 xml:space="preserve"> членки </w:t>
      </w:r>
      <w:r w:rsidR="008E1289" w:rsidRPr="008C5BB5">
        <w:rPr>
          <w:rFonts w:ascii="Times New Roman" w:hAnsi="Times New Roman" w:cs="Times New Roman"/>
          <w:sz w:val="24"/>
          <w:szCs w:val="24"/>
        </w:rPr>
        <w:t xml:space="preserve">на ЕС имат ангажимента </w:t>
      </w:r>
      <w:r w:rsidR="00FE6DBF" w:rsidRPr="008C5BB5">
        <w:rPr>
          <w:rFonts w:ascii="Times New Roman" w:hAnsi="Times New Roman" w:cs="Times New Roman"/>
          <w:sz w:val="24"/>
          <w:szCs w:val="24"/>
        </w:rPr>
        <w:t>да осигурят правото на гражданите да генерират</w:t>
      </w:r>
      <w:r w:rsidR="008E1289"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възобновяема енергия за собствено потребление, да я съхраняват и да продават</w:t>
      </w:r>
      <w:r w:rsidR="008E1289"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 xml:space="preserve">излишъка от продукцията. </w:t>
      </w:r>
      <w:r w:rsidR="008E1289" w:rsidRPr="008C5BB5">
        <w:rPr>
          <w:rFonts w:ascii="Times New Roman" w:hAnsi="Times New Roman" w:cs="Times New Roman"/>
          <w:sz w:val="24"/>
          <w:szCs w:val="24"/>
        </w:rPr>
        <w:t>Важна роля за намаляването на въглеродния отпечатък от транспортните средства има приложението на б</w:t>
      </w:r>
      <w:r w:rsidR="00FE6DBF" w:rsidRPr="008C5BB5">
        <w:rPr>
          <w:rFonts w:ascii="Times New Roman" w:hAnsi="Times New Roman" w:cs="Times New Roman"/>
          <w:sz w:val="24"/>
          <w:szCs w:val="24"/>
        </w:rPr>
        <w:t>иогоривата от второ поколение. До 2030 г.</w:t>
      </w:r>
      <w:r w:rsidR="008E1289"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поне 14% от горивата за превозни цели трябва да идват от възобновяеми източници.</w:t>
      </w:r>
      <w:r w:rsidR="008E1289" w:rsidRPr="008C5BB5">
        <w:rPr>
          <w:rFonts w:ascii="Times New Roman" w:hAnsi="Times New Roman" w:cs="Times New Roman"/>
          <w:sz w:val="24"/>
          <w:szCs w:val="24"/>
        </w:rPr>
        <w:t xml:space="preserve"> </w:t>
      </w:r>
    </w:p>
    <w:p w14:paraId="18E1635C" w14:textId="77777777" w:rsidR="00336664" w:rsidRPr="008C5BB5" w:rsidRDefault="008E1289" w:rsidP="00E335E2">
      <w:pPr>
        <w:ind w:firstLine="720"/>
        <w:jc w:val="both"/>
        <w:rPr>
          <w:rFonts w:ascii="Times New Roman" w:hAnsi="Times New Roman" w:cs="Times New Roman"/>
          <w:sz w:val="24"/>
          <w:szCs w:val="24"/>
        </w:rPr>
      </w:pPr>
      <w:r w:rsidRPr="008C5BB5">
        <w:rPr>
          <w:rFonts w:ascii="Times New Roman" w:hAnsi="Times New Roman" w:cs="Times New Roman"/>
          <w:sz w:val="24"/>
          <w:szCs w:val="24"/>
        </w:rPr>
        <w:t>Масово използваните в България тр</w:t>
      </w:r>
      <w:r w:rsidR="00FE6DBF" w:rsidRPr="008C5BB5">
        <w:rPr>
          <w:rFonts w:ascii="Times New Roman" w:hAnsi="Times New Roman" w:cs="Times New Roman"/>
          <w:sz w:val="24"/>
          <w:szCs w:val="24"/>
        </w:rPr>
        <w:t>адиционните източници на енергия в домове</w:t>
      </w:r>
      <w:r w:rsidRPr="008C5BB5">
        <w:rPr>
          <w:rFonts w:ascii="Times New Roman" w:hAnsi="Times New Roman" w:cs="Times New Roman"/>
          <w:sz w:val="24"/>
          <w:szCs w:val="24"/>
        </w:rPr>
        <w:t>те</w:t>
      </w:r>
      <w:r w:rsidR="00FE6DBF" w:rsidRPr="008C5BB5">
        <w:rPr>
          <w:rFonts w:ascii="Times New Roman" w:hAnsi="Times New Roman" w:cs="Times New Roman"/>
          <w:sz w:val="24"/>
          <w:szCs w:val="24"/>
        </w:rPr>
        <w:t>, в бизнеса и за транспорт спадат към</w:t>
      </w:r>
      <w:r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 xml:space="preserve">групата на изчерпаемите </w:t>
      </w:r>
      <w:r w:rsidRPr="008C5BB5">
        <w:rPr>
          <w:rFonts w:ascii="Times New Roman" w:hAnsi="Times New Roman" w:cs="Times New Roman"/>
          <w:sz w:val="24"/>
          <w:szCs w:val="24"/>
        </w:rPr>
        <w:t xml:space="preserve">енергийни източници </w:t>
      </w:r>
      <w:r w:rsidR="00FE6DBF" w:rsidRPr="008C5BB5">
        <w:rPr>
          <w:rFonts w:ascii="Times New Roman" w:hAnsi="Times New Roman" w:cs="Times New Roman"/>
          <w:sz w:val="24"/>
          <w:szCs w:val="24"/>
        </w:rPr>
        <w:t>- твърди горива</w:t>
      </w:r>
      <w:r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(въглища, дървесина), течни и газообразни горива (нефт и неговите производни -</w:t>
      </w:r>
      <w:r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бензин, дизел и пропан-бутан</w:t>
      </w:r>
      <w:r w:rsidRPr="008C5BB5">
        <w:rPr>
          <w:rFonts w:ascii="Times New Roman" w:hAnsi="Times New Roman" w:cs="Times New Roman"/>
          <w:sz w:val="24"/>
          <w:szCs w:val="24"/>
        </w:rPr>
        <w:t>,</w:t>
      </w:r>
      <w:r w:rsidR="00FE6DBF" w:rsidRPr="008C5BB5">
        <w:rPr>
          <w:rFonts w:ascii="Times New Roman" w:hAnsi="Times New Roman" w:cs="Times New Roman"/>
          <w:sz w:val="24"/>
          <w:szCs w:val="24"/>
        </w:rPr>
        <w:t xml:space="preserve"> природен газ). </w:t>
      </w:r>
      <w:r w:rsidRPr="008C5BB5">
        <w:rPr>
          <w:rFonts w:ascii="Times New Roman" w:hAnsi="Times New Roman" w:cs="Times New Roman"/>
          <w:sz w:val="24"/>
          <w:szCs w:val="24"/>
        </w:rPr>
        <w:t>Повишеното</w:t>
      </w:r>
      <w:r w:rsidR="00FE6DBF" w:rsidRPr="008C5BB5">
        <w:rPr>
          <w:rFonts w:ascii="Times New Roman" w:hAnsi="Times New Roman" w:cs="Times New Roman"/>
          <w:sz w:val="24"/>
          <w:szCs w:val="24"/>
        </w:rPr>
        <w:t xml:space="preserve"> производство и потребление на</w:t>
      </w:r>
      <w:r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енергия води до климатичните промени</w:t>
      </w:r>
      <w:r w:rsidRPr="008C5BB5">
        <w:rPr>
          <w:rFonts w:ascii="Times New Roman" w:hAnsi="Times New Roman" w:cs="Times New Roman"/>
          <w:sz w:val="24"/>
          <w:szCs w:val="24"/>
        </w:rPr>
        <w:t>, които влошават средата за живеене на хората.</w:t>
      </w:r>
      <w:r w:rsidR="00336664" w:rsidRPr="008C5BB5">
        <w:rPr>
          <w:rFonts w:ascii="Times New Roman" w:hAnsi="Times New Roman" w:cs="Times New Roman"/>
          <w:sz w:val="24"/>
          <w:szCs w:val="24"/>
        </w:rPr>
        <w:t xml:space="preserve"> </w:t>
      </w:r>
    </w:p>
    <w:p w14:paraId="19AD6CEF" w14:textId="77777777" w:rsidR="00336664" w:rsidRPr="008C5BB5" w:rsidRDefault="003A55BB" w:rsidP="00E335E2">
      <w:pPr>
        <w:ind w:firstLine="720"/>
        <w:jc w:val="both"/>
        <w:rPr>
          <w:rFonts w:ascii="Times New Roman" w:hAnsi="Times New Roman" w:cs="Times New Roman"/>
          <w:sz w:val="24"/>
          <w:szCs w:val="24"/>
        </w:rPr>
      </w:pPr>
      <w:r w:rsidRPr="008C5BB5">
        <w:rPr>
          <w:rFonts w:ascii="Times New Roman" w:hAnsi="Times New Roman" w:cs="Times New Roman"/>
          <w:sz w:val="24"/>
          <w:szCs w:val="24"/>
        </w:rPr>
        <w:t>Н</w:t>
      </w:r>
      <w:r w:rsidR="00336664" w:rsidRPr="008C5BB5">
        <w:rPr>
          <w:rFonts w:ascii="Times New Roman" w:hAnsi="Times New Roman" w:cs="Times New Roman"/>
          <w:sz w:val="24"/>
          <w:szCs w:val="24"/>
        </w:rPr>
        <w:t xml:space="preserve">арастващото потребление, промените в цените на енергията, зависимостта от внос на енергийни ресурси и климатичните изменения налагат </w:t>
      </w:r>
      <w:r w:rsidR="00336664" w:rsidRPr="008C5BB5">
        <w:rPr>
          <w:rFonts w:ascii="Times New Roman" w:hAnsi="Times New Roman" w:cs="Times New Roman"/>
          <w:color w:val="000000"/>
          <w:sz w:val="24"/>
          <w:szCs w:val="24"/>
        </w:rPr>
        <w:t>насърчаването на използването на чиста енергия от</w:t>
      </w:r>
      <w:r w:rsidR="00336664" w:rsidRPr="008C5BB5">
        <w:rPr>
          <w:rFonts w:ascii="Times New Roman" w:hAnsi="Times New Roman" w:cs="Times New Roman"/>
          <w:sz w:val="24"/>
          <w:szCs w:val="24"/>
        </w:rPr>
        <w:t xml:space="preserve"> възобновяеми енергийни източници - слънце, вятър, вода и биомаса. </w:t>
      </w:r>
      <w:r w:rsidRPr="008C5BB5">
        <w:rPr>
          <w:rFonts w:ascii="Times New Roman" w:hAnsi="Times New Roman" w:cs="Times New Roman"/>
          <w:sz w:val="24"/>
          <w:szCs w:val="24"/>
        </w:rPr>
        <w:t>Прилагането на енергоефективни мерки и ВЕИ технологии води до намаляване на разходите, до повишаването на жизненото равнище и комфорта на потребителите на енергия и до подобряване на екологичната обстановка.</w:t>
      </w:r>
    </w:p>
    <w:p w14:paraId="2D38BC41" w14:textId="53D3DB52" w:rsidR="00556CF0" w:rsidRPr="008C5BB5" w:rsidRDefault="00556CF0" w:rsidP="00E335E2">
      <w:pPr>
        <w:ind w:firstLine="720"/>
        <w:jc w:val="both"/>
        <w:rPr>
          <w:rFonts w:ascii="Times New Roman" w:hAnsi="Times New Roman" w:cs="Times New Roman"/>
          <w:sz w:val="24"/>
          <w:szCs w:val="24"/>
        </w:rPr>
      </w:pPr>
      <w:r w:rsidRPr="008C5BB5">
        <w:rPr>
          <w:rFonts w:ascii="Times New Roman" w:hAnsi="Times New Roman" w:cs="Times New Roman"/>
          <w:color w:val="000000"/>
          <w:sz w:val="24"/>
          <w:szCs w:val="24"/>
        </w:rPr>
        <w:t xml:space="preserve">Настоящата Общинска </w:t>
      </w:r>
      <w:r w:rsidR="00606AA9">
        <w:rPr>
          <w:rFonts w:ascii="Times New Roman" w:hAnsi="Times New Roman" w:cs="Times New Roman"/>
          <w:color w:val="000000"/>
          <w:sz w:val="24"/>
          <w:szCs w:val="24"/>
        </w:rPr>
        <w:t>краткосрочна</w:t>
      </w:r>
      <w:r w:rsidRPr="008C5BB5">
        <w:rPr>
          <w:rFonts w:ascii="Times New Roman" w:hAnsi="Times New Roman" w:cs="Times New Roman"/>
          <w:color w:val="000000"/>
          <w:sz w:val="24"/>
          <w:szCs w:val="24"/>
        </w:rPr>
        <w:t xml:space="preserve"> програма за насърчаване използването на енергия от възобновяеми източници и биогорива е разработена в изпълнение на задълженията на община </w:t>
      </w:r>
      <w:r w:rsidR="00E66FF0" w:rsidRPr="008C5BB5">
        <w:rPr>
          <w:rFonts w:ascii="Times New Roman" w:hAnsi="Times New Roman" w:cs="Times New Roman"/>
          <w:color w:val="000000"/>
          <w:sz w:val="24"/>
          <w:szCs w:val="24"/>
        </w:rPr>
        <w:t>Шабла</w:t>
      </w:r>
      <w:r w:rsidRPr="008C5BB5">
        <w:rPr>
          <w:rFonts w:ascii="Times New Roman" w:hAnsi="Times New Roman" w:cs="Times New Roman"/>
          <w:color w:val="000000"/>
          <w:sz w:val="24"/>
          <w:szCs w:val="24"/>
        </w:rPr>
        <w:t xml:space="preserve"> по Закона за енергията от възобновяеми източници. Според чл. 10, ал 1 и ал. 2 от ЗЕВИ кметовете на общини следва да разработят общински краткосрочни и дългосрочни програми за използването на енергията от  възобновяеми източници и биогорива, които се приемат от Общинския съвет. </w:t>
      </w:r>
      <w:r w:rsidR="003A55BB" w:rsidRPr="008C5BB5">
        <w:rPr>
          <w:rFonts w:ascii="Times New Roman" w:hAnsi="Times New Roman" w:cs="Times New Roman"/>
          <w:color w:val="000000"/>
          <w:sz w:val="24"/>
          <w:szCs w:val="24"/>
        </w:rPr>
        <w:t>Програмите обхващат период на изпълнение три години (за краткосрочните) и десет години (за дългосрочните програми).</w:t>
      </w:r>
    </w:p>
    <w:p w14:paraId="749AE2A0" w14:textId="77777777" w:rsidR="00C3750C" w:rsidRPr="008C5BB5" w:rsidRDefault="00A93A91" w:rsidP="001835A5">
      <w:pPr>
        <w:pStyle w:val="1"/>
      </w:pPr>
      <w:bookmarkStart w:id="3" w:name="_Toc119065712"/>
      <w:r w:rsidRPr="008C5BB5">
        <w:t>ПРИЛОЖИМИ НОРМАТИВНИ АКТОВЕ</w:t>
      </w:r>
      <w:bookmarkEnd w:id="3"/>
      <w:r w:rsidRPr="008C5BB5">
        <w:t xml:space="preserve"> </w:t>
      </w:r>
    </w:p>
    <w:p w14:paraId="74F50C3B" w14:textId="77777777" w:rsidR="00C3750C" w:rsidRPr="008C5BB5" w:rsidRDefault="00C3750C" w:rsidP="00E335E2">
      <w:pPr>
        <w:spacing w:before="120"/>
        <w:ind w:firstLine="720"/>
        <w:jc w:val="both"/>
        <w:rPr>
          <w:rFonts w:ascii="Times New Roman" w:hAnsi="Times New Roman" w:cs="Times New Roman"/>
          <w:color w:val="000000"/>
          <w:sz w:val="24"/>
          <w:szCs w:val="24"/>
        </w:rPr>
      </w:pPr>
      <w:r w:rsidRPr="008C5BB5">
        <w:rPr>
          <w:rFonts w:ascii="Times New Roman" w:hAnsi="Times New Roman" w:cs="Times New Roman"/>
          <w:color w:val="000000"/>
          <w:sz w:val="24"/>
          <w:szCs w:val="24"/>
        </w:rPr>
        <w:t xml:space="preserve">Настоящият документ е разработен </w:t>
      </w:r>
      <w:r w:rsidR="00336664" w:rsidRPr="008C5BB5">
        <w:rPr>
          <w:rFonts w:ascii="Times New Roman" w:hAnsi="Times New Roman" w:cs="Times New Roman"/>
          <w:color w:val="000000"/>
          <w:sz w:val="24"/>
          <w:szCs w:val="24"/>
        </w:rPr>
        <w:t xml:space="preserve">изцяло </w:t>
      </w:r>
      <w:r w:rsidRPr="008C5BB5">
        <w:rPr>
          <w:rFonts w:ascii="Times New Roman" w:hAnsi="Times New Roman" w:cs="Times New Roman"/>
          <w:color w:val="000000"/>
          <w:sz w:val="24"/>
          <w:szCs w:val="24"/>
        </w:rPr>
        <w:t xml:space="preserve">в съответствие с европейските нормативни актове, свързани с производството и потреблението на енергия, произвеждана от енергийни източници и транспонирани в българското законодателство. </w:t>
      </w:r>
    </w:p>
    <w:p w14:paraId="77E33A3A" w14:textId="77777777" w:rsidR="0017773A" w:rsidRPr="008C5BB5" w:rsidRDefault="00A93A91" w:rsidP="000237EF">
      <w:pPr>
        <w:pStyle w:val="2"/>
      </w:pPr>
      <w:bookmarkStart w:id="4" w:name="_Toc119065713"/>
      <w:r w:rsidRPr="008C5BB5">
        <w:lastRenderedPageBreak/>
        <w:t>3.1.</w:t>
      </w:r>
      <w:r w:rsidR="00B272D8" w:rsidRPr="008C5BB5">
        <w:t>Европейска нормативна и стратегическа уредба</w:t>
      </w:r>
      <w:bookmarkEnd w:id="4"/>
      <w:r w:rsidR="00B272D8" w:rsidRPr="008C5BB5">
        <w:t xml:space="preserve"> </w:t>
      </w:r>
    </w:p>
    <w:p w14:paraId="633DBA94" w14:textId="77777777" w:rsidR="00B272D8" w:rsidRPr="008C5BB5" w:rsidRDefault="00B272D8" w:rsidP="00E335E2">
      <w:pPr>
        <w:spacing w:before="120" w:after="120"/>
        <w:ind w:firstLine="360"/>
        <w:jc w:val="both"/>
        <w:rPr>
          <w:rFonts w:ascii="Times New Roman" w:hAnsi="Times New Roman" w:cs="Times New Roman"/>
          <w:color w:val="000000"/>
          <w:sz w:val="24"/>
          <w:szCs w:val="24"/>
        </w:rPr>
      </w:pPr>
      <w:r w:rsidRPr="008C5BB5">
        <w:rPr>
          <w:rFonts w:ascii="Times New Roman" w:hAnsi="Times New Roman" w:cs="Times New Roman"/>
          <w:color w:val="000000"/>
          <w:sz w:val="24"/>
          <w:szCs w:val="24"/>
        </w:rPr>
        <w:t>Стратегически документи на ЕС в областта на енергетиката и климата</w:t>
      </w:r>
      <w:r w:rsidR="003E0E04" w:rsidRPr="008C5BB5">
        <w:rPr>
          <w:rFonts w:ascii="Times New Roman" w:hAnsi="Times New Roman" w:cs="Times New Roman"/>
          <w:color w:val="000000"/>
          <w:sz w:val="24"/>
          <w:szCs w:val="24"/>
        </w:rPr>
        <w:t xml:space="preserve"> включват</w:t>
      </w:r>
      <w:r w:rsidRPr="008C5BB5">
        <w:rPr>
          <w:rFonts w:ascii="Times New Roman" w:hAnsi="Times New Roman" w:cs="Times New Roman"/>
          <w:color w:val="000000"/>
          <w:sz w:val="24"/>
          <w:szCs w:val="24"/>
        </w:rPr>
        <w:t>:</w:t>
      </w:r>
    </w:p>
    <w:p w14:paraId="522BB52D" w14:textId="77777777" w:rsidR="00B272D8" w:rsidRPr="008C5BB5" w:rsidRDefault="00B272D8" w:rsidP="00E568AD">
      <w:pPr>
        <w:pStyle w:val="af2"/>
        <w:numPr>
          <w:ilvl w:val="0"/>
          <w:numId w:val="1"/>
        </w:numPr>
        <w:spacing w:after="120"/>
        <w:jc w:val="both"/>
        <w:rPr>
          <w:rFonts w:ascii="Times New Roman" w:hAnsi="Times New Roman" w:cs="Times New Roman"/>
        </w:rPr>
      </w:pPr>
      <w:r w:rsidRPr="008C5BB5">
        <w:rPr>
          <w:rFonts w:ascii="Times New Roman" w:hAnsi="Times New Roman" w:cs="Times New Roman"/>
          <w:i/>
          <w:iCs/>
          <w:color w:val="000000"/>
          <w:sz w:val="24"/>
          <w:szCs w:val="24"/>
        </w:rPr>
        <w:t xml:space="preserve">Дългосрочна стратегия на ЕС до 2050: „Чиста планета за всички“ </w:t>
      </w:r>
    </w:p>
    <w:p w14:paraId="71D27163" w14:textId="77777777" w:rsidR="00B272D8" w:rsidRPr="008C5BB5" w:rsidRDefault="00B272D8" w:rsidP="00E568AD">
      <w:pPr>
        <w:pStyle w:val="af2"/>
        <w:numPr>
          <w:ilvl w:val="0"/>
          <w:numId w:val="1"/>
        </w:numPr>
        <w:spacing w:after="120"/>
        <w:jc w:val="both"/>
        <w:rPr>
          <w:rFonts w:ascii="Times New Roman" w:hAnsi="Times New Roman" w:cs="Times New Roman"/>
        </w:rPr>
      </w:pPr>
      <w:r w:rsidRPr="008C5BB5">
        <w:rPr>
          <w:rFonts w:ascii="Times New Roman" w:hAnsi="Times New Roman" w:cs="Times New Roman"/>
          <w:i/>
          <w:iCs/>
          <w:color w:val="000000"/>
          <w:sz w:val="24"/>
          <w:szCs w:val="24"/>
        </w:rPr>
        <w:t>Рамкова стратегия за устойчив енергиен съюз с ориентирана към бъдещето</w:t>
      </w:r>
      <w:r w:rsidRPr="008C5BB5">
        <w:rPr>
          <w:rFonts w:ascii="Times New Roman" w:hAnsi="Times New Roman" w:cs="Times New Roman"/>
          <w:i/>
          <w:iCs/>
          <w:color w:val="000000"/>
          <w:sz w:val="24"/>
          <w:szCs w:val="24"/>
        </w:rPr>
        <w:br/>
        <w:t xml:space="preserve">политика по въпросите на изменението на климата </w:t>
      </w:r>
    </w:p>
    <w:p w14:paraId="3154CE57" w14:textId="77777777" w:rsidR="00B272D8" w:rsidRPr="008C5BB5" w:rsidRDefault="00B272D8" w:rsidP="00E568AD">
      <w:pPr>
        <w:pStyle w:val="af2"/>
        <w:numPr>
          <w:ilvl w:val="0"/>
          <w:numId w:val="1"/>
        </w:numPr>
        <w:spacing w:after="120"/>
        <w:jc w:val="both"/>
        <w:rPr>
          <w:rFonts w:ascii="Times New Roman" w:hAnsi="Times New Roman" w:cs="Times New Roman"/>
        </w:rPr>
      </w:pPr>
      <w:r w:rsidRPr="008C5BB5">
        <w:rPr>
          <w:rFonts w:ascii="Times New Roman" w:hAnsi="Times New Roman" w:cs="Times New Roman"/>
          <w:i/>
          <w:iCs/>
          <w:color w:val="000000"/>
          <w:sz w:val="24"/>
          <w:szCs w:val="24"/>
        </w:rPr>
        <w:t xml:space="preserve">Енергийна пътна карта до 2050 г. </w:t>
      </w:r>
    </w:p>
    <w:p w14:paraId="1D7C9E53" w14:textId="77777777" w:rsidR="00B272D8" w:rsidRPr="008C5BB5" w:rsidRDefault="00B272D8" w:rsidP="00E335E2">
      <w:pPr>
        <w:spacing w:after="120"/>
        <w:ind w:left="360" w:firstLine="360"/>
        <w:jc w:val="both"/>
        <w:rPr>
          <w:rFonts w:ascii="Times New Roman" w:hAnsi="Times New Roman" w:cs="Times New Roman"/>
          <w:color w:val="000000"/>
          <w:sz w:val="24"/>
          <w:szCs w:val="24"/>
        </w:rPr>
      </w:pPr>
      <w:r w:rsidRPr="008C5BB5">
        <w:rPr>
          <w:rFonts w:ascii="Times New Roman" w:hAnsi="Times New Roman" w:cs="Times New Roman"/>
          <w:color w:val="000000"/>
          <w:sz w:val="24"/>
          <w:szCs w:val="24"/>
        </w:rPr>
        <w:t>Международни документи в областта на климата, подкрепени от ЕС и залегнали в изработените политики в областта на енергетиката и климата</w:t>
      </w:r>
      <w:r w:rsidR="003E0E04" w:rsidRPr="008C5BB5">
        <w:rPr>
          <w:rFonts w:ascii="Times New Roman" w:hAnsi="Times New Roman" w:cs="Times New Roman"/>
          <w:color w:val="000000"/>
          <w:sz w:val="24"/>
          <w:szCs w:val="24"/>
        </w:rPr>
        <w:t xml:space="preserve"> са</w:t>
      </w:r>
      <w:r w:rsidRPr="008C5BB5">
        <w:rPr>
          <w:rFonts w:ascii="Times New Roman" w:hAnsi="Times New Roman" w:cs="Times New Roman"/>
          <w:color w:val="000000"/>
          <w:sz w:val="24"/>
          <w:szCs w:val="24"/>
        </w:rPr>
        <w:t xml:space="preserve">: </w:t>
      </w:r>
    </w:p>
    <w:p w14:paraId="50D28AE7" w14:textId="77777777" w:rsidR="00B272D8" w:rsidRPr="008C5BB5" w:rsidRDefault="00B272D8" w:rsidP="00E568AD">
      <w:pPr>
        <w:pStyle w:val="af2"/>
        <w:numPr>
          <w:ilvl w:val="0"/>
          <w:numId w:val="2"/>
        </w:numPr>
        <w:spacing w:after="120"/>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 xml:space="preserve">Споразумение за климата на ООН от Париж 2015 г. </w:t>
      </w:r>
    </w:p>
    <w:p w14:paraId="382794F6" w14:textId="77777777" w:rsidR="00B272D8" w:rsidRPr="008C5BB5" w:rsidRDefault="00B272D8" w:rsidP="00E568AD">
      <w:pPr>
        <w:pStyle w:val="af2"/>
        <w:numPr>
          <w:ilvl w:val="0"/>
          <w:numId w:val="2"/>
        </w:numPr>
        <w:spacing w:after="120"/>
        <w:jc w:val="both"/>
        <w:rPr>
          <w:rFonts w:ascii="Times New Roman" w:hAnsi="Times New Roman" w:cs="Times New Roman"/>
        </w:rPr>
      </w:pPr>
      <w:r w:rsidRPr="008C5BB5">
        <w:rPr>
          <w:rFonts w:ascii="Times New Roman" w:hAnsi="Times New Roman" w:cs="Times New Roman"/>
          <w:i/>
          <w:iCs/>
          <w:color w:val="000000"/>
          <w:sz w:val="24"/>
          <w:szCs w:val="24"/>
        </w:rPr>
        <w:t xml:space="preserve">Рамкова конвенция на ООН по изменение на климата и Протокол от Киото. </w:t>
      </w:r>
    </w:p>
    <w:p w14:paraId="618A816C" w14:textId="77777777" w:rsidR="00B272D8" w:rsidRPr="008C5BB5" w:rsidRDefault="00B272D8" w:rsidP="00E335E2">
      <w:pPr>
        <w:spacing w:after="120"/>
        <w:ind w:firstLine="720"/>
        <w:jc w:val="both"/>
        <w:rPr>
          <w:rFonts w:ascii="Times New Roman" w:hAnsi="Times New Roman" w:cs="Times New Roman"/>
          <w:color w:val="000000"/>
          <w:sz w:val="24"/>
          <w:szCs w:val="24"/>
        </w:rPr>
      </w:pPr>
      <w:r w:rsidRPr="008C5BB5">
        <w:rPr>
          <w:rFonts w:ascii="Times New Roman" w:hAnsi="Times New Roman" w:cs="Times New Roman"/>
          <w:color w:val="000000"/>
          <w:sz w:val="24"/>
          <w:szCs w:val="24"/>
        </w:rPr>
        <w:t>Нормативните документи, които създават правната рамка за осъществяването на политиките на ЕС в областта на енергетиката и климата, в т.ч. по отношение на политиките за насърчаване на използването на енергията от възобновяеми източници</w:t>
      </w:r>
      <w:r w:rsidR="00336664" w:rsidRPr="008C5BB5">
        <w:rPr>
          <w:rFonts w:ascii="Times New Roman" w:hAnsi="Times New Roman" w:cs="Times New Roman"/>
          <w:color w:val="000000"/>
          <w:sz w:val="24"/>
          <w:szCs w:val="24"/>
        </w:rPr>
        <w:t xml:space="preserve"> са</w:t>
      </w:r>
      <w:r w:rsidRPr="008C5BB5">
        <w:rPr>
          <w:rFonts w:ascii="Times New Roman" w:hAnsi="Times New Roman" w:cs="Times New Roman"/>
          <w:color w:val="000000"/>
          <w:sz w:val="24"/>
          <w:szCs w:val="24"/>
        </w:rPr>
        <w:t xml:space="preserve">: </w:t>
      </w:r>
    </w:p>
    <w:p w14:paraId="19940732" w14:textId="77777777" w:rsidR="00B272D8" w:rsidRPr="008C5BB5" w:rsidRDefault="00B272D8" w:rsidP="00E568AD">
      <w:pPr>
        <w:pStyle w:val="af2"/>
        <w:numPr>
          <w:ilvl w:val="0"/>
          <w:numId w:val="3"/>
        </w:numPr>
        <w:jc w:val="both"/>
        <w:rPr>
          <w:rFonts w:ascii="Times New Roman" w:hAnsi="Times New Roman" w:cs="Times New Roman"/>
          <w:sz w:val="24"/>
          <w:szCs w:val="24"/>
        </w:rPr>
      </w:pPr>
      <w:r w:rsidRPr="008C5BB5">
        <w:rPr>
          <w:rFonts w:ascii="Times New Roman" w:hAnsi="Times New Roman" w:cs="Times New Roman"/>
          <w:i/>
          <w:iCs/>
          <w:color w:val="000000"/>
          <w:sz w:val="24"/>
          <w:szCs w:val="24"/>
        </w:rPr>
        <w:t>Регламент (ЕС) 2018/1999 на Европейския парламент и на Съвета от 11 декември 2018 г. относно управлението на Енергийния съюз и на действията в областта на климата.</w:t>
      </w:r>
    </w:p>
    <w:p w14:paraId="5EE4BF69" w14:textId="77777777" w:rsidR="00B272D8" w:rsidRPr="008C5BB5" w:rsidRDefault="00B272D8" w:rsidP="00E568AD">
      <w:pPr>
        <w:pStyle w:val="af2"/>
        <w:numPr>
          <w:ilvl w:val="0"/>
          <w:numId w:val="3"/>
        </w:numPr>
        <w:jc w:val="both"/>
        <w:rPr>
          <w:rFonts w:ascii="Times New Roman" w:hAnsi="Times New Roman" w:cs="Times New Roman"/>
          <w:sz w:val="24"/>
          <w:szCs w:val="24"/>
        </w:rPr>
      </w:pPr>
      <w:r w:rsidRPr="008C5BB5">
        <w:rPr>
          <w:rFonts w:ascii="Times New Roman" w:hAnsi="Times New Roman" w:cs="Times New Roman"/>
          <w:i/>
          <w:iCs/>
          <w:color w:val="000000"/>
          <w:sz w:val="24"/>
          <w:szCs w:val="24"/>
        </w:rPr>
        <w:t xml:space="preserve">Директива (ЕС) 2018/2001 за насърчаване използването на енергия от </w:t>
      </w:r>
      <w:r w:rsidR="00D56845" w:rsidRPr="008C5BB5">
        <w:rPr>
          <w:rFonts w:ascii="Times New Roman" w:hAnsi="Times New Roman" w:cs="Times New Roman"/>
          <w:i/>
          <w:iCs/>
          <w:color w:val="000000"/>
          <w:sz w:val="24"/>
          <w:szCs w:val="24"/>
        </w:rPr>
        <w:t>ВИ</w:t>
      </w:r>
      <w:r w:rsidRPr="008C5BB5">
        <w:rPr>
          <w:rFonts w:ascii="Times New Roman" w:hAnsi="Times New Roman" w:cs="Times New Roman"/>
          <w:i/>
          <w:iCs/>
          <w:color w:val="000000"/>
          <w:sz w:val="24"/>
          <w:szCs w:val="24"/>
        </w:rPr>
        <w:t xml:space="preserve"> </w:t>
      </w:r>
    </w:p>
    <w:p w14:paraId="08900C78" w14:textId="77777777" w:rsidR="00B272D8" w:rsidRPr="008C5BB5" w:rsidRDefault="00B272D8" w:rsidP="00E568AD">
      <w:pPr>
        <w:pStyle w:val="af2"/>
        <w:numPr>
          <w:ilvl w:val="0"/>
          <w:numId w:val="3"/>
        </w:numPr>
        <w:jc w:val="both"/>
        <w:rPr>
          <w:rFonts w:ascii="Times New Roman" w:hAnsi="Times New Roman" w:cs="Times New Roman"/>
          <w:sz w:val="24"/>
          <w:szCs w:val="24"/>
        </w:rPr>
      </w:pPr>
      <w:r w:rsidRPr="008C5BB5">
        <w:rPr>
          <w:rFonts w:ascii="Times New Roman" w:hAnsi="Times New Roman" w:cs="Times New Roman"/>
          <w:i/>
          <w:iCs/>
          <w:color w:val="000000"/>
          <w:sz w:val="24"/>
          <w:szCs w:val="24"/>
        </w:rPr>
        <w:t xml:space="preserve">Директива (ЕС) 2018/2002 на Европейския парламент и на Съвета от 11 декември 2018 г. за изменение на Директива 2012/27/ЕС относно енергийната ефективност </w:t>
      </w:r>
    </w:p>
    <w:p w14:paraId="193B0B99" w14:textId="77777777" w:rsidR="00B272D8" w:rsidRPr="008C5BB5" w:rsidRDefault="00B272D8" w:rsidP="00E568AD">
      <w:pPr>
        <w:pStyle w:val="af2"/>
        <w:numPr>
          <w:ilvl w:val="0"/>
          <w:numId w:val="3"/>
        </w:numPr>
        <w:jc w:val="both"/>
        <w:rPr>
          <w:rFonts w:ascii="Times New Roman" w:hAnsi="Times New Roman" w:cs="Times New Roman"/>
          <w:sz w:val="24"/>
          <w:szCs w:val="24"/>
        </w:rPr>
      </w:pPr>
      <w:r w:rsidRPr="008C5BB5">
        <w:rPr>
          <w:rFonts w:ascii="Times New Roman" w:hAnsi="Times New Roman" w:cs="Times New Roman"/>
          <w:i/>
          <w:iCs/>
          <w:color w:val="000000"/>
          <w:sz w:val="24"/>
          <w:szCs w:val="24"/>
        </w:rPr>
        <w:t>Директива 2012/27/ЕС на Европейския парламент и на Съвета от 25 октомври 2012г. относно енергийната ефективност, за изменение на директиви 2009/125/ЕО и 2010/30/ЕС и за отмяна на директиви 2004/8/ЕО и 2006/32/ЕО (1)</w:t>
      </w:r>
    </w:p>
    <w:p w14:paraId="0938A24F" w14:textId="77777777" w:rsidR="00B272D8" w:rsidRPr="008C5BB5" w:rsidRDefault="00B272D8" w:rsidP="00E568AD">
      <w:pPr>
        <w:pStyle w:val="af2"/>
        <w:numPr>
          <w:ilvl w:val="0"/>
          <w:numId w:val="3"/>
        </w:numPr>
        <w:jc w:val="both"/>
        <w:rPr>
          <w:rFonts w:ascii="Times New Roman" w:hAnsi="Times New Roman" w:cs="Times New Roman"/>
          <w:sz w:val="24"/>
          <w:szCs w:val="24"/>
        </w:rPr>
      </w:pPr>
      <w:r w:rsidRPr="008C5BB5">
        <w:rPr>
          <w:rFonts w:ascii="Times New Roman" w:hAnsi="Times New Roman" w:cs="Times New Roman"/>
          <w:i/>
          <w:iCs/>
          <w:color w:val="000000"/>
          <w:sz w:val="24"/>
          <w:szCs w:val="24"/>
        </w:rPr>
        <w:t xml:space="preserve">Директива (ЕС) 2018/844 на Европейския парламент и на Съвета от 30 май 2018г. за изменение на Директива 2010/31/ЕС относно енергийните характеристики на сградите и Директива 2012/27/ЕС относно енергийната ефективност </w:t>
      </w:r>
    </w:p>
    <w:p w14:paraId="5CB76D3D" w14:textId="77777777" w:rsidR="00B272D8" w:rsidRPr="008C5BB5" w:rsidRDefault="00B272D8" w:rsidP="00E568AD">
      <w:pPr>
        <w:pStyle w:val="af2"/>
        <w:numPr>
          <w:ilvl w:val="0"/>
          <w:numId w:val="3"/>
        </w:numPr>
        <w:spacing w:after="120"/>
        <w:jc w:val="both"/>
        <w:rPr>
          <w:rFonts w:ascii="Times New Roman" w:hAnsi="Times New Roman" w:cs="Times New Roman"/>
          <w:sz w:val="24"/>
          <w:szCs w:val="24"/>
        </w:rPr>
      </w:pPr>
      <w:r w:rsidRPr="008C5BB5">
        <w:rPr>
          <w:rFonts w:ascii="Times New Roman" w:hAnsi="Times New Roman" w:cs="Times New Roman"/>
          <w:i/>
          <w:iCs/>
          <w:color w:val="000000"/>
          <w:sz w:val="24"/>
          <w:szCs w:val="24"/>
        </w:rPr>
        <w:t>Директива 2010/31/ЕС на Европейския парламент и на Съвета от 19 май 2010 г. относно енергийните характеристики на сградите</w:t>
      </w:r>
    </w:p>
    <w:p w14:paraId="03E6B460" w14:textId="77777777" w:rsidR="00B272D8" w:rsidRPr="008C5BB5" w:rsidRDefault="00A93A91" w:rsidP="000237EF">
      <w:pPr>
        <w:pStyle w:val="2"/>
      </w:pPr>
      <w:bookmarkStart w:id="5" w:name="_Toc119065714"/>
      <w:r w:rsidRPr="008C5BB5">
        <w:t>3.</w:t>
      </w:r>
      <w:r w:rsidR="00B272D8" w:rsidRPr="008C5BB5">
        <w:t>2. Национална нормативна и стратегическа уредба</w:t>
      </w:r>
      <w:bookmarkEnd w:id="5"/>
    </w:p>
    <w:p w14:paraId="44A279FA" w14:textId="77777777" w:rsidR="00C3750C" w:rsidRPr="008C5BB5" w:rsidRDefault="00C3750C" w:rsidP="00E335E2">
      <w:pPr>
        <w:spacing w:before="120" w:after="120"/>
        <w:ind w:firstLine="720"/>
        <w:jc w:val="both"/>
        <w:rPr>
          <w:rFonts w:ascii="Times New Roman" w:hAnsi="Times New Roman" w:cs="Times New Roman"/>
          <w:sz w:val="24"/>
          <w:szCs w:val="24"/>
        </w:rPr>
      </w:pPr>
      <w:r w:rsidRPr="008C5BB5">
        <w:rPr>
          <w:rFonts w:ascii="Times New Roman" w:hAnsi="Times New Roman" w:cs="Times New Roman"/>
          <w:color w:val="000000"/>
          <w:sz w:val="24"/>
          <w:szCs w:val="24"/>
        </w:rPr>
        <w:t>Дългосрочните национални стратегически документи в областта на енергията и</w:t>
      </w:r>
      <w:r w:rsidRPr="008C5BB5">
        <w:rPr>
          <w:rFonts w:ascii="Times New Roman" w:hAnsi="Times New Roman" w:cs="Times New Roman"/>
          <w:color w:val="000000"/>
          <w:sz w:val="24"/>
          <w:szCs w:val="24"/>
        </w:rPr>
        <w:br/>
      </w:r>
      <w:r w:rsidRPr="008C5BB5">
        <w:rPr>
          <w:rFonts w:ascii="Times New Roman" w:hAnsi="Times New Roman" w:cs="Times New Roman"/>
          <w:sz w:val="24"/>
          <w:szCs w:val="24"/>
        </w:rPr>
        <w:t>климата включват:</w:t>
      </w:r>
    </w:p>
    <w:p w14:paraId="282E4104" w14:textId="77777777" w:rsidR="00C3750C" w:rsidRPr="008C5BB5" w:rsidRDefault="00C3750C" w:rsidP="00E568AD">
      <w:pPr>
        <w:pStyle w:val="af2"/>
        <w:numPr>
          <w:ilvl w:val="0"/>
          <w:numId w:val="4"/>
        </w:numPr>
        <w:jc w:val="both"/>
        <w:rPr>
          <w:rFonts w:ascii="Times New Roman" w:hAnsi="Times New Roman" w:cs="Times New Roman"/>
          <w:i/>
          <w:sz w:val="24"/>
          <w:szCs w:val="24"/>
        </w:rPr>
      </w:pPr>
      <w:r w:rsidRPr="008C5BB5">
        <w:rPr>
          <w:rFonts w:ascii="Times New Roman" w:hAnsi="Times New Roman" w:cs="Times New Roman"/>
          <w:i/>
          <w:sz w:val="24"/>
          <w:szCs w:val="24"/>
        </w:rPr>
        <w:t>Интегриран план в областта на енергетиката и климата на Република България</w:t>
      </w:r>
      <w:r w:rsidRPr="008C5BB5">
        <w:rPr>
          <w:rFonts w:ascii="Times New Roman" w:hAnsi="Times New Roman" w:cs="Times New Roman"/>
          <w:i/>
          <w:sz w:val="24"/>
          <w:szCs w:val="24"/>
        </w:rPr>
        <w:br/>
        <w:t>2021 – 2030 г.</w:t>
      </w:r>
    </w:p>
    <w:p w14:paraId="1180FE16" w14:textId="77777777" w:rsidR="00C3750C" w:rsidRPr="008C5BB5" w:rsidRDefault="00C3750C" w:rsidP="00E568AD">
      <w:pPr>
        <w:pStyle w:val="af2"/>
        <w:numPr>
          <w:ilvl w:val="0"/>
          <w:numId w:val="4"/>
        </w:numPr>
        <w:jc w:val="both"/>
        <w:rPr>
          <w:rFonts w:ascii="Times New Roman" w:hAnsi="Times New Roman" w:cs="Times New Roman"/>
          <w:i/>
          <w:sz w:val="24"/>
          <w:szCs w:val="24"/>
        </w:rPr>
      </w:pPr>
      <w:r w:rsidRPr="008C5BB5">
        <w:rPr>
          <w:rFonts w:ascii="Times New Roman" w:hAnsi="Times New Roman" w:cs="Times New Roman"/>
          <w:i/>
          <w:sz w:val="24"/>
          <w:szCs w:val="24"/>
        </w:rPr>
        <w:lastRenderedPageBreak/>
        <w:t>Дългосрочна национална стратегия за подпомагане обновяването на националния</w:t>
      </w:r>
      <w:r w:rsidRPr="008C5BB5">
        <w:rPr>
          <w:rFonts w:ascii="Times New Roman" w:hAnsi="Times New Roman" w:cs="Times New Roman"/>
          <w:i/>
          <w:sz w:val="24"/>
          <w:szCs w:val="24"/>
        </w:rPr>
        <w:br/>
        <w:t xml:space="preserve">сграден фонд от жилищни и нежилищни сгради до 2050 г. </w:t>
      </w:r>
    </w:p>
    <w:p w14:paraId="1CA05E59" w14:textId="77777777" w:rsidR="00C3750C" w:rsidRPr="008C5BB5" w:rsidRDefault="00C3750C" w:rsidP="00E568AD">
      <w:pPr>
        <w:pStyle w:val="af2"/>
        <w:numPr>
          <w:ilvl w:val="0"/>
          <w:numId w:val="4"/>
        </w:numPr>
        <w:spacing w:after="120"/>
        <w:jc w:val="both"/>
        <w:rPr>
          <w:rFonts w:ascii="Times New Roman" w:hAnsi="Times New Roman" w:cs="Times New Roman"/>
          <w:i/>
          <w:sz w:val="24"/>
          <w:szCs w:val="24"/>
        </w:rPr>
      </w:pPr>
      <w:r w:rsidRPr="008C5BB5">
        <w:rPr>
          <w:rFonts w:ascii="Times New Roman" w:hAnsi="Times New Roman" w:cs="Times New Roman"/>
          <w:i/>
          <w:sz w:val="24"/>
          <w:szCs w:val="24"/>
        </w:rPr>
        <w:t>Национален план за възстановяване и устойчивост на Република България.</w:t>
      </w:r>
    </w:p>
    <w:p w14:paraId="4F503354" w14:textId="77777777" w:rsidR="00C3750C" w:rsidRPr="008C5BB5" w:rsidRDefault="00C3750C" w:rsidP="00E335E2">
      <w:pPr>
        <w:spacing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Планът за възстановяване и устойчивост полага основите за зелена и цифрова трансформация на икономиката, в съответствие с амбициозните цели на Зелената сделка и предвижда реализация на мащабни проекти, както за повишаване на енергийната ефективност в сградите – частни, общински и държавни, така и на проекти, насочени към оползотворяване на енергия от възобновяеми източници.</w:t>
      </w:r>
    </w:p>
    <w:p w14:paraId="52CE03CB" w14:textId="77777777" w:rsidR="00C3750C" w:rsidRPr="008C5BB5" w:rsidRDefault="00C3750C" w:rsidP="00E335E2">
      <w:pPr>
        <w:spacing w:after="120"/>
        <w:ind w:firstLine="720"/>
        <w:jc w:val="both"/>
        <w:rPr>
          <w:rFonts w:ascii="Times New Roman" w:hAnsi="Times New Roman" w:cs="Times New Roman"/>
          <w:color w:val="000000"/>
          <w:sz w:val="24"/>
          <w:szCs w:val="24"/>
        </w:rPr>
      </w:pPr>
      <w:r w:rsidRPr="008C5BB5">
        <w:rPr>
          <w:rFonts w:ascii="Times New Roman" w:hAnsi="Times New Roman" w:cs="Times New Roman"/>
          <w:color w:val="000000"/>
          <w:sz w:val="24"/>
          <w:szCs w:val="24"/>
        </w:rPr>
        <w:t xml:space="preserve">Други национални стратегически документи със значение за настоящата програма: </w:t>
      </w:r>
    </w:p>
    <w:p w14:paraId="44745A43" w14:textId="77777777" w:rsidR="00C3750C" w:rsidRPr="008C5BB5" w:rsidRDefault="00C3750C" w:rsidP="00E568AD">
      <w:pPr>
        <w:pStyle w:val="af2"/>
        <w:numPr>
          <w:ilvl w:val="0"/>
          <w:numId w:val="5"/>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 xml:space="preserve">Национална жилищна стратегия, 2017-2030 г. </w:t>
      </w:r>
    </w:p>
    <w:p w14:paraId="3EB79C2C" w14:textId="77777777" w:rsidR="00C3750C" w:rsidRPr="008C5BB5" w:rsidRDefault="00C3750C" w:rsidP="00E568AD">
      <w:pPr>
        <w:pStyle w:val="af2"/>
        <w:numPr>
          <w:ilvl w:val="0"/>
          <w:numId w:val="5"/>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 xml:space="preserve">Национален план за действие за енергия от горска биомаса 2018-2027 г. </w:t>
      </w:r>
    </w:p>
    <w:p w14:paraId="24EF2A0A" w14:textId="77777777" w:rsidR="00C3750C" w:rsidRPr="008C5BB5" w:rsidRDefault="00C3750C" w:rsidP="00E568AD">
      <w:pPr>
        <w:pStyle w:val="af2"/>
        <w:numPr>
          <w:ilvl w:val="0"/>
          <w:numId w:val="5"/>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Национален отчетен план за горите, съдържащ референтното ниво за горите на</w:t>
      </w:r>
      <w:r w:rsidRPr="008C5BB5">
        <w:rPr>
          <w:rFonts w:ascii="Times New Roman" w:hAnsi="Times New Roman" w:cs="Times New Roman"/>
          <w:i/>
          <w:iCs/>
          <w:color w:val="000000"/>
          <w:sz w:val="24"/>
          <w:szCs w:val="24"/>
        </w:rPr>
        <w:br/>
        <w:t>България за 2021-2025 г.</w:t>
      </w:r>
    </w:p>
    <w:p w14:paraId="062C843F" w14:textId="77777777" w:rsidR="00C3750C" w:rsidRPr="008C5BB5" w:rsidRDefault="00C3750C" w:rsidP="00E568AD">
      <w:pPr>
        <w:pStyle w:val="af2"/>
        <w:numPr>
          <w:ilvl w:val="0"/>
          <w:numId w:val="5"/>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Национален план за управление на отпадъците, 20</w:t>
      </w:r>
      <w:r w:rsidR="0013566B" w:rsidRPr="008C5BB5">
        <w:rPr>
          <w:rFonts w:ascii="Times New Roman" w:hAnsi="Times New Roman" w:cs="Times New Roman"/>
          <w:i/>
          <w:iCs/>
          <w:color w:val="000000"/>
          <w:sz w:val="24"/>
          <w:szCs w:val="24"/>
        </w:rPr>
        <w:t>2</w:t>
      </w:r>
      <w:r w:rsidRPr="008C5BB5">
        <w:rPr>
          <w:rFonts w:ascii="Times New Roman" w:hAnsi="Times New Roman" w:cs="Times New Roman"/>
          <w:i/>
          <w:iCs/>
          <w:color w:val="000000"/>
          <w:sz w:val="24"/>
          <w:szCs w:val="24"/>
        </w:rPr>
        <w:t>1-202</w:t>
      </w:r>
      <w:r w:rsidR="0013566B" w:rsidRPr="008C5BB5">
        <w:rPr>
          <w:rFonts w:ascii="Times New Roman" w:hAnsi="Times New Roman" w:cs="Times New Roman"/>
          <w:i/>
          <w:iCs/>
          <w:color w:val="000000"/>
          <w:sz w:val="24"/>
          <w:szCs w:val="24"/>
        </w:rPr>
        <w:t>8</w:t>
      </w:r>
      <w:r w:rsidRPr="008C5BB5">
        <w:rPr>
          <w:rFonts w:ascii="Times New Roman" w:hAnsi="Times New Roman" w:cs="Times New Roman"/>
          <w:i/>
          <w:iCs/>
          <w:color w:val="000000"/>
          <w:sz w:val="24"/>
          <w:szCs w:val="24"/>
        </w:rPr>
        <w:t xml:space="preserve"> г.</w:t>
      </w:r>
    </w:p>
    <w:p w14:paraId="74DA2AB8" w14:textId="77777777" w:rsidR="003E0E04" w:rsidRPr="008C5BB5" w:rsidRDefault="003E0E04"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Националната законодателна рамка, включва следните законови и основни подзаконови актове:</w:t>
      </w:r>
    </w:p>
    <w:p w14:paraId="70A5B9C5"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енергетиката</w:t>
      </w:r>
    </w:p>
    <w:p w14:paraId="20D4AE2F"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енергията от възобновяеми източници</w:t>
      </w:r>
    </w:p>
    <w:p w14:paraId="1A2AFF0B"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енергийната ефективност</w:t>
      </w:r>
    </w:p>
    <w:p w14:paraId="7E8704C9"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опазване на околната среда</w:t>
      </w:r>
    </w:p>
    <w:p w14:paraId="1CCF9147"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регионално развитие</w:t>
      </w:r>
    </w:p>
    <w:p w14:paraId="620506D1"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устройство на територията</w:t>
      </w:r>
    </w:p>
    <w:p w14:paraId="75E35857"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обществените поръчки</w:t>
      </w:r>
    </w:p>
    <w:p w14:paraId="2DC0E855"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горите</w:t>
      </w:r>
    </w:p>
    <w:p w14:paraId="5C9DDFEA"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водите</w:t>
      </w:r>
    </w:p>
    <w:p w14:paraId="2FA40873"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чистотата на атмосферния въздух</w:t>
      </w:r>
    </w:p>
    <w:p w14:paraId="42E4E198"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ограничаване изменението на климата</w:t>
      </w:r>
    </w:p>
    <w:p w14:paraId="61AF5870"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 14 от 15 юни 2005 г. на МРРБ и МЕЕР за технически правила и нормативи за проектиране, изграждане и ползване на обектите и съоръженията за производство, преобразуване, пренос и разпределение на електрическа енергия (ЗУТ) (Обн. ДВ, бр. 53 от 28 юни 2005 г., изм. ДВ, бр. 73 от 5 септември 2006 г.)</w:t>
      </w:r>
    </w:p>
    <w:p w14:paraId="1EE0A0D3"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 xml:space="preserve">Наредба за условията и реда за извършване на екологична оценка на планове и програми (ЗООС) (Обн. ДВ, бр. 57 от 2 юли 2004 г., изм. многократно, </w:t>
      </w:r>
      <w:proofErr w:type="spellStart"/>
      <w:r w:rsidRPr="008C5BB5">
        <w:rPr>
          <w:rFonts w:ascii="Times New Roman" w:hAnsi="Times New Roman" w:cs="Times New Roman"/>
          <w:i/>
          <w:iCs/>
          <w:color w:val="000000"/>
          <w:sz w:val="24"/>
          <w:szCs w:val="24"/>
        </w:rPr>
        <w:t>посл</w:t>
      </w:r>
      <w:proofErr w:type="spellEnd"/>
      <w:r w:rsidRPr="008C5BB5">
        <w:rPr>
          <w:rFonts w:ascii="Times New Roman" w:hAnsi="Times New Roman" w:cs="Times New Roman"/>
          <w:i/>
          <w:iCs/>
          <w:color w:val="000000"/>
          <w:sz w:val="24"/>
          <w:szCs w:val="24"/>
        </w:rPr>
        <w:t>. изм. и доп. ДВ, бр.67 от 23 август 2019 г.</w:t>
      </w:r>
      <w:r w:rsidR="00A41770" w:rsidRPr="008C5BB5">
        <w:rPr>
          <w:rFonts w:ascii="Times New Roman" w:hAnsi="Times New Roman" w:cs="Times New Roman"/>
          <w:i/>
          <w:iCs/>
          <w:color w:val="000000"/>
          <w:sz w:val="24"/>
          <w:szCs w:val="24"/>
        </w:rPr>
        <w:t>,</w:t>
      </w:r>
      <w:r w:rsidR="00A41770" w:rsidRPr="008C5BB5">
        <w:rPr>
          <w:rFonts w:ascii="Arial" w:hAnsi="Arial" w:cs="Arial"/>
          <w:i/>
          <w:iCs/>
          <w:sz w:val="21"/>
          <w:szCs w:val="21"/>
          <w:shd w:val="clear" w:color="auto" w:fill="FFFFFF"/>
        </w:rPr>
        <w:t xml:space="preserve"> </w:t>
      </w:r>
      <w:r w:rsidR="00A41770" w:rsidRPr="008C5BB5">
        <w:rPr>
          <w:rFonts w:ascii="Times New Roman" w:hAnsi="Times New Roman" w:cs="Times New Roman"/>
          <w:i/>
          <w:iCs/>
          <w:color w:val="000000"/>
          <w:sz w:val="24"/>
          <w:szCs w:val="24"/>
        </w:rPr>
        <w:t>изм. ДВ. бр.70 от 7 Август 2020г.</w:t>
      </w:r>
      <w:r w:rsidRPr="008C5BB5">
        <w:rPr>
          <w:rFonts w:ascii="Times New Roman" w:hAnsi="Times New Roman" w:cs="Times New Roman"/>
          <w:i/>
          <w:iCs/>
          <w:color w:val="000000"/>
          <w:sz w:val="24"/>
          <w:szCs w:val="24"/>
        </w:rPr>
        <w:t>)</w:t>
      </w:r>
    </w:p>
    <w:p w14:paraId="2A8673DA"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lastRenderedPageBreak/>
        <w:t>Наредба № 6 от 24 февруари 2014 г. за присъединяване на производители и клиенти на електрическа енергия към преносната или към разпределителните електрически мрежи (ЗЕ) (Обн. ДВ, бр. 31 от 4 април 2014 г., изм. и доп. ДВ, бр. 36 от 13 май 2016 г., бр. 77 от 4 октомври 2016 г. и бр. 76 от 27 септември 2019 г.)</w:t>
      </w:r>
      <w:r w:rsidR="00AD6225" w:rsidRPr="008C5BB5">
        <w:rPr>
          <w:rFonts w:ascii="Times New Roman" w:hAnsi="Times New Roman" w:cs="Times New Roman"/>
          <w:i/>
          <w:iCs/>
          <w:color w:val="000000"/>
          <w:sz w:val="24"/>
          <w:szCs w:val="24"/>
        </w:rPr>
        <w:t>.</w:t>
      </w:r>
    </w:p>
    <w:p w14:paraId="03174AB1" w14:textId="77777777" w:rsidR="00D56845" w:rsidRPr="008C5BB5" w:rsidRDefault="00AD6225" w:rsidP="00E568AD">
      <w:pPr>
        <w:pStyle w:val="af2"/>
        <w:numPr>
          <w:ilvl w:val="0"/>
          <w:numId w:val="7"/>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 РД-16-1117 от 14 октомври 2011 г. на МИЕТ за условията и реда за</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издаване, прехвърляне, отмяна и признаване на гаранциите за произход на</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 xml:space="preserve">енергията от </w:t>
      </w:r>
      <w:r w:rsidR="00D56845" w:rsidRPr="008C5BB5">
        <w:rPr>
          <w:rFonts w:ascii="Times New Roman" w:hAnsi="Times New Roman" w:cs="Times New Roman"/>
          <w:i/>
          <w:iCs/>
          <w:color w:val="000000"/>
          <w:sz w:val="24"/>
          <w:szCs w:val="24"/>
        </w:rPr>
        <w:t>ВИ</w:t>
      </w:r>
      <w:r w:rsidRPr="008C5BB5">
        <w:rPr>
          <w:rFonts w:ascii="Times New Roman" w:hAnsi="Times New Roman" w:cs="Times New Roman"/>
          <w:i/>
          <w:iCs/>
          <w:color w:val="000000"/>
          <w:sz w:val="24"/>
          <w:szCs w:val="24"/>
        </w:rPr>
        <w:t xml:space="preserve"> (ЗЕВИ) (Обн. ДВ, бр.84 от 28 октомври</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2011г., изм. и доп. ДВ</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 xml:space="preserve"> бр. 54 от 2012 г., изм. бр. 24 от 2013 г. и бр. 42 от 9 юни 2015 г.)</w:t>
      </w:r>
      <w:r w:rsidR="00D56845" w:rsidRPr="008C5BB5">
        <w:rPr>
          <w:rFonts w:ascii="Times New Roman" w:hAnsi="Times New Roman" w:cs="Times New Roman"/>
          <w:i/>
          <w:iCs/>
          <w:color w:val="000000"/>
          <w:sz w:val="24"/>
          <w:szCs w:val="24"/>
        </w:rPr>
        <w:t xml:space="preserve"> </w:t>
      </w:r>
    </w:p>
    <w:p w14:paraId="2F990945" w14:textId="77777777" w:rsidR="00D56845" w:rsidRPr="008C5BB5" w:rsidRDefault="00AD6225" w:rsidP="00E568AD">
      <w:pPr>
        <w:pStyle w:val="af2"/>
        <w:numPr>
          <w:ilvl w:val="0"/>
          <w:numId w:val="7"/>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 РД-16-869 от 2 август 2011 г. на МИЕТ за изчисляването на общия дял</w:t>
      </w:r>
      <w:r w:rsidRPr="008C5BB5">
        <w:rPr>
          <w:rFonts w:ascii="Times New Roman" w:hAnsi="Times New Roman" w:cs="Times New Roman"/>
          <w:i/>
          <w:iCs/>
          <w:color w:val="000000"/>
          <w:sz w:val="24"/>
          <w:szCs w:val="24"/>
        </w:rPr>
        <w:br/>
        <w:t xml:space="preserve">на енергията от </w:t>
      </w:r>
      <w:r w:rsidR="00D56845" w:rsidRPr="008C5BB5">
        <w:rPr>
          <w:rFonts w:ascii="Times New Roman" w:hAnsi="Times New Roman" w:cs="Times New Roman"/>
          <w:i/>
          <w:iCs/>
          <w:color w:val="000000"/>
          <w:sz w:val="24"/>
          <w:szCs w:val="24"/>
        </w:rPr>
        <w:t xml:space="preserve">ВИ </w:t>
      </w:r>
      <w:r w:rsidRPr="008C5BB5">
        <w:rPr>
          <w:rFonts w:ascii="Times New Roman" w:hAnsi="Times New Roman" w:cs="Times New Roman"/>
          <w:i/>
          <w:iCs/>
          <w:color w:val="000000"/>
          <w:sz w:val="24"/>
          <w:szCs w:val="24"/>
        </w:rPr>
        <w:t>в брутното крайно потребление на</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 xml:space="preserve">енергия и потреблението на биогорива и енергия от </w:t>
      </w:r>
      <w:r w:rsidR="00D56845" w:rsidRPr="008C5BB5">
        <w:rPr>
          <w:rFonts w:ascii="Times New Roman" w:hAnsi="Times New Roman" w:cs="Times New Roman"/>
          <w:i/>
          <w:iCs/>
          <w:color w:val="000000"/>
          <w:sz w:val="24"/>
          <w:szCs w:val="24"/>
        </w:rPr>
        <w:t>ВИ</w:t>
      </w:r>
      <w:r w:rsidRPr="008C5BB5">
        <w:rPr>
          <w:rFonts w:ascii="Times New Roman" w:hAnsi="Times New Roman" w:cs="Times New Roman"/>
          <w:i/>
          <w:iCs/>
          <w:color w:val="000000"/>
          <w:sz w:val="24"/>
          <w:szCs w:val="24"/>
        </w:rPr>
        <w:t xml:space="preserve"> в</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транспорта (ЗЕВИ) (Обн. ДВ, бр</w:t>
      </w:r>
      <w:r w:rsidR="00D56845" w:rsidRPr="008C5BB5">
        <w:rPr>
          <w:rFonts w:ascii="Times New Roman" w:hAnsi="Times New Roman" w:cs="Times New Roman"/>
          <w:i/>
          <w:iCs/>
          <w:color w:val="000000"/>
          <w:sz w:val="24"/>
          <w:szCs w:val="24"/>
        </w:rPr>
        <w:t>.</w:t>
      </w:r>
      <w:r w:rsidRPr="008C5BB5">
        <w:rPr>
          <w:rFonts w:ascii="Times New Roman" w:hAnsi="Times New Roman" w:cs="Times New Roman"/>
          <w:i/>
          <w:iCs/>
          <w:color w:val="000000"/>
          <w:sz w:val="24"/>
          <w:szCs w:val="24"/>
        </w:rPr>
        <w:t>70 от 9 септември 2011 г.,изм. и доп.</w:t>
      </w:r>
      <w:r w:rsidR="00D56845" w:rsidRPr="008C5BB5">
        <w:rPr>
          <w:rFonts w:ascii="Times New Roman" w:hAnsi="Times New Roman" w:cs="Times New Roman"/>
          <w:i/>
          <w:iCs/>
          <w:color w:val="000000"/>
          <w:sz w:val="24"/>
          <w:szCs w:val="24"/>
        </w:rPr>
        <w:t xml:space="preserve">ДВ, </w:t>
      </w:r>
      <w:proofErr w:type="spellStart"/>
      <w:r w:rsidR="00D56845" w:rsidRPr="008C5BB5">
        <w:rPr>
          <w:rFonts w:ascii="Times New Roman" w:hAnsi="Times New Roman" w:cs="Times New Roman"/>
          <w:i/>
          <w:iCs/>
          <w:color w:val="000000"/>
          <w:sz w:val="24"/>
          <w:szCs w:val="24"/>
        </w:rPr>
        <w:t>бр</w:t>
      </w:r>
      <w:proofErr w:type="spellEnd"/>
      <w:r w:rsidRPr="008C5BB5">
        <w:rPr>
          <w:rFonts w:ascii="Times New Roman" w:hAnsi="Times New Roman" w:cs="Times New Roman"/>
          <w:i/>
          <w:iCs/>
          <w:color w:val="000000"/>
          <w:sz w:val="24"/>
          <w:szCs w:val="24"/>
        </w:rPr>
        <w:t xml:space="preserve"> 63</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от2014г., изм. ДВ, бр.42 от 9 юни 2015 г., изм. и доп. ДВ, бр. 23 от 19 март 2019г.)</w:t>
      </w:r>
    </w:p>
    <w:p w14:paraId="1D0572EA" w14:textId="77777777" w:rsidR="00D56845" w:rsidRPr="008C5BB5" w:rsidRDefault="00AD6225" w:rsidP="00E568AD">
      <w:pPr>
        <w:pStyle w:val="af2"/>
        <w:numPr>
          <w:ilvl w:val="0"/>
          <w:numId w:val="7"/>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 5 от 28 декември 2006 г. на МРРБ за техническите паспорти на</w:t>
      </w:r>
      <w:r w:rsidRPr="008C5BB5">
        <w:rPr>
          <w:rFonts w:ascii="Times New Roman" w:hAnsi="Times New Roman" w:cs="Times New Roman"/>
          <w:i/>
          <w:iCs/>
          <w:color w:val="000000"/>
          <w:sz w:val="24"/>
          <w:szCs w:val="24"/>
        </w:rPr>
        <w:br/>
        <w:t xml:space="preserve">строежите (ЗУТ) (Обн. ДВ, бр. 7 от 23 януари 2007 г. изм. многократно </w:t>
      </w:r>
      <w:proofErr w:type="spellStart"/>
      <w:r w:rsidRPr="008C5BB5">
        <w:rPr>
          <w:rFonts w:ascii="Times New Roman" w:hAnsi="Times New Roman" w:cs="Times New Roman"/>
          <w:i/>
          <w:iCs/>
          <w:color w:val="000000"/>
          <w:sz w:val="24"/>
          <w:szCs w:val="24"/>
        </w:rPr>
        <w:t>посл</w:t>
      </w:r>
      <w:proofErr w:type="spellEnd"/>
      <w:r w:rsidRPr="008C5BB5">
        <w:rPr>
          <w:rFonts w:ascii="Times New Roman" w:hAnsi="Times New Roman" w:cs="Times New Roman"/>
          <w:i/>
          <w:iCs/>
          <w:color w:val="000000"/>
          <w:sz w:val="24"/>
          <w:szCs w:val="24"/>
        </w:rPr>
        <w:t>. изм.</w:t>
      </w:r>
      <w:r w:rsidRPr="008C5BB5">
        <w:rPr>
          <w:rFonts w:ascii="Times New Roman" w:hAnsi="Times New Roman" w:cs="Times New Roman"/>
          <w:i/>
          <w:iCs/>
          <w:color w:val="000000"/>
          <w:sz w:val="24"/>
          <w:szCs w:val="24"/>
        </w:rPr>
        <w:br/>
        <w:t>ДВ, бр. 79 от 13 октомври 2015 г.</w:t>
      </w:r>
      <w:r w:rsidR="00A41770" w:rsidRPr="008C5BB5">
        <w:rPr>
          <w:rFonts w:ascii="Times New Roman" w:hAnsi="Times New Roman" w:cs="Times New Roman"/>
          <w:i/>
          <w:iCs/>
          <w:color w:val="000000"/>
          <w:sz w:val="24"/>
          <w:szCs w:val="24"/>
        </w:rPr>
        <w:t xml:space="preserve"> и бр. 68 от 2021 г.</w:t>
      </w:r>
      <w:r w:rsidRPr="008C5BB5">
        <w:rPr>
          <w:rFonts w:ascii="Times New Roman" w:hAnsi="Times New Roman" w:cs="Times New Roman"/>
          <w:i/>
          <w:iCs/>
          <w:color w:val="000000"/>
          <w:sz w:val="24"/>
          <w:szCs w:val="24"/>
        </w:rPr>
        <w:t>)</w:t>
      </w:r>
      <w:r w:rsidR="00D56845" w:rsidRPr="008C5BB5">
        <w:rPr>
          <w:rFonts w:ascii="Times New Roman" w:hAnsi="Times New Roman" w:cs="Times New Roman"/>
          <w:i/>
          <w:iCs/>
          <w:color w:val="000000"/>
          <w:sz w:val="24"/>
          <w:szCs w:val="24"/>
        </w:rPr>
        <w:t xml:space="preserve"> </w:t>
      </w:r>
    </w:p>
    <w:p w14:paraId="75163320" w14:textId="77777777" w:rsidR="00D56845" w:rsidRPr="008C5BB5" w:rsidRDefault="00AD6225" w:rsidP="00E568AD">
      <w:pPr>
        <w:pStyle w:val="af2"/>
        <w:numPr>
          <w:ilvl w:val="0"/>
          <w:numId w:val="7"/>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 7 от 2004 г. на МРРБ за енергийна ефективност на сгради (ЗУТ и ЗЕЕ)</w:t>
      </w:r>
      <w:r w:rsidRPr="008C5BB5">
        <w:rPr>
          <w:rFonts w:ascii="Times New Roman" w:hAnsi="Times New Roman" w:cs="Times New Roman"/>
          <w:i/>
          <w:iCs/>
          <w:color w:val="000000"/>
          <w:sz w:val="24"/>
          <w:szCs w:val="24"/>
        </w:rPr>
        <w:br/>
        <w:t xml:space="preserve">(Загл. изм. -ДВ, бр. 85 от 2009 г., изм. -ДВ, бр. 27 от 2015 г., в сила от 15.07.2015 г.)(Обн. ДВ, бр. 5 от 14 януари 2005 г., изм. многократно, </w:t>
      </w:r>
      <w:proofErr w:type="spellStart"/>
      <w:r w:rsidRPr="008C5BB5">
        <w:rPr>
          <w:rFonts w:ascii="Times New Roman" w:hAnsi="Times New Roman" w:cs="Times New Roman"/>
          <w:i/>
          <w:iCs/>
          <w:color w:val="000000"/>
          <w:sz w:val="24"/>
          <w:szCs w:val="24"/>
        </w:rPr>
        <w:t>посл</w:t>
      </w:r>
      <w:proofErr w:type="spellEnd"/>
      <w:r w:rsidRPr="008C5BB5">
        <w:rPr>
          <w:rFonts w:ascii="Times New Roman" w:hAnsi="Times New Roman" w:cs="Times New Roman"/>
          <w:i/>
          <w:iCs/>
          <w:color w:val="000000"/>
          <w:sz w:val="24"/>
          <w:szCs w:val="24"/>
        </w:rPr>
        <w:t>. изм. и доп. ДВ, бр. 93</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от 21 ноември 2017 г.)</w:t>
      </w:r>
      <w:r w:rsidR="00D56845" w:rsidRPr="008C5BB5">
        <w:rPr>
          <w:rFonts w:ascii="Times New Roman" w:hAnsi="Times New Roman" w:cs="Times New Roman"/>
          <w:i/>
          <w:iCs/>
          <w:color w:val="000000"/>
          <w:sz w:val="24"/>
          <w:szCs w:val="24"/>
        </w:rPr>
        <w:t xml:space="preserve"> </w:t>
      </w:r>
    </w:p>
    <w:p w14:paraId="6FB454B3" w14:textId="77777777" w:rsidR="00AD6225" w:rsidRPr="008C5BB5" w:rsidRDefault="00AD6225" w:rsidP="00E568AD">
      <w:pPr>
        <w:pStyle w:val="af2"/>
        <w:numPr>
          <w:ilvl w:val="0"/>
          <w:numId w:val="7"/>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за изискванията за качеството на твърдите горива, използвани за</w:t>
      </w:r>
      <w:r w:rsidRPr="008C5BB5">
        <w:rPr>
          <w:rFonts w:ascii="Times New Roman" w:hAnsi="Times New Roman" w:cs="Times New Roman"/>
          <w:i/>
          <w:iCs/>
          <w:color w:val="000000"/>
          <w:sz w:val="24"/>
          <w:szCs w:val="24"/>
        </w:rPr>
        <w:br/>
        <w:t>битово отопление, условията, реда и начина за техния контрол (Обн. ДВ, бр. 15 от</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21 февруари 2020 г.</w:t>
      </w:r>
      <w:r w:rsidR="00A41770" w:rsidRPr="008C5BB5">
        <w:t xml:space="preserve"> </w:t>
      </w:r>
      <w:r w:rsidR="00A41770" w:rsidRPr="008C5BB5">
        <w:rPr>
          <w:rFonts w:ascii="Times New Roman" w:hAnsi="Times New Roman" w:cs="Times New Roman"/>
          <w:i/>
          <w:iCs/>
          <w:color w:val="000000"/>
          <w:sz w:val="24"/>
          <w:szCs w:val="24"/>
        </w:rPr>
        <w:t>и изм. ДВ. бр.7 от 25 януари 2022г</w:t>
      </w:r>
      <w:r w:rsidR="00336664" w:rsidRPr="008C5BB5">
        <w:rPr>
          <w:rFonts w:ascii="Times New Roman" w:hAnsi="Times New Roman" w:cs="Times New Roman"/>
          <w:i/>
          <w:iCs/>
          <w:color w:val="000000"/>
          <w:sz w:val="24"/>
          <w:szCs w:val="24"/>
        </w:rPr>
        <w:t>.</w:t>
      </w:r>
      <w:r w:rsidRPr="008C5BB5">
        <w:rPr>
          <w:rFonts w:ascii="Times New Roman" w:hAnsi="Times New Roman" w:cs="Times New Roman"/>
          <w:i/>
          <w:iCs/>
          <w:color w:val="000000"/>
          <w:sz w:val="24"/>
          <w:szCs w:val="24"/>
        </w:rPr>
        <w:t>)</w:t>
      </w:r>
      <w:r w:rsidR="00D56845" w:rsidRPr="008C5BB5">
        <w:rPr>
          <w:rFonts w:ascii="Times New Roman" w:hAnsi="Times New Roman" w:cs="Times New Roman"/>
          <w:i/>
          <w:iCs/>
          <w:color w:val="000000"/>
          <w:sz w:val="24"/>
          <w:szCs w:val="24"/>
        </w:rPr>
        <w:t>.</w:t>
      </w:r>
    </w:p>
    <w:p w14:paraId="74223D74" w14:textId="77777777" w:rsidR="00FD426F" w:rsidRPr="008C5BB5" w:rsidRDefault="00FD426F" w:rsidP="001835A5">
      <w:pPr>
        <w:pStyle w:val="1"/>
      </w:pPr>
      <w:bookmarkStart w:id="6" w:name="_Toc119065715"/>
      <w:r w:rsidRPr="008C5BB5">
        <w:t>ЦЕЛИ НА ПРОГРАМАТА</w:t>
      </w:r>
      <w:bookmarkEnd w:id="6"/>
      <w:r w:rsidRPr="008C5BB5">
        <w:t xml:space="preserve"> </w:t>
      </w:r>
    </w:p>
    <w:p w14:paraId="609C70AB" w14:textId="77777777" w:rsidR="00606F0C" w:rsidRPr="008C5BB5" w:rsidRDefault="00606F0C"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Държавната политика следва приетите европейски правила и изискванията, свързани с производството и потреблението на енергия, както и произвеждана от възобновяеми енергийни източници, които </w:t>
      </w:r>
      <w:r w:rsidR="00E66FF0" w:rsidRPr="008C5BB5">
        <w:rPr>
          <w:rFonts w:ascii="Times New Roman" w:hAnsi="Times New Roman" w:cs="Times New Roman"/>
          <w:iCs/>
          <w:color w:val="000000"/>
          <w:sz w:val="24"/>
          <w:szCs w:val="24"/>
        </w:rPr>
        <w:t xml:space="preserve">правила </w:t>
      </w:r>
      <w:r w:rsidRPr="008C5BB5">
        <w:rPr>
          <w:rFonts w:ascii="Times New Roman" w:hAnsi="Times New Roman" w:cs="Times New Roman"/>
          <w:iCs/>
          <w:color w:val="000000"/>
          <w:sz w:val="24"/>
          <w:szCs w:val="24"/>
        </w:rPr>
        <w:t>са транспонирани в българското законодателство.</w:t>
      </w:r>
    </w:p>
    <w:p w14:paraId="6C9B2EC1" w14:textId="77777777" w:rsidR="00BB1778" w:rsidRPr="008C5BB5" w:rsidRDefault="00A93A91" w:rsidP="000237EF">
      <w:pPr>
        <w:pStyle w:val="2"/>
      </w:pPr>
      <w:bookmarkStart w:id="7" w:name="_Toc119065716"/>
      <w:r w:rsidRPr="008C5BB5">
        <w:t>4</w:t>
      </w:r>
      <w:r w:rsidR="00BB1778" w:rsidRPr="008C5BB5">
        <w:t>.1.Цели на Европейския съюз</w:t>
      </w:r>
      <w:bookmarkEnd w:id="7"/>
    </w:p>
    <w:p w14:paraId="185D8BC4" w14:textId="77777777" w:rsidR="00606F0C" w:rsidRPr="008C5BB5" w:rsidRDefault="001B455F" w:rsidP="00E335E2">
      <w:pPr>
        <w:spacing w:before="120"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Като част от Зелената сделка, с</w:t>
      </w:r>
      <w:r w:rsidR="00F07BA3" w:rsidRPr="008C5BB5">
        <w:rPr>
          <w:rFonts w:ascii="Times New Roman" w:hAnsi="Times New Roman" w:cs="Times New Roman"/>
          <w:iCs/>
          <w:color w:val="000000"/>
          <w:sz w:val="24"/>
          <w:szCs w:val="24"/>
        </w:rPr>
        <w:t xml:space="preserve"> рамката в областта на климата и енергетиката до 2030 г.</w:t>
      </w:r>
      <w:r w:rsidRPr="008C5BB5">
        <w:rPr>
          <w:rFonts w:ascii="Times New Roman" w:hAnsi="Times New Roman" w:cs="Times New Roman"/>
          <w:iCs/>
          <w:color w:val="000000"/>
          <w:sz w:val="24"/>
          <w:szCs w:val="24"/>
        </w:rPr>
        <w:t>,</w:t>
      </w:r>
      <w:r w:rsidR="00F07BA3" w:rsidRPr="008C5BB5">
        <w:rPr>
          <w:rFonts w:ascii="Times New Roman" w:hAnsi="Times New Roman" w:cs="Times New Roman"/>
          <w:iCs/>
          <w:color w:val="000000"/>
          <w:sz w:val="24"/>
          <w:szCs w:val="24"/>
        </w:rPr>
        <w:t xml:space="preserve"> ЕС определя цели</w:t>
      </w:r>
      <w:r w:rsidR="00606F0C" w:rsidRPr="008C5BB5">
        <w:rPr>
          <w:rFonts w:ascii="Times New Roman" w:hAnsi="Times New Roman" w:cs="Times New Roman"/>
          <w:iCs/>
          <w:color w:val="000000"/>
          <w:sz w:val="24"/>
          <w:szCs w:val="24"/>
        </w:rPr>
        <w:t>те</w:t>
      </w:r>
      <w:r w:rsidR="00F07BA3" w:rsidRPr="008C5BB5">
        <w:rPr>
          <w:rFonts w:ascii="Times New Roman" w:hAnsi="Times New Roman" w:cs="Times New Roman"/>
          <w:iCs/>
          <w:color w:val="000000"/>
          <w:sz w:val="24"/>
          <w:szCs w:val="24"/>
        </w:rPr>
        <w:t xml:space="preserve"> за намаляване на емисиите на парникови газове и повишаване на дела на енергията от възобновяеми източници и енергийната ефективност. Стратегическите цели на ЕС до 2030 г., залагат</w:t>
      </w:r>
    </w:p>
    <w:p w14:paraId="57C7962C" w14:textId="77777777" w:rsidR="00606F0C" w:rsidRPr="008C5BB5" w:rsidRDefault="00606F0C" w:rsidP="00E568AD">
      <w:pPr>
        <w:pStyle w:val="af2"/>
        <w:numPr>
          <w:ilvl w:val="0"/>
          <w:numId w:val="8"/>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Намаляване на емисиите на парникови газове с най-малко 50% спрямо 1990 година;</w:t>
      </w:r>
    </w:p>
    <w:p w14:paraId="1ED90A20" w14:textId="77777777" w:rsidR="00606F0C" w:rsidRPr="008C5BB5" w:rsidRDefault="00606F0C" w:rsidP="00E568AD">
      <w:pPr>
        <w:pStyle w:val="af2"/>
        <w:numPr>
          <w:ilvl w:val="0"/>
          <w:numId w:val="8"/>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lastRenderedPageBreak/>
        <w:t>Повишаване на енергийната ефективност  с поне 32,5%</w:t>
      </w:r>
      <w:r w:rsidR="005604D5" w:rsidRPr="008C5BB5">
        <w:rPr>
          <w:rFonts w:ascii="Times New Roman" w:hAnsi="Times New Roman" w:cs="Times New Roman"/>
          <w:iCs/>
          <w:color w:val="000000"/>
          <w:sz w:val="24"/>
          <w:szCs w:val="24"/>
        </w:rPr>
        <w:t>;</w:t>
      </w:r>
    </w:p>
    <w:p w14:paraId="076635EF" w14:textId="77777777" w:rsidR="00F07BA3" w:rsidRPr="008C5BB5" w:rsidRDefault="00606F0C" w:rsidP="00E568AD">
      <w:pPr>
        <w:pStyle w:val="af2"/>
        <w:numPr>
          <w:ilvl w:val="0"/>
          <w:numId w:val="8"/>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Увеличаване на дела на </w:t>
      </w:r>
      <w:r w:rsidR="00F07BA3" w:rsidRPr="008C5BB5">
        <w:rPr>
          <w:rFonts w:ascii="Times New Roman" w:hAnsi="Times New Roman" w:cs="Times New Roman"/>
          <w:iCs/>
          <w:color w:val="000000"/>
          <w:sz w:val="24"/>
          <w:szCs w:val="24"/>
        </w:rPr>
        <w:t xml:space="preserve">енергията от ВИ </w:t>
      </w:r>
      <w:r w:rsidR="005604D5" w:rsidRPr="008C5BB5">
        <w:rPr>
          <w:rFonts w:ascii="Times New Roman" w:hAnsi="Times New Roman" w:cs="Times New Roman"/>
          <w:iCs/>
          <w:color w:val="000000"/>
          <w:sz w:val="24"/>
          <w:szCs w:val="24"/>
        </w:rPr>
        <w:t>до поне</w:t>
      </w:r>
      <w:r w:rsidR="00F07BA3" w:rsidRPr="008C5BB5">
        <w:rPr>
          <w:rFonts w:ascii="Times New Roman" w:hAnsi="Times New Roman" w:cs="Times New Roman"/>
          <w:iCs/>
          <w:color w:val="000000"/>
          <w:sz w:val="24"/>
          <w:szCs w:val="24"/>
        </w:rPr>
        <w:t xml:space="preserve"> 32 % от </w:t>
      </w:r>
      <w:r w:rsidR="005604D5" w:rsidRPr="008C5BB5">
        <w:rPr>
          <w:rFonts w:ascii="Times New Roman" w:hAnsi="Times New Roman" w:cs="Times New Roman"/>
          <w:iCs/>
          <w:color w:val="000000"/>
          <w:sz w:val="24"/>
          <w:szCs w:val="24"/>
        </w:rPr>
        <w:t xml:space="preserve">брутното крайно </w:t>
      </w:r>
      <w:r w:rsidR="00F07BA3" w:rsidRPr="008C5BB5">
        <w:rPr>
          <w:rFonts w:ascii="Times New Roman" w:hAnsi="Times New Roman" w:cs="Times New Roman"/>
          <w:iCs/>
          <w:color w:val="000000"/>
          <w:sz w:val="24"/>
          <w:szCs w:val="24"/>
        </w:rPr>
        <w:t xml:space="preserve"> потребление</w:t>
      </w:r>
      <w:r w:rsidR="005604D5" w:rsidRPr="008C5BB5">
        <w:rPr>
          <w:rFonts w:ascii="Times New Roman" w:hAnsi="Times New Roman" w:cs="Times New Roman"/>
          <w:iCs/>
          <w:color w:val="000000"/>
          <w:sz w:val="24"/>
          <w:szCs w:val="24"/>
        </w:rPr>
        <w:t xml:space="preserve"> на енергия в ЕС;</w:t>
      </w:r>
    </w:p>
    <w:p w14:paraId="772FD029" w14:textId="77777777" w:rsidR="005604D5" w:rsidRPr="008C5BB5" w:rsidRDefault="005604D5" w:rsidP="00E568AD">
      <w:pPr>
        <w:pStyle w:val="af2"/>
        <w:numPr>
          <w:ilvl w:val="0"/>
          <w:numId w:val="8"/>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Осигуряване на минимум 15% ниво на междусистемна електроенергийна свързаност между държавите членки на ЕС.</w:t>
      </w:r>
    </w:p>
    <w:p w14:paraId="0051B9E5" w14:textId="77777777" w:rsidR="00F07BA3" w:rsidRPr="008C5BB5" w:rsidRDefault="00F07BA3" w:rsidP="00E335E2">
      <w:pPr>
        <w:spacing w:after="120"/>
        <w:ind w:firstLine="720"/>
        <w:jc w:val="both"/>
        <w:rPr>
          <w:rFonts w:ascii="Times New Roman" w:hAnsi="Times New Roman" w:cs="Times New Roman"/>
          <w:bCs/>
          <w:iCs/>
          <w:color w:val="000000"/>
          <w:sz w:val="24"/>
          <w:szCs w:val="24"/>
        </w:rPr>
      </w:pPr>
      <w:r w:rsidRPr="008C5BB5">
        <w:rPr>
          <w:rFonts w:ascii="Arial" w:hAnsi="Arial" w:cs="Arial"/>
          <w:color w:val="3F4A52"/>
          <w:shd w:val="clear" w:color="auto" w:fill="FFFFFF"/>
        </w:rPr>
        <w:t>П</w:t>
      </w:r>
      <w:r w:rsidRPr="008C5BB5">
        <w:rPr>
          <w:rFonts w:ascii="Times New Roman" w:hAnsi="Times New Roman" w:cs="Times New Roman"/>
          <w:iCs/>
          <w:color w:val="000000"/>
          <w:sz w:val="24"/>
          <w:szCs w:val="24"/>
        </w:rPr>
        <w:t>акетът „Подготвени за цел 55“ включва предложение за преразглеждане на </w:t>
      </w:r>
      <w:r w:rsidRPr="008C5BB5">
        <w:rPr>
          <w:rFonts w:ascii="Times New Roman" w:hAnsi="Times New Roman" w:cs="Times New Roman"/>
          <w:bCs/>
          <w:iCs/>
          <w:color w:val="000000"/>
          <w:sz w:val="24"/>
          <w:szCs w:val="24"/>
        </w:rPr>
        <w:t>Директивата за енергията от възобновяеми източници</w:t>
      </w:r>
      <w:r w:rsidR="001B455F" w:rsidRPr="008C5BB5">
        <w:rPr>
          <w:rFonts w:ascii="Times New Roman" w:hAnsi="Times New Roman" w:cs="Times New Roman"/>
          <w:bCs/>
          <w:iCs/>
          <w:color w:val="000000"/>
          <w:sz w:val="24"/>
          <w:szCs w:val="24"/>
        </w:rPr>
        <w:t>,</w:t>
      </w:r>
      <w:r w:rsidRPr="008C5BB5">
        <w:rPr>
          <w:rFonts w:ascii="Times New Roman" w:hAnsi="Times New Roman" w:cs="Times New Roman"/>
          <w:bCs/>
          <w:iCs/>
          <w:color w:val="000000"/>
          <w:sz w:val="24"/>
          <w:szCs w:val="24"/>
        </w:rPr>
        <w:t xml:space="preserve">  като се предлага</w:t>
      </w:r>
      <w:r w:rsidRPr="008C5BB5">
        <w:rPr>
          <w:rFonts w:ascii="Times New Roman" w:hAnsi="Times New Roman" w:cs="Times New Roman"/>
          <w:iCs/>
          <w:color w:val="000000"/>
          <w:sz w:val="24"/>
          <w:szCs w:val="24"/>
        </w:rPr>
        <w:t xml:space="preserve"> увеличаване на настоящата цел на равнище ЕС за най-малко 32% възобновяеми енергийни източници в общия енергиен микс на </w:t>
      </w:r>
      <w:r w:rsidRPr="008C5BB5">
        <w:rPr>
          <w:rFonts w:ascii="Times New Roman" w:hAnsi="Times New Roman" w:cs="Times New Roman"/>
          <w:bCs/>
          <w:iCs/>
          <w:color w:val="000000"/>
          <w:sz w:val="24"/>
          <w:szCs w:val="24"/>
        </w:rPr>
        <w:t>най-малко 40% до 2030 г.</w:t>
      </w:r>
    </w:p>
    <w:p w14:paraId="5A55498D" w14:textId="77777777" w:rsidR="00BB1778" w:rsidRPr="008C5BB5" w:rsidRDefault="00A93A91" w:rsidP="000237EF">
      <w:pPr>
        <w:pStyle w:val="2"/>
      </w:pPr>
      <w:bookmarkStart w:id="8" w:name="_Toc119065717"/>
      <w:r w:rsidRPr="008C5BB5">
        <w:t>4</w:t>
      </w:r>
      <w:r w:rsidR="00BB1778" w:rsidRPr="008C5BB5">
        <w:t>.2. Национални цели</w:t>
      </w:r>
      <w:bookmarkEnd w:id="8"/>
    </w:p>
    <w:p w14:paraId="14F38B61" w14:textId="77777777" w:rsidR="005604D5" w:rsidRPr="008C5BB5" w:rsidRDefault="005604D5" w:rsidP="00E335E2">
      <w:pPr>
        <w:spacing w:before="120" w:after="120"/>
        <w:ind w:firstLine="720"/>
        <w:jc w:val="both"/>
        <w:rPr>
          <w:rFonts w:ascii="Times New Roman" w:hAnsi="Times New Roman" w:cs="Times New Roman"/>
          <w:bCs/>
          <w:iCs/>
          <w:color w:val="000000"/>
          <w:sz w:val="24"/>
          <w:szCs w:val="24"/>
        </w:rPr>
      </w:pPr>
      <w:r w:rsidRPr="008C5BB5">
        <w:rPr>
          <w:rFonts w:ascii="Times New Roman" w:hAnsi="Times New Roman" w:cs="Times New Roman"/>
          <w:bCs/>
          <w:iCs/>
          <w:color w:val="000000"/>
          <w:sz w:val="24"/>
          <w:szCs w:val="24"/>
        </w:rPr>
        <w:t>Интегрираният национален план в областта на енергетиката и климата до 2030 г. на Република България (ИНПЕК)</w:t>
      </w:r>
      <w:r w:rsidRPr="008C5BB5">
        <w:rPr>
          <w:rFonts w:ascii="Times New Roman" w:hAnsi="Times New Roman" w:cs="Times New Roman"/>
          <w:color w:val="000000"/>
          <w:sz w:val="24"/>
          <w:szCs w:val="24"/>
        </w:rPr>
        <w:t xml:space="preserve"> </w:t>
      </w:r>
      <w:r w:rsidRPr="008C5BB5">
        <w:rPr>
          <w:rFonts w:ascii="Times New Roman" w:hAnsi="Times New Roman" w:cs="Times New Roman"/>
          <w:bCs/>
          <w:iCs/>
          <w:color w:val="000000"/>
          <w:sz w:val="24"/>
          <w:szCs w:val="24"/>
        </w:rPr>
        <w:t>определя основните цели, етапи, средства, действия и мерки за развитие на националната ни политика в областта на енергетиката и климата, в контекста на европейското законодателство, принципи и приоритети за развитие на</w:t>
      </w:r>
      <w:r w:rsidRPr="008C5BB5">
        <w:rPr>
          <w:rFonts w:ascii="Times New Roman" w:hAnsi="Times New Roman" w:cs="Times New Roman"/>
          <w:bCs/>
          <w:iCs/>
          <w:color w:val="000000"/>
          <w:sz w:val="24"/>
          <w:szCs w:val="24"/>
        </w:rPr>
        <w:br/>
        <w:t>енергетиката.</w:t>
      </w:r>
      <w:r w:rsidR="00BB1778" w:rsidRPr="008C5BB5">
        <w:rPr>
          <w:rFonts w:ascii="Times New Roman" w:hAnsi="Times New Roman" w:cs="Times New Roman"/>
          <w:bCs/>
          <w:iCs/>
          <w:color w:val="000000"/>
          <w:sz w:val="24"/>
          <w:szCs w:val="24"/>
        </w:rPr>
        <w:t xml:space="preserve"> </w:t>
      </w:r>
      <w:r w:rsidRPr="008C5BB5">
        <w:rPr>
          <w:rFonts w:ascii="Times New Roman" w:hAnsi="Times New Roman" w:cs="Times New Roman"/>
          <w:bCs/>
          <w:iCs/>
          <w:color w:val="000000"/>
          <w:sz w:val="24"/>
          <w:szCs w:val="24"/>
        </w:rPr>
        <w:t>В него ключови</w:t>
      </w:r>
      <w:r w:rsidR="00BB1778" w:rsidRPr="008C5BB5">
        <w:rPr>
          <w:rFonts w:ascii="Times New Roman" w:hAnsi="Times New Roman" w:cs="Times New Roman"/>
          <w:bCs/>
          <w:iCs/>
          <w:color w:val="000000"/>
          <w:sz w:val="24"/>
          <w:szCs w:val="24"/>
        </w:rPr>
        <w:t>те</w:t>
      </w:r>
      <w:r w:rsidRPr="008C5BB5">
        <w:rPr>
          <w:rFonts w:ascii="Times New Roman" w:hAnsi="Times New Roman" w:cs="Times New Roman"/>
          <w:bCs/>
          <w:iCs/>
          <w:color w:val="000000"/>
          <w:sz w:val="24"/>
          <w:szCs w:val="24"/>
        </w:rPr>
        <w:t xml:space="preserve"> цели на националната енергийна политика до 2030 г. са </w:t>
      </w:r>
      <w:r w:rsidR="00BB1778" w:rsidRPr="008C5BB5">
        <w:rPr>
          <w:rFonts w:ascii="Times New Roman" w:hAnsi="Times New Roman" w:cs="Times New Roman"/>
          <w:bCs/>
          <w:iCs/>
          <w:color w:val="000000"/>
          <w:sz w:val="24"/>
          <w:szCs w:val="24"/>
        </w:rPr>
        <w:t>определени, както следва</w:t>
      </w:r>
      <w:r w:rsidRPr="008C5BB5">
        <w:rPr>
          <w:rFonts w:ascii="Times New Roman" w:hAnsi="Times New Roman" w:cs="Times New Roman"/>
          <w:bCs/>
          <w:iCs/>
          <w:color w:val="000000"/>
          <w:sz w:val="24"/>
          <w:szCs w:val="24"/>
        </w:rPr>
        <w:t>:</w:t>
      </w:r>
    </w:p>
    <w:tbl>
      <w:tblPr>
        <w:tblStyle w:val="af4"/>
        <w:tblW w:w="0" w:type="auto"/>
        <w:tblLook w:val="04A0" w:firstRow="1" w:lastRow="0" w:firstColumn="1" w:lastColumn="0" w:noHBand="0" w:noVBand="1"/>
      </w:tblPr>
      <w:tblGrid>
        <w:gridCol w:w="7038"/>
        <w:gridCol w:w="2538"/>
      </w:tblGrid>
      <w:tr w:rsidR="005604D5" w:rsidRPr="008C5BB5" w14:paraId="6EFDF589" w14:textId="77777777" w:rsidTr="001835A5">
        <w:tc>
          <w:tcPr>
            <w:tcW w:w="7038" w:type="dxa"/>
            <w:tcBorders>
              <w:bottom w:val="single" w:sz="4" w:space="0" w:color="auto"/>
            </w:tcBorders>
            <w:shd w:val="clear" w:color="auto" w:fill="60B4FF" w:themeFill="background2" w:themeFillShade="BF"/>
          </w:tcPr>
          <w:p w14:paraId="5E36D257" w14:textId="77777777" w:rsidR="005604D5" w:rsidRPr="008C5BB5" w:rsidRDefault="00BB1778" w:rsidP="00BB1778">
            <w:pPr>
              <w:spacing w:after="120"/>
              <w:jc w:val="center"/>
              <w:rPr>
                <w:rFonts w:ascii="Times New Roman" w:hAnsi="Times New Roman" w:cs="Times New Roman"/>
                <w:b/>
                <w:bCs/>
                <w:i/>
                <w:iCs/>
                <w:color w:val="000000"/>
                <w:sz w:val="24"/>
                <w:szCs w:val="24"/>
              </w:rPr>
            </w:pPr>
            <w:r w:rsidRPr="008C5BB5">
              <w:rPr>
                <w:rFonts w:ascii="Times New Roman" w:hAnsi="Times New Roman" w:cs="Times New Roman"/>
                <w:b/>
                <w:bCs/>
                <w:i/>
                <w:iCs/>
                <w:color w:val="000000"/>
                <w:sz w:val="24"/>
                <w:szCs w:val="24"/>
              </w:rPr>
              <w:t>ИЗМЕРЕНИЕ</w:t>
            </w:r>
          </w:p>
        </w:tc>
        <w:tc>
          <w:tcPr>
            <w:tcW w:w="2538" w:type="dxa"/>
            <w:tcBorders>
              <w:bottom w:val="single" w:sz="4" w:space="0" w:color="auto"/>
            </w:tcBorders>
            <w:shd w:val="clear" w:color="auto" w:fill="60B4FF" w:themeFill="background2" w:themeFillShade="BF"/>
          </w:tcPr>
          <w:p w14:paraId="78304618" w14:textId="77777777" w:rsidR="005604D5" w:rsidRPr="008C5BB5" w:rsidRDefault="00BB1778" w:rsidP="00BB1778">
            <w:pPr>
              <w:spacing w:after="120"/>
              <w:jc w:val="center"/>
              <w:rPr>
                <w:rFonts w:ascii="Times New Roman" w:hAnsi="Times New Roman" w:cs="Times New Roman"/>
                <w:b/>
                <w:bCs/>
                <w:i/>
                <w:iCs/>
                <w:color w:val="000000"/>
                <w:sz w:val="24"/>
                <w:szCs w:val="24"/>
              </w:rPr>
            </w:pPr>
            <w:r w:rsidRPr="008C5BB5">
              <w:rPr>
                <w:rFonts w:ascii="Times New Roman" w:hAnsi="Times New Roman" w:cs="Times New Roman"/>
                <w:b/>
                <w:bCs/>
                <w:i/>
                <w:iCs/>
                <w:color w:val="000000"/>
                <w:sz w:val="24"/>
                <w:szCs w:val="24"/>
              </w:rPr>
              <w:t>ЦЕЛ</w:t>
            </w:r>
          </w:p>
        </w:tc>
      </w:tr>
      <w:tr w:rsidR="005604D5" w:rsidRPr="008C5BB5" w14:paraId="55D075DB" w14:textId="77777777" w:rsidTr="00735D63">
        <w:tc>
          <w:tcPr>
            <w:tcW w:w="7038" w:type="dxa"/>
            <w:shd w:val="clear" w:color="auto" w:fill="D6ECFF" w:themeFill="background2"/>
          </w:tcPr>
          <w:p w14:paraId="1FC17B7D" w14:textId="77777777" w:rsidR="005604D5" w:rsidRPr="008C5BB5" w:rsidRDefault="005604D5" w:rsidP="005604D5">
            <w:pPr>
              <w:spacing w:after="120"/>
              <w:jc w:val="both"/>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Национална цел за намаляване на емисиите на ПГ, съгласно Регламент (ЕС) № 2018/842 за задължителните годишни намаления на емисиите на парникови газове за държавите членки през периода 2021—2030 г. (целта е за секторите сграден фонд, селско стопанство, управление на отпадъците и транспорт)</w:t>
            </w:r>
          </w:p>
        </w:tc>
        <w:tc>
          <w:tcPr>
            <w:tcW w:w="2538" w:type="dxa"/>
            <w:tcBorders>
              <w:bottom w:val="single" w:sz="4" w:space="0" w:color="auto"/>
            </w:tcBorders>
            <w:shd w:val="clear" w:color="auto" w:fill="E6F3FF" w:themeFill="background2" w:themeFillTint="99"/>
          </w:tcPr>
          <w:p w14:paraId="5CAB217B" w14:textId="77777777" w:rsidR="00156E1F" w:rsidRPr="008C5BB5" w:rsidRDefault="00156E1F" w:rsidP="00156E1F">
            <w:pPr>
              <w:spacing w:after="120"/>
              <w:jc w:val="center"/>
              <w:rPr>
                <w:rFonts w:ascii="Times New Roman" w:hAnsi="Times New Roman" w:cs="Times New Roman"/>
                <w:bCs/>
                <w:i/>
                <w:iCs/>
                <w:color w:val="000000"/>
                <w:sz w:val="24"/>
                <w:szCs w:val="24"/>
              </w:rPr>
            </w:pPr>
          </w:p>
          <w:p w14:paraId="2C3058EE" w14:textId="77777777" w:rsidR="005604D5" w:rsidRPr="008C5BB5" w:rsidRDefault="005604D5" w:rsidP="00156E1F">
            <w:pPr>
              <w:spacing w:after="120"/>
              <w:jc w:val="center"/>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0%</w:t>
            </w:r>
          </w:p>
        </w:tc>
      </w:tr>
      <w:tr w:rsidR="005604D5" w:rsidRPr="008C5BB5" w14:paraId="582FDFAA" w14:textId="77777777" w:rsidTr="00735D63">
        <w:tc>
          <w:tcPr>
            <w:tcW w:w="7038" w:type="dxa"/>
            <w:shd w:val="clear" w:color="auto" w:fill="D6ECFF" w:themeFill="background2"/>
          </w:tcPr>
          <w:p w14:paraId="394632C4" w14:textId="77777777" w:rsidR="005604D5" w:rsidRPr="008C5BB5" w:rsidRDefault="005604D5" w:rsidP="005604D5">
            <w:pPr>
              <w:spacing w:after="120"/>
              <w:jc w:val="both"/>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Принос на Р България към изпълнение на 43% цел на ЕС за намаление на емисиите на ПГ по схемата за търговия с емисии на ПГ (въз основа на Рамката на политиките на ЕС по климат и енергетика до 2030 г.)</w:t>
            </w:r>
          </w:p>
        </w:tc>
        <w:tc>
          <w:tcPr>
            <w:tcW w:w="2538" w:type="dxa"/>
            <w:shd w:val="clear" w:color="auto" w:fill="C5F2FF" w:themeFill="accent4" w:themeFillTint="33"/>
          </w:tcPr>
          <w:p w14:paraId="55166BBC" w14:textId="77777777" w:rsidR="005604D5" w:rsidRPr="008C5BB5" w:rsidRDefault="005604D5" w:rsidP="005604D5">
            <w:pPr>
              <w:spacing w:after="120"/>
              <w:jc w:val="both"/>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няма индивидуална цел за всяка държава членка, а се изпълнява на ниво ЕС</w:t>
            </w:r>
          </w:p>
        </w:tc>
      </w:tr>
      <w:tr w:rsidR="005604D5" w:rsidRPr="008C5BB5" w14:paraId="09362E7C" w14:textId="77777777" w:rsidTr="00735D63">
        <w:tc>
          <w:tcPr>
            <w:tcW w:w="7038" w:type="dxa"/>
            <w:shd w:val="clear" w:color="auto" w:fill="D6ECFF" w:themeFill="background2"/>
          </w:tcPr>
          <w:p w14:paraId="3FA46AD4" w14:textId="77777777" w:rsidR="005604D5" w:rsidRPr="008C5BB5" w:rsidRDefault="005604D5" w:rsidP="005604D5">
            <w:pPr>
              <w:spacing w:after="120"/>
              <w:jc w:val="both"/>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Национална цел за дял на енергията от възобновяеми източници в брутното крайно потребление на енергия</w:t>
            </w:r>
          </w:p>
        </w:tc>
        <w:tc>
          <w:tcPr>
            <w:tcW w:w="2538" w:type="dxa"/>
            <w:shd w:val="clear" w:color="auto" w:fill="C5F2FF" w:themeFill="accent4" w:themeFillTint="33"/>
          </w:tcPr>
          <w:p w14:paraId="21A31A57" w14:textId="77777777" w:rsidR="005604D5" w:rsidRPr="008C5BB5" w:rsidRDefault="005604D5" w:rsidP="00156E1F">
            <w:pPr>
              <w:spacing w:after="120"/>
              <w:jc w:val="center"/>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25%</w:t>
            </w:r>
          </w:p>
        </w:tc>
      </w:tr>
      <w:tr w:rsidR="005604D5" w:rsidRPr="008C5BB5" w14:paraId="08F10D77" w14:textId="77777777" w:rsidTr="00735D63">
        <w:tc>
          <w:tcPr>
            <w:tcW w:w="7038" w:type="dxa"/>
            <w:shd w:val="clear" w:color="auto" w:fill="D6ECFF" w:themeFill="background2"/>
          </w:tcPr>
          <w:p w14:paraId="7EA20B55" w14:textId="77777777" w:rsidR="005604D5" w:rsidRPr="008C5BB5" w:rsidRDefault="005604D5" w:rsidP="0013566B">
            <w:pPr>
              <w:spacing w:after="120"/>
              <w:jc w:val="both"/>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Национална цел за енергийна ефективност</w:t>
            </w:r>
          </w:p>
        </w:tc>
        <w:tc>
          <w:tcPr>
            <w:tcW w:w="2538" w:type="dxa"/>
            <w:shd w:val="clear" w:color="auto" w:fill="C5F2FF" w:themeFill="accent4" w:themeFillTint="33"/>
          </w:tcPr>
          <w:p w14:paraId="2999B63D" w14:textId="77777777" w:rsidR="005604D5" w:rsidRPr="008C5BB5" w:rsidRDefault="005604D5" w:rsidP="00156E1F">
            <w:pPr>
              <w:spacing w:after="120"/>
              <w:jc w:val="center"/>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27%</w:t>
            </w:r>
          </w:p>
        </w:tc>
      </w:tr>
    </w:tbl>
    <w:p w14:paraId="229E56C3" w14:textId="77777777" w:rsidR="005604D5" w:rsidRPr="008C5BB5" w:rsidRDefault="005604D5" w:rsidP="0013566B">
      <w:pPr>
        <w:spacing w:after="120"/>
        <w:jc w:val="both"/>
        <w:rPr>
          <w:rFonts w:ascii="Times New Roman" w:hAnsi="Times New Roman" w:cs="Times New Roman"/>
          <w:bCs/>
          <w:i/>
          <w:iCs/>
          <w:color w:val="000000"/>
          <w:sz w:val="20"/>
          <w:szCs w:val="20"/>
        </w:rPr>
      </w:pPr>
      <w:r w:rsidRPr="008C5BB5">
        <w:rPr>
          <w:rFonts w:ascii="Times New Roman" w:hAnsi="Times New Roman" w:cs="Times New Roman"/>
          <w:bCs/>
          <w:i/>
          <w:iCs/>
          <w:color w:val="000000"/>
          <w:sz w:val="20"/>
          <w:szCs w:val="20"/>
        </w:rPr>
        <w:t>Източник: Интегриран национален план в областта на енергетиката и климата до 2030 г</w:t>
      </w:r>
    </w:p>
    <w:p w14:paraId="2F734A16" w14:textId="77777777" w:rsidR="00BB1778" w:rsidRPr="008C5BB5" w:rsidRDefault="00A93A91" w:rsidP="000237EF">
      <w:pPr>
        <w:pStyle w:val="2"/>
      </w:pPr>
      <w:bookmarkStart w:id="9" w:name="_Toc119065718"/>
      <w:r w:rsidRPr="008C5BB5">
        <w:t>4</w:t>
      </w:r>
      <w:r w:rsidR="00BB1778" w:rsidRPr="008C5BB5">
        <w:t xml:space="preserve">.3. Цели на Община </w:t>
      </w:r>
      <w:r w:rsidR="00E66FF0" w:rsidRPr="008C5BB5">
        <w:t>Шабла</w:t>
      </w:r>
      <w:bookmarkEnd w:id="9"/>
    </w:p>
    <w:p w14:paraId="74EE0043" w14:textId="14FEB4CD" w:rsidR="001C6CE1" w:rsidRPr="008C5BB5" w:rsidRDefault="00606AA9" w:rsidP="00E335E2">
      <w:pPr>
        <w:spacing w:before="120" w:after="120"/>
        <w:ind w:firstLine="72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Краткосрочната</w:t>
      </w:r>
      <w:r w:rsidR="0013566B" w:rsidRPr="008C5BB5">
        <w:rPr>
          <w:rFonts w:ascii="Times New Roman" w:hAnsi="Times New Roman" w:cs="Times New Roman"/>
          <w:iCs/>
          <w:color w:val="000000"/>
          <w:sz w:val="24"/>
          <w:szCs w:val="24"/>
        </w:rPr>
        <w:t xml:space="preserve"> програма на Община </w:t>
      </w:r>
      <w:r w:rsidR="00E66FF0" w:rsidRPr="008C5BB5">
        <w:rPr>
          <w:rFonts w:ascii="Times New Roman" w:hAnsi="Times New Roman" w:cs="Times New Roman"/>
          <w:iCs/>
          <w:color w:val="000000"/>
          <w:sz w:val="24"/>
          <w:szCs w:val="24"/>
        </w:rPr>
        <w:t>Шабла</w:t>
      </w:r>
      <w:r w:rsidR="0013566B" w:rsidRPr="008C5BB5">
        <w:rPr>
          <w:rFonts w:ascii="Times New Roman" w:hAnsi="Times New Roman" w:cs="Times New Roman"/>
          <w:iCs/>
          <w:color w:val="000000"/>
          <w:sz w:val="24"/>
          <w:szCs w:val="24"/>
        </w:rPr>
        <w:t xml:space="preserve"> за насърчаване на използването на</w:t>
      </w:r>
      <w:r w:rsidR="0013566B" w:rsidRPr="008C5BB5">
        <w:rPr>
          <w:rFonts w:ascii="Times New Roman" w:hAnsi="Times New Roman" w:cs="Times New Roman"/>
          <w:iCs/>
          <w:color w:val="000000"/>
          <w:sz w:val="24"/>
          <w:szCs w:val="24"/>
        </w:rPr>
        <w:br/>
        <w:t xml:space="preserve">енергията от възобновяеми източници и </w:t>
      </w:r>
      <w:proofErr w:type="spellStart"/>
      <w:r w:rsidR="0013566B" w:rsidRPr="008C5BB5">
        <w:rPr>
          <w:rFonts w:ascii="Times New Roman" w:hAnsi="Times New Roman" w:cs="Times New Roman"/>
          <w:iCs/>
          <w:color w:val="000000"/>
          <w:sz w:val="24"/>
          <w:szCs w:val="24"/>
        </w:rPr>
        <w:t>биогорива</w:t>
      </w:r>
      <w:proofErr w:type="spellEnd"/>
      <w:r w:rsidR="0013566B" w:rsidRPr="008C5BB5">
        <w:rPr>
          <w:rFonts w:ascii="Times New Roman" w:hAnsi="Times New Roman" w:cs="Times New Roman"/>
          <w:iCs/>
          <w:color w:val="000000"/>
          <w:sz w:val="24"/>
          <w:szCs w:val="24"/>
        </w:rPr>
        <w:t xml:space="preserve"> 2023 – 20</w:t>
      </w:r>
      <w:r>
        <w:rPr>
          <w:rFonts w:ascii="Times New Roman" w:hAnsi="Times New Roman" w:cs="Times New Roman"/>
          <w:iCs/>
          <w:color w:val="000000"/>
          <w:sz w:val="24"/>
          <w:szCs w:val="24"/>
        </w:rPr>
        <w:t>26</w:t>
      </w:r>
      <w:r w:rsidR="0013566B" w:rsidRPr="008C5BB5">
        <w:rPr>
          <w:rFonts w:ascii="Times New Roman" w:hAnsi="Times New Roman" w:cs="Times New Roman"/>
          <w:iCs/>
          <w:color w:val="000000"/>
          <w:sz w:val="24"/>
          <w:szCs w:val="24"/>
        </w:rPr>
        <w:t xml:space="preserve">г. </w:t>
      </w:r>
      <w:r w:rsidR="001B455F" w:rsidRPr="008C5BB5">
        <w:rPr>
          <w:rFonts w:ascii="Times New Roman" w:hAnsi="Times New Roman" w:cs="Times New Roman"/>
          <w:iCs/>
          <w:color w:val="000000"/>
          <w:sz w:val="24"/>
          <w:szCs w:val="24"/>
        </w:rPr>
        <w:t>е в съответствие с</w:t>
      </w:r>
      <w:r w:rsidR="001B455F" w:rsidRPr="008C5BB5">
        <w:rPr>
          <w:rFonts w:ascii="Times New Roman" w:hAnsi="Times New Roman" w:cs="Times New Roman"/>
          <w:iCs/>
          <w:color w:val="000000"/>
          <w:sz w:val="24"/>
          <w:szCs w:val="24"/>
        </w:rPr>
        <w:br/>
      </w:r>
      <w:r w:rsidR="001B455F" w:rsidRPr="008C5BB5">
        <w:rPr>
          <w:rFonts w:ascii="Times New Roman" w:hAnsi="Times New Roman" w:cs="Times New Roman"/>
          <w:iCs/>
          <w:color w:val="000000"/>
          <w:sz w:val="24"/>
          <w:szCs w:val="24"/>
        </w:rPr>
        <w:lastRenderedPageBreak/>
        <w:t>актуалните стратегически и програмни документи в областта на устойчивото развитие и на политиките, свързани с използването на енергия от възобновяеми източници на</w:t>
      </w:r>
      <w:r w:rsidR="001B455F" w:rsidRPr="008C5BB5">
        <w:t xml:space="preserve"> </w:t>
      </w:r>
      <w:r w:rsidR="001B455F" w:rsidRPr="008C5BB5">
        <w:rPr>
          <w:rFonts w:ascii="Times New Roman" w:hAnsi="Times New Roman" w:cs="Times New Roman"/>
          <w:iCs/>
          <w:color w:val="000000"/>
          <w:sz w:val="24"/>
          <w:szCs w:val="24"/>
        </w:rPr>
        <w:t>национално и регионално ниво.</w:t>
      </w:r>
      <w:r w:rsidR="0092639D" w:rsidRPr="008C5BB5">
        <w:rPr>
          <w:rFonts w:ascii="Times New Roman" w:hAnsi="Times New Roman" w:cs="Times New Roman"/>
          <w:iCs/>
          <w:color w:val="000000"/>
          <w:sz w:val="24"/>
          <w:szCs w:val="24"/>
        </w:rPr>
        <w:t xml:space="preserve"> Тя следва целите и приоритетите, залегнали в  Плана за интегрирано развитие </w:t>
      </w:r>
      <w:r w:rsidR="000E7101" w:rsidRPr="008C5BB5">
        <w:rPr>
          <w:rFonts w:ascii="Times New Roman" w:hAnsi="Times New Roman" w:cs="Times New Roman"/>
          <w:iCs/>
          <w:color w:val="000000"/>
          <w:sz w:val="24"/>
          <w:szCs w:val="24"/>
        </w:rPr>
        <w:t xml:space="preserve">(ПИРО) </w:t>
      </w:r>
      <w:r w:rsidR="0092639D" w:rsidRPr="008C5BB5">
        <w:rPr>
          <w:rFonts w:ascii="Times New Roman" w:hAnsi="Times New Roman" w:cs="Times New Roman"/>
          <w:iCs/>
          <w:color w:val="000000"/>
          <w:sz w:val="24"/>
          <w:szCs w:val="24"/>
        </w:rPr>
        <w:t xml:space="preserve">на община </w:t>
      </w:r>
      <w:r w:rsidR="00E66FF0" w:rsidRPr="008C5BB5">
        <w:rPr>
          <w:rFonts w:ascii="Times New Roman" w:hAnsi="Times New Roman" w:cs="Times New Roman"/>
          <w:iCs/>
          <w:color w:val="000000"/>
          <w:sz w:val="24"/>
          <w:szCs w:val="24"/>
        </w:rPr>
        <w:t>Шабла</w:t>
      </w:r>
      <w:r w:rsidR="0092639D" w:rsidRPr="008C5BB5">
        <w:rPr>
          <w:rFonts w:ascii="Times New Roman" w:hAnsi="Times New Roman" w:cs="Times New Roman"/>
          <w:iCs/>
          <w:color w:val="000000"/>
          <w:sz w:val="24"/>
          <w:szCs w:val="24"/>
        </w:rPr>
        <w:t xml:space="preserve"> за периода 2021-2027</w:t>
      </w:r>
      <w:r w:rsidR="000E7101" w:rsidRPr="008C5BB5">
        <w:rPr>
          <w:rFonts w:ascii="Times New Roman" w:hAnsi="Times New Roman" w:cs="Times New Roman"/>
          <w:iCs/>
          <w:color w:val="000000"/>
          <w:sz w:val="24"/>
          <w:szCs w:val="24"/>
        </w:rPr>
        <w:t xml:space="preserve"> </w:t>
      </w:r>
      <w:r w:rsidR="0092639D" w:rsidRPr="008C5BB5">
        <w:rPr>
          <w:rFonts w:ascii="Times New Roman" w:hAnsi="Times New Roman" w:cs="Times New Roman"/>
          <w:iCs/>
          <w:color w:val="000000"/>
          <w:sz w:val="24"/>
          <w:szCs w:val="24"/>
        </w:rPr>
        <w:t>г.</w:t>
      </w:r>
      <w:r w:rsidR="001C6CE1" w:rsidRPr="008C5BB5">
        <w:rPr>
          <w:rFonts w:ascii="Times New Roman" w:hAnsi="Times New Roman" w:cs="Times New Roman"/>
          <w:iCs/>
          <w:color w:val="000000"/>
          <w:sz w:val="24"/>
          <w:szCs w:val="24"/>
        </w:rPr>
        <w:t>, които са:</w:t>
      </w:r>
    </w:p>
    <w:p w14:paraId="698CF51C" w14:textId="77777777" w:rsidR="0013566B"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„Приоритет 2 - Насърчаване на зелени и сини инвестиции, кръгова икономика, чиста околна среда, приспособяване към изменението на климата, превенция и управление на риска.</w:t>
      </w:r>
    </w:p>
    <w:p w14:paraId="5FA42D3A"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Мярка 2.1. Насърчаване на мерките за енергийна ефективност и намаляване на емисиите парникови газове</w:t>
      </w:r>
    </w:p>
    <w:p w14:paraId="38680627"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Дейности:</w:t>
      </w:r>
    </w:p>
    <w:p w14:paraId="09C0D838"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 xml:space="preserve">Прилагане на мерки за енергийна ефективност в предприятия, частния и обществения сектор, </w:t>
      </w:r>
      <w:r w:rsidR="00F45164" w:rsidRPr="00025CDC">
        <w:rPr>
          <w:rFonts w:ascii="Times New Roman" w:hAnsi="Times New Roman" w:cs="Times New Roman"/>
          <w:iCs/>
          <w:color w:val="000000"/>
          <w:sz w:val="24"/>
          <w:szCs w:val="24"/>
        </w:rPr>
        <w:t xml:space="preserve"> </w:t>
      </w:r>
      <w:r w:rsidRPr="008C5BB5">
        <w:rPr>
          <w:rFonts w:ascii="Times New Roman" w:hAnsi="Times New Roman" w:cs="Times New Roman"/>
          <w:iCs/>
          <w:color w:val="000000"/>
          <w:sz w:val="24"/>
          <w:szCs w:val="24"/>
        </w:rPr>
        <w:t>въз основа на препоръки от доклади за енергиен одит (обследване за енергийна ефективност);</w:t>
      </w:r>
    </w:p>
    <w:p w14:paraId="46338BD9"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Въвеждане на системи за мониторинг и контрол на енергопотреблението;</w:t>
      </w:r>
    </w:p>
    <w:p w14:paraId="4288E3D1"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Стимулиране използването на електрическа, топлинна и охлаждаща енергия, произведена от възобновяеми източници;</w:t>
      </w:r>
    </w:p>
    <w:p w14:paraId="1898968E"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Повишаване на енергийната ефективност на обществения и жилищния сграден фонд;</w:t>
      </w:r>
    </w:p>
    <w:p w14:paraId="30D47FF5"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 xml:space="preserve">Въвеждане на </w:t>
      </w:r>
      <w:proofErr w:type="spellStart"/>
      <w:r w:rsidRPr="008C5BB5">
        <w:rPr>
          <w:rFonts w:ascii="Times New Roman" w:hAnsi="Times New Roman" w:cs="Times New Roman"/>
          <w:iCs/>
          <w:color w:val="000000"/>
          <w:sz w:val="24"/>
          <w:szCs w:val="24"/>
        </w:rPr>
        <w:t>енергийноефективно</w:t>
      </w:r>
      <w:proofErr w:type="spellEnd"/>
      <w:r w:rsidRPr="008C5BB5">
        <w:rPr>
          <w:rFonts w:ascii="Times New Roman" w:hAnsi="Times New Roman" w:cs="Times New Roman"/>
          <w:iCs/>
          <w:color w:val="000000"/>
          <w:sz w:val="24"/>
          <w:szCs w:val="24"/>
        </w:rPr>
        <w:t xml:space="preserve"> и ВЕИ улично, парково и фасадно осветление.</w:t>
      </w:r>
    </w:p>
    <w:p w14:paraId="633DA096"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Приоритет 5 – 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p w14:paraId="4E467860"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Мярка 5.3. Развитие на енергийната инфраструктура и ВЕИ</w:t>
      </w:r>
    </w:p>
    <w:p w14:paraId="0084EB92"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Дейности:</w:t>
      </w:r>
    </w:p>
    <w:p w14:paraId="064DFAB6"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Обновяване на енергийните мрежи и съоръжения;</w:t>
      </w:r>
    </w:p>
    <w:p w14:paraId="7897D435"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Усвояване потенциала на територията за използване на ВЕИ.“</w:t>
      </w:r>
    </w:p>
    <w:p w14:paraId="73B4F483" w14:textId="77777777" w:rsidR="0092639D" w:rsidRPr="008C5BB5" w:rsidRDefault="0092639D"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Приоритет</w:t>
      </w:r>
      <w:r w:rsidR="000E7101" w:rsidRPr="008C5BB5">
        <w:rPr>
          <w:rFonts w:ascii="Times New Roman" w:hAnsi="Times New Roman" w:cs="Times New Roman"/>
          <w:iCs/>
          <w:color w:val="000000"/>
          <w:sz w:val="24"/>
          <w:szCs w:val="24"/>
        </w:rPr>
        <w:t xml:space="preserve"> в енергийната политика на общината е п</w:t>
      </w:r>
      <w:r w:rsidRPr="008C5BB5">
        <w:rPr>
          <w:rFonts w:ascii="Times New Roman" w:hAnsi="Times New Roman" w:cs="Times New Roman"/>
          <w:iCs/>
          <w:color w:val="000000"/>
          <w:sz w:val="24"/>
          <w:szCs w:val="24"/>
        </w:rPr>
        <w:t>одобряване</w:t>
      </w:r>
      <w:r w:rsidR="000E7101" w:rsidRPr="008C5BB5">
        <w:rPr>
          <w:rFonts w:ascii="Times New Roman" w:hAnsi="Times New Roman" w:cs="Times New Roman"/>
          <w:iCs/>
          <w:color w:val="000000"/>
          <w:sz w:val="24"/>
          <w:szCs w:val="24"/>
        </w:rPr>
        <w:t>то</w:t>
      </w:r>
      <w:r w:rsidRPr="008C5BB5">
        <w:rPr>
          <w:rFonts w:ascii="Times New Roman" w:hAnsi="Times New Roman" w:cs="Times New Roman"/>
          <w:iCs/>
          <w:color w:val="000000"/>
          <w:sz w:val="24"/>
          <w:szCs w:val="24"/>
        </w:rPr>
        <w:t xml:space="preserve"> на цифровата свързаност и достъпност, доизграждане и рехабилитация на техническите инфраструктури, подобряване облика на населените места и опазване на околната среда.</w:t>
      </w:r>
    </w:p>
    <w:p w14:paraId="00153EE7" w14:textId="77777777" w:rsidR="0092639D" w:rsidRPr="008C5BB5" w:rsidRDefault="000E7101"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За постигането на тези цели се залага на р</w:t>
      </w:r>
      <w:r w:rsidR="0092639D" w:rsidRPr="008C5BB5">
        <w:rPr>
          <w:rFonts w:ascii="Times New Roman" w:hAnsi="Times New Roman" w:cs="Times New Roman"/>
          <w:iCs/>
          <w:color w:val="000000"/>
          <w:sz w:val="24"/>
          <w:szCs w:val="24"/>
        </w:rPr>
        <w:t>азвитие</w:t>
      </w:r>
      <w:r w:rsidRPr="008C5BB5">
        <w:rPr>
          <w:rFonts w:ascii="Times New Roman" w:hAnsi="Times New Roman" w:cs="Times New Roman"/>
          <w:iCs/>
          <w:color w:val="000000"/>
          <w:sz w:val="24"/>
          <w:szCs w:val="24"/>
        </w:rPr>
        <w:t>то</w:t>
      </w:r>
      <w:r w:rsidR="0092639D" w:rsidRPr="008C5BB5">
        <w:rPr>
          <w:rFonts w:ascii="Times New Roman" w:hAnsi="Times New Roman" w:cs="Times New Roman"/>
          <w:iCs/>
          <w:color w:val="000000"/>
          <w:sz w:val="24"/>
          <w:szCs w:val="24"/>
        </w:rPr>
        <w:t xml:space="preserve"> на енергийната инфраструктура, енергийна</w:t>
      </w:r>
      <w:r w:rsidRPr="008C5BB5">
        <w:rPr>
          <w:rFonts w:ascii="Times New Roman" w:hAnsi="Times New Roman" w:cs="Times New Roman"/>
          <w:iCs/>
          <w:color w:val="000000"/>
          <w:sz w:val="24"/>
          <w:szCs w:val="24"/>
        </w:rPr>
        <w:t>та</w:t>
      </w:r>
      <w:r w:rsidR="0092639D" w:rsidRPr="008C5BB5">
        <w:rPr>
          <w:rFonts w:ascii="Times New Roman" w:hAnsi="Times New Roman" w:cs="Times New Roman"/>
          <w:iCs/>
          <w:color w:val="000000"/>
          <w:sz w:val="24"/>
          <w:szCs w:val="24"/>
        </w:rPr>
        <w:t xml:space="preserve"> ефективност и ВЕИ</w:t>
      </w:r>
      <w:r w:rsidRPr="008C5BB5">
        <w:rPr>
          <w:rFonts w:ascii="Times New Roman" w:hAnsi="Times New Roman" w:cs="Times New Roman"/>
          <w:iCs/>
          <w:color w:val="000000"/>
          <w:sz w:val="24"/>
          <w:szCs w:val="24"/>
        </w:rPr>
        <w:t>, както и на о</w:t>
      </w:r>
      <w:r w:rsidR="0092639D" w:rsidRPr="008C5BB5">
        <w:rPr>
          <w:rFonts w:ascii="Times New Roman" w:hAnsi="Times New Roman" w:cs="Times New Roman"/>
          <w:iCs/>
          <w:color w:val="000000"/>
          <w:sz w:val="24"/>
          <w:szCs w:val="24"/>
        </w:rPr>
        <w:t>пазване</w:t>
      </w:r>
      <w:r w:rsidRPr="008C5BB5">
        <w:rPr>
          <w:rFonts w:ascii="Times New Roman" w:hAnsi="Times New Roman" w:cs="Times New Roman"/>
          <w:iCs/>
          <w:color w:val="000000"/>
          <w:sz w:val="24"/>
          <w:szCs w:val="24"/>
        </w:rPr>
        <w:t>то</w:t>
      </w:r>
      <w:r w:rsidR="0092639D" w:rsidRPr="008C5BB5">
        <w:rPr>
          <w:rFonts w:ascii="Times New Roman" w:hAnsi="Times New Roman" w:cs="Times New Roman"/>
          <w:iCs/>
          <w:color w:val="000000"/>
          <w:sz w:val="24"/>
          <w:szCs w:val="24"/>
        </w:rPr>
        <w:t xml:space="preserve"> на околната </w:t>
      </w:r>
      <w:r w:rsidR="0092639D" w:rsidRPr="008C5BB5">
        <w:rPr>
          <w:rFonts w:ascii="Times New Roman" w:hAnsi="Times New Roman" w:cs="Times New Roman"/>
          <w:iCs/>
          <w:color w:val="000000"/>
          <w:sz w:val="24"/>
          <w:szCs w:val="24"/>
        </w:rPr>
        <w:lastRenderedPageBreak/>
        <w:t>среда, приспособяване</w:t>
      </w:r>
      <w:r w:rsidRPr="008C5BB5">
        <w:rPr>
          <w:rFonts w:ascii="Times New Roman" w:hAnsi="Times New Roman" w:cs="Times New Roman"/>
          <w:iCs/>
          <w:color w:val="000000"/>
          <w:sz w:val="24"/>
          <w:szCs w:val="24"/>
        </w:rPr>
        <w:t>то</w:t>
      </w:r>
      <w:r w:rsidR="0092639D" w:rsidRPr="008C5BB5">
        <w:rPr>
          <w:rFonts w:ascii="Times New Roman" w:hAnsi="Times New Roman" w:cs="Times New Roman"/>
          <w:iCs/>
          <w:color w:val="000000"/>
          <w:sz w:val="24"/>
          <w:szCs w:val="24"/>
        </w:rPr>
        <w:t xml:space="preserve"> към изменението на климата и превенция и управление на риска от природни бедствия</w:t>
      </w:r>
      <w:r w:rsidRPr="008C5BB5">
        <w:rPr>
          <w:rFonts w:ascii="Times New Roman" w:hAnsi="Times New Roman" w:cs="Times New Roman"/>
          <w:iCs/>
          <w:color w:val="000000"/>
          <w:sz w:val="24"/>
          <w:szCs w:val="24"/>
        </w:rPr>
        <w:t>.</w:t>
      </w:r>
    </w:p>
    <w:p w14:paraId="4A1ADA64" w14:textId="49644BFC" w:rsidR="000E7101" w:rsidRPr="00025CDC" w:rsidRDefault="00436418"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Основната стратегическа цел на Общинската програма за насърчаване използването на възобновяеми енергийни източници и биогорива на Община </w:t>
      </w:r>
      <w:r w:rsidR="001C6CE1" w:rsidRPr="008C5BB5">
        <w:rPr>
          <w:rFonts w:ascii="Times New Roman" w:hAnsi="Times New Roman" w:cs="Times New Roman"/>
          <w:iCs/>
          <w:color w:val="000000"/>
          <w:sz w:val="24"/>
          <w:szCs w:val="24"/>
        </w:rPr>
        <w:t>Шабла</w:t>
      </w:r>
      <w:r w:rsidRPr="008C5BB5">
        <w:rPr>
          <w:rFonts w:ascii="Times New Roman" w:hAnsi="Times New Roman" w:cs="Times New Roman"/>
          <w:iCs/>
          <w:color w:val="000000"/>
          <w:sz w:val="24"/>
          <w:szCs w:val="24"/>
        </w:rPr>
        <w:t xml:space="preserve"> </w:t>
      </w:r>
      <w:r w:rsidR="00606AA9">
        <w:rPr>
          <w:rFonts w:ascii="Times New Roman" w:hAnsi="Times New Roman" w:cs="Times New Roman"/>
          <w:iCs/>
          <w:color w:val="000000"/>
          <w:sz w:val="24"/>
          <w:szCs w:val="24"/>
        </w:rPr>
        <w:t>2023-2026</w:t>
      </w:r>
      <w:r w:rsidR="00A93A91" w:rsidRPr="008C5BB5">
        <w:rPr>
          <w:rFonts w:ascii="Times New Roman" w:hAnsi="Times New Roman" w:cs="Times New Roman"/>
          <w:iCs/>
          <w:color w:val="000000"/>
          <w:sz w:val="24"/>
          <w:szCs w:val="24"/>
        </w:rPr>
        <w:t xml:space="preserve"> г. </w:t>
      </w:r>
      <w:r w:rsidRPr="008C5BB5">
        <w:rPr>
          <w:rFonts w:ascii="Times New Roman" w:hAnsi="Times New Roman" w:cs="Times New Roman"/>
          <w:iCs/>
          <w:color w:val="000000"/>
          <w:sz w:val="24"/>
          <w:szCs w:val="24"/>
        </w:rPr>
        <w:t>е</w:t>
      </w:r>
      <w:r w:rsidR="00D94DBC" w:rsidRPr="008C5BB5">
        <w:rPr>
          <w:rFonts w:ascii="Times New Roman" w:hAnsi="Times New Roman" w:cs="Times New Roman"/>
          <w:iCs/>
          <w:color w:val="000000"/>
          <w:sz w:val="24"/>
          <w:szCs w:val="24"/>
        </w:rPr>
        <w:t>:</w:t>
      </w:r>
    </w:p>
    <w:p w14:paraId="03390A32" w14:textId="77777777" w:rsidR="004D4BE7" w:rsidRPr="00025CDC" w:rsidRDefault="004D4BE7" w:rsidP="00E335E2">
      <w:pPr>
        <w:spacing w:after="120"/>
        <w:ind w:firstLine="720"/>
        <w:jc w:val="both"/>
        <w:rPr>
          <w:rFonts w:ascii="Times New Roman" w:hAnsi="Times New Roman" w:cs="Times New Roman"/>
          <w:iCs/>
          <w:color w:val="000000"/>
          <w:sz w:val="24"/>
          <w:szCs w:val="24"/>
        </w:rPr>
      </w:pPr>
    </w:p>
    <w:p w14:paraId="3E48D570" w14:textId="77777777" w:rsidR="00D94DBC" w:rsidRPr="00025CDC" w:rsidRDefault="00D94DBC" w:rsidP="00E335E2">
      <w:pPr>
        <w:spacing w:after="120"/>
        <w:ind w:firstLine="720"/>
        <w:jc w:val="both"/>
        <w:rPr>
          <w:rFonts w:ascii="Times New Roman" w:hAnsi="Times New Roman" w:cs="Times New Roman"/>
          <w:b/>
          <w:i/>
          <w:iCs/>
          <w:color w:val="000000"/>
          <w:sz w:val="28"/>
          <w:szCs w:val="28"/>
        </w:rPr>
      </w:pPr>
      <w:r w:rsidRPr="004D4BE7">
        <w:rPr>
          <w:rFonts w:ascii="Times New Roman" w:hAnsi="Times New Roman" w:cs="Times New Roman"/>
          <w:b/>
          <w:i/>
          <w:iCs/>
          <w:color w:val="000000"/>
          <w:sz w:val="28"/>
          <w:szCs w:val="28"/>
        </w:rPr>
        <w:t>Увеличаване дела на енергията от възобновяеми енергийни източници и биогорива чрез прилагане на съвременни технологии за развитие на устойчива енергетика</w:t>
      </w:r>
      <w:r w:rsidR="00436418" w:rsidRPr="004D4BE7">
        <w:rPr>
          <w:rFonts w:ascii="Times New Roman" w:hAnsi="Times New Roman" w:cs="Times New Roman"/>
          <w:b/>
          <w:i/>
          <w:iCs/>
          <w:color w:val="000000"/>
          <w:sz w:val="28"/>
          <w:szCs w:val="28"/>
        </w:rPr>
        <w:t xml:space="preserve">, което да способства за превръщането на община </w:t>
      </w:r>
      <w:r w:rsidR="001C6CE1" w:rsidRPr="004D4BE7">
        <w:rPr>
          <w:rFonts w:ascii="Times New Roman" w:hAnsi="Times New Roman" w:cs="Times New Roman"/>
          <w:b/>
          <w:i/>
          <w:iCs/>
          <w:color w:val="000000"/>
          <w:sz w:val="28"/>
          <w:szCs w:val="28"/>
        </w:rPr>
        <w:t>Шабла</w:t>
      </w:r>
      <w:r w:rsidR="00436418" w:rsidRPr="004D4BE7">
        <w:rPr>
          <w:rFonts w:ascii="Times New Roman" w:hAnsi="Times New Roman" w:cs="Times New Roman"/>
          <w:b/>
          <w:i/>
          <w:iCs/>
          <w:color w:val="000000"/>
          <w:sz w:val="28"/>
          <w:szCs w:val="28"/>
        </w:rPr>
        <w:t xml:space="preserve"> в енергийно ефективна и екологична община.</w:t>
      </w:r>
    </w:p>
    <w:p w14:paraId="0B310927" w14:textId="77777777" w:rsidR="00A41770" w:rsidRPr="008C5BB5" w:rsidRDefault="00436418"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Специфичните стратегически цели на Програмата на Община </w:t>
      </w:r>
      <w:r w:rsidR="001C6CE1" w:rsidRPr="008C5BB5">
        <w:rPr>
          <w:rFonts w:ascii="Times New Roman" w:hAnsi="Times New Roman" w:cs="Times New Roman"/>
          <w:iCs/>
          <w:color w:val="000000"/>
          <w:sz w:val="24"/>
          <w:szCs w:val="24"/>
        </w:rPr>
        <w:t>Шабла</w:t>
      </w:r>
      <w:r w:rsidRPr="008C5BB5">
        <w:rPr>
          <w:rFonts w:ascii="Times New Roman" w:hAnsi="Times New Roman" w:cs="Times New Roman"/>
          <w:iCs/>
          <w:color w:val="000000"/>
          <w:sz w:val="24"/>
          <w:szCs w:val="24"/>
        </w:rPr>
        <w:t xml:space="preserve"> са следните:</w:t>
      </w:r>
    </w:p>
    <w:p w14:paraId="7338D104" w14:textId="77777777" w:rsidR="00156E1F" w:rsidRPr="008C5BB5" w:rsidRDefault="00156E1F" w:rsidP="00E568AD">
      <w:pPr>
        <w:pStyle w:val="af2"/>
        <w:numPr>
          <w:ilvl w:val="0"/>
          <w:numId w:val="9"/>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Постигане на икономически растеж и нисковъглеродно енергийно развитие на община </w:t>
      </w:r>
      <w:r w:rsidR="001C6CE1" w:rsidRPr="008C5BB5">
        <w:rPr>
          <w:rFonts w:ascii="Times New Roman" w:hAnsi="Times New Roman" w:cs="Times New Roman"/>
          <w:iCs/>
          <w:color w:val="000000"/>
          <w:sz w:val="24"/>
          <w:szCs w:val="24"/>
        </w:rPr>
        <w:t>Шабла</w:t>
      </w:r>
      <w:r w:rsidRPr="008C5BB5">
        <w:rPr>
          <w:rFonts w:ascii="Times New Roman" w:hAnsi="Times New Roman" w:cs="Times New Roman"/>
          <w:iCs/>
          <w:color w:val="000000"/>
          <w:sz w:val="24"/>
          <w:szCs w:val="24"/>
        </w:rPr>
        <w:t xml:space="preserve">  чрез стимулиране на производството и потреблението на енергия от ВЕИ и биогорива.. </w:t>
      </w:r>
    </w:p>
    <w:p w14:paraId="65B77AF7" w14:textId="77777777" w:rsidR="00436418" w:rsidRPr="008C5BB5" w:rsidRDefault="00156E1F" w:rsidP="00E568AD">
      <w:pPr>
        <w:pStyle w:val="af2"/>
        <w:numPr>
          <w:ilvl w:val="0"/>
          <w:numId w:val="9"/>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Намаляване консумацията на енергия в общинските сгради чрез внедряване на иновативни технологии за производство на енергия от ВИ, подмяна на горивната база на локалните отоплителни системи с ВИ, въвеждане на локални източници (слънчеви колектори, фотоволтаични инсталации, използване на биомаса, в т.ч. преработка на отпадъци) и др.</w:t>
      </w:r>
    </w:p>
    <w:p w14:paraId="4AF540F4" w14:textId="77777777" w:rsidR="0071708E" w:rsidRPr="008C5BB5" w:rsidRDefault="0071708E" w:rsidP="00E568AD">
      <w:pPr>
        <w:pStyle w:val="af2"/>
        <w:numPr>
          <w:ilvl w:val="0"/>
          <w:numId w:val="9"/>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Намаляване разходите и консумацията на енергия за улично и парково осветление чрез използване на енергия от ВИ.</w:t>
      </w:r>
    </w:p>
    <w:p w14:paraId="3DC9A7B5" w14:textId="77777777" w:rsidR="00156E1F" w:rsidRPr="008C5BB5" w:rsidRDefault="00156E1F" w:rsidP="00E568AD">
      <w:pPr>
        <w:pStyle w:val="af2"/>
        <w:numPr>
          <w:ilvl w:val="0"/>
          <w:numId w:val="9"/>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Подобряване на екологичната обстановка в общината чрез балансирано</w:t>
      </w:r>
      <w:r w:rsidRPr="008C5BB5">
        <w:rPr>
          <w:rFonts w:ascii="Times New Roman" w:hAnsi="Times New Roman" w:cs="Times New Roman"/>
          <w:iCs/>
          <w:color w:val="000000"/>
          <w:sz w:val="24"/>
          <w:szCs w:val="24"/>
        </w:rPr>
        <w:br/>
        <w:t>оползотворяване на местния потенциал от възобновяеми енергийни източници и</w:t>
      </w:r>
      <w:r w:rsidRPr="008C5BB5">
        <w:rPr>
          <w:rFonts w:ascii="Times New Roman" w:hAnsi="Times New Roman" w:cs="Times New Roman"/>
          <w:iCs/>
          <w:color w:val="000000"/>
          <w:sz w:val="24"/>
          <w:szCs w:val="24"/>
        </w:rPr>
        <w:br/>
        <w:t>намаляване на вредните емисии в атмосферата.</w:t>
      </w:r>
    </w:p>
    <w:p w14:paraId="7C33A723" w14:textId="77777777" w:rsidR="00E335E2" w:rsidRPr="008C5BB5" w:rsidRDefault="0071708E"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Реализацията на тези цели се постига, чрез определяне на възможните дейности,</w:t>
      </w:r>
      <w:r w:rsidRPr="008C5BB5">
        <w:rPr>
          <w:rFonts w:ascii="Times New Roman" w:hAnsi="Times New Roman" w:cs="Times New Roman"/>
          <w:iCs/>
          <w:color w:val="000000"/>
          <w:sz w:val="24"/>
          <w:szCs w:val="24"/>
        </w:rPr>
        <w:br/>
        <w:t xml:space="preserve">мерки и инвестиционни намерения. </w:t>
      </w:r>
    </w:p>
    <w:p w14:paraId="649FE87E" w14:textId="234D343A" w:rsidR="00A93A91" w:rsidRPr="008C5BB5" w:rsidRDefault="0071708E"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Изпълнението </w:t>
      </w:r>
      <w:r w:rsidRPr="00606AA9">
        <w:rPr>
          <w:rFonts w:ascii="Times New Roman" w:hAnsi="Times New Roman" w:cs="Times New Roman"/>
          <w:iCs/>
          <w:color w:val="000000"/>
          <w:sz w:val="24"/>
          <w:szCs w:val="24"/>
        </w:rPr>
        <w:t xml:space="preserve">на </w:t>
      </w:r>
      <w:r w:rsidR="00606AA9">
        <w:rPr>
          <w:rFonts w:ascii="Times New Roman" w:hAnsi="Times New Roman" w:cs="Times New Roman"/>
          <w:iCs/>
          <w:color w:val="000000"/>
          <w:sz w:val="24"/>
          <w:szCs w:val="24"/>
        </w:rPr>
        <w:t>Краткосрочната</w:t>
      </w:r>
      <w:r w:rsidRPr="008C5BB5">
        <w:rPr>
          <w:rFonts w:ascii="Times New Roman" w:hAnsi="Times New Roman" w:cs="Times New Roman"/>
          <w:iCs/>
          <w:color w:val="000000"/>
          <w:sz w:val="24"/>
          <w:szCs w:val="24"/>
        </w:rPr>
        <w:t xml:space="preserve"> програма за насърчаване използването на енергия от възобновяеми източници и биогорива на община </w:t>
      </w:r>
      <w:r w:rsidR="001C6CE1" w:rsidRPr="008C5BB5">
        <w:rPr>
          <w:rFonts w:ascii="Times New Roman" w:hAnsi="Times New Roman" w:cs="Times New Roman"/>
          <w:iCs/>
          <w:color w:val="000000"/>
          <w:sz w:val="24"/>
          <w:szCs w:val="24"/>
        </w:rPr>
        <w:t>Шабла</w:t>
      </w:r>
      <w:r w:rsidRPr="008C5BB5">
        <w:rPr>
          <w:rFonts w:ascii="Times New Roman" w:hAnsi="Times New Roman" w:cs="Times New Roman"/>
          <w:iCs/>
          <w:color w:val="000000"/>
          <w:sz w:val="24"/>
          <w:szCs w:val="24"/>
        </w:rPr>
        <w:t xml:space="preserve"> 2023-20</w:t>
      </w:r>
      <w:r w:rsidR="00606AA9">
        <w:rPr>
          <w:rFonts w:ascii="Times New Roman" w:hAnsi="Times New Roman" w:cs="Times New Roman"/>
          <w:iCs/>
          <w:color w:val="000000"/>
          <w:sz w:val="24"/>
          <w:szCs w:val="24"/>
        </w:rPr>
        <w:t>26</w:t>
      </w:r>
      <w:r w:rsidRPr="008C5BB5">
        <w:rPr>
          <w:rFonts w:ascii="Times New Roman" w:hAnsi="Times New Roman" w:cs="Times New Roman"/>
          <w:iCs/>
          <w:color w:val="000000"/>
          <w:sz w:val="24"/>
          <w:szCs w:val="24"/>
        </w:rPr>
        <w:t xml:space="preserve"> г. се очаква да доведе до</w:t>
      </w:r>
      <w:r w:rsidR="00E335E2" w:rsidRPr="008C5BB5">
        <w:rPr>
          <w:rFonts w:ascii="Times New Roman" w:hAnsi="Times New Roman" w:cs="Times New Roman"/>
          <w:iCs/>
          <w:color w:val="000000"/>
          <w:sz w:val="24"/>
          <w:szCs w:val="24"/>
        </w:rPr>
        <w:t xml:space="preserve"> н</w:t>
      </w:r>
      <w:r w:rsidR="00A93A91" w:rsidRPr="008C5BB5">
        <w:rPr>
          <w:rFonts w:ascii="Times New Roman" w:hAnsi="Times New Roman" w:cs="Times New Roman"/>
          <w:iCs/>
          <w:color w:val="000000"/>
          <w:sz w:val="24"/>
          <w:szCs w:val="24"/>
        </w:rPr>
        <w:t>амаляване на годишния разход на енергия в общинските сгради</w:t>
      </w:r>
      <w:r w:rsidR="00E335E2" w:rsidRPr="008C5BB5">
        <w:rPr>
          <w:rFonts w:ascii="Times New Roman" w:hAnsi="Times New Roman" w:cs="Times New Roman"/>
          <w:iCs/>
          <w:color w:val="000000"/>
          <w:sz w:val="24"/>
          <w:szCs w:val="24"/>
        </w:rPr>
        <w:t xml:space="preserve">, до подобряване </w:t>
      </w:r>
      <w:proofErr w:type="spellStart"/>
      <w:r w:rsidR="00E335E2" w:rsidRPr="008C5BB5">
        <w:rPr>
          <w:rFonts w:ascii="Times New Roman" w:hAnsi="Times New Roman" w:cs="Times New Roman"/>
          <w:iCs/>
          <w:color w:val="000000"/>
          <w:sz w:val="24"/>
          <w:szCs w:val="24"/>
        </w:rPr>
        <w:t>конфорта</w:t>
      </w:r>
      <w:proofErr w:type="spellEnd"/>
      <w:r w:rsidR="00E335E2" w:rsidRPr="008C5BB5">
        <w:rPr>
          <w:rFonts w:ascii="Times New Roman" w:hAnsi="Times New Roman" w:cs="Times New Roman"/>
          <w:iCs/>
          <w:color w:val="000000"/>
          <w:sz w:val="24"/>
          <w:szCs w:val="24"/>
        </w:rPr>
        <w:t xml:space="preserve"> на обитаване в общинските сгради с въведени ВИ на енергия; </w:t>
      </w:r>
      <w:r w:rsidR="001C6CE1" w:rsidRPr="008C5BB5">
        <w:rPr>
          <w:rFonts w:ascii="Times New Roman" w:hAnsi="Times New Roman" w:cs="Times New Roman"/>
          <w:iCs/>
          <w:color w:val="000000"/>
          <w:sz w:val="24"/>
          <w:szCs w:val="24"/>
        </w:rPr>
        <w:t>до</w:t>
      </w:r>
      <w:r w:rsidR="00E335E2" w:rsidRPr="008C5BB5">
        <w:rPr>
          <w:rFonts w:ascii="Times New Roman" w:hAnsi="Times New Roman" w:cs="Times New Roman"/>
          <w:iCs/>
          <w:color w:val="000000"/>
          <w:sz w:val="24"/>
          <w:szCs w:val="24"/>
        </w:rPr>
        <w:t xml:space="preserve"> н</w:t>
      </w:r>
      <w:r w:rsidR="00A93A91" w:rsidRPr="008C5BB5">
        <w:rPr>
          <w:rFonts w:ascii="Times New Roman" w:hAnsi="Times New Roman" w:cs="Times New Roman"/>
          <w:iCs/>
          <w:color w:val="000000"/>
          <w:sz w:val="24"/>
          <w:szCs w:val="24"/>
        </w:rPr>
        <w:t>амаляване на емисиите на  въглероден диоксид СО</w:t>
      </w:r>
      <w:r w:rsidR="00A93A91" w:rsidRPr="008C5BB5">
        <w:rPr>
          <w:rFonts w:ascii="Times New Roman" w:hAnsi="Times New Roman" w:cs="Times New Roman"/>
          <w:iCs/>
          <w:color w:val="000000"/>
          <w:sz w:val="20"/>
          <w:szCs w:val="20"/>
        </w:rPr>
        <w:t>2</w:t>
      </w:r>
      <w:r w:rsidR="00E335E2" w:rsidRPr="008C5BB5">
        <w:rPr>
          <w:rFonts w:ascii="Times New Roman" w:hAnsi="Times New Roman" w:cs="Times New Roman"/>
          <w:iCs/>
          <w:color w:val="000000"/>
          <w:sz w:val="20"/>
          <w:szCs w:val="20"/>
        </w:rPr>
        <w:t xml:space="preserve"> , </w:t>
      </w:r>
      <w:r w:rsidR="00E335E2" w:rsidRPr="008C5BB5">
        <w:rPr>
          <w:rFonts w:ascii="Times New Roman" w:hAnsi="Times New Roman" w:cs="Times New Roman"/>
          <w:iCs/>
          <w:color w:val="000000"/>
          <w:sz w:val="24"/>
          <w:szCs w:val="24"/>
        </w:rPr>
        <w:t>до подобряване на градската среда и екологичното състояние на територията на общината.</w:t>
      </w:r>
    </w:p>
    <w:p w14:paraId="65A71080" w14:textId="77777777" w:rsidR="00E335E2" w:rsidRPr="008C5BB5" w:rsidRDefault="00E335E2" w:rsidP="001835A5">
      <w:pPr>
        <w:pStyle w:val="1"/>
      </w:pPr>
      <w:bookmarkStart w:id="10" w:name="_Toc119065719"/>
      <w:r w:rsidRPr="008C5BB5">
        <w:lastRenderedPageBreak/>
        <w:t xml:space="preserve">ПРОФИЛ НА ОБЩИНА </w:t>
      </w:r>
      <w:r w:rsidR="001C6CE1" w:rsidRPr="008C5BB5">
        <w:t>ШАБЛА</w:t>
      </w:r>
      <w:bookmarkEnd w:id="10"/>
    </w:p>
    <w:p w14:paraId="5530D976" w14:textId="77777777" w:rsidR="00500426" w:rsidRPr="008C5BB5" w:rsidRDefault="003F5EA6" w:rsidP="000237EF">
      <w:pPr>
        <w:pStyle w:val="2"/>
      </w:pPr>
      <w:bookmarkStart w:id="11" w:name="_Toc119065720"/>
      <w:r w:rsidRPr="008C5BB5">
        <w:t xml:space="preserve">5.1. </w:t>
      </w:r>
      <w:bookmarkStart w:id="12" w:name="_Hlk113286480"/>
      <w:r w:rsidR="00106F5F" w:rsidRPr="008C5BB5">
        <w:t>Географско местоположение</w:t>
      </w:r>
      <w:bookmarkEnd w:id="12"/>
      <w:r w:rsidR="00106F5F" w:rsidRPr="008C5BB5">
        <w:t>,</w:t>
      </w:r>
      <w:r w:rsidR="00500426" w:rsidRPr="008C5BB5">
        <w:t xml:space="preserve"> релеф, води,</w:t>
      </w:r>
      <w:r w:rsidR="00591666" w:rsidRPr="008C5BB5">
        <w:t xml:space="preserve"> </w:t>
      </w:r>
      <w:r w:rsidR="002E1374" w:rsidRPr="008C5BB5">
        <w:t>по</w:t>
      </w:r>
      <w:r w:rsidR="00591666" w:rsidRPr="008C5BB5">
        <w:t>лезни изкопаеми</w:t>
      </w:r>
      <w:r w:rsidR="00500426" w:rsidRPr="008C5BB5">
        <w:t xml:space="preserve"> и климат</w:t>
      </w:r>
      <w:bookmarkEnd w:id="11"/>
      <w:r w:rsidR="00106F5F" w:rsidRPr="008C5BB5">
        <w:t xml:space="preserve"> </w:t>
      </w:r>
    </w:p>
    <w:p w14:paraId="4E137156" w14:textId="77777777" w:rsidR="00500426" w:rsidRPr="008C5BB5" w:rsidRDefault="00500426" w:rsidP="00BE5F30">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Географско местоположение</w:t>
      </w:r>
    </w:p>
    <w:p w14:paraId="5AEFD88B" w14:textId="77777777" w:rsidR="00141BC3" w:rsidRPr="008C5BB5" w:rsidRDefault="00141BC3" w:rsidP="00141BC3">
      <w:pPr>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Община Шабла е Черноморска община, разположена в Североизточна България в Южна Добруджа, и е една от съставните общини на област Добрич ( виж Фигура.1). </w:t>
      </w:r>
    </w:p>
    <w:p w14:paraId="3E532057" w14:textId="77777777" w:rsidR="00500426" w:rsidRPr="008C5BB5" w:rsidRDefault="00141BC3" w:rsidP="00141BC3">
      <w:pPr>
        <w:ind w:firstLine="720"/>
        <w:jc w:val="both"/>
        <w:rPr>
          <w:rFonts w:ascii="Times New Roman" w:hAnsi="Times New Roman" w:cs="Times New Roman"/>
          <w:sz w:val="24"/>
          <w:szCs w:val="24"/>
        </w:rPr>
      </w:pPr>
      <w:r w:rsidRPr="008C5BB5">
        <w:rPr>
          <w:rFonts w:ascii="Times New Roman" w:hAnsi="Times New Roman" w:cs="Times New Roman"/>
          <w:sz w:val="24"/>
          <w:szCs w:val="24"/>
        </w:rPr>
        <w:t>Северната граница на общината е Република Румъния, на северозапад граничи с община Генерал Тошево, на юг и запад с община Каварна, а на изток с Черно море. Община Шабла е най-източната община в Република България, а нос Шабла най-източната точка на страната.</w:t>
      </w:r>
    </w:p>
    <w:p w14:paraId="160C8D43" w14:textId="77777777" w:rsidR="004D4BE7" w:rsidRDefault="00FB6C34" w:rsidP="00141BC3">
      <w:pPr>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Общината е разположена стратегически спрямо главните оси на развитие. Административният център на общината - град Шабла отстои на 70 км източно от областния център - град Добрич, на 82 км от град Варна,  на 273 км от град Русе и на 523 км от столицата на Република България - София. </w:t>
      </w:r>
    </w:p>
    <w:p w14:paraId="7A940D24" w14:textId="77777777" w:rsidR="00FB6C34" w:rsidRPr="008C5BB5" w:rsidRDefault="00FB6C34" w:rsidP="00141BC3">
      <w:pPr>
        <w:ind w:firstLine="720"/>
        <w:jc w:val="both"/>
        <w:rPr>
          <w:rFonts w:ascii="Times New Roman" w:hAnsi="Times New Roman" w:cs="Times New Roman"/>
          <w:sz w:val="24"/>
          <w:szCs w:val="24"/>
        </w:rPr>
      </w:pPr>
      <w:r w:rsidRPr="008C5BB5">
        <w:rPr>
          <w:rFonts w:ascii="Times New Roman" w:hAnsi="Times New Roman" w:cs="Times New Roman"/>
          <w:sz w:val="24"/>
          <w:szCs w:val="24"/>
        </w:rPr>
        <w:t>Град Шабла се намира на 64 км от град Констанца, който е важно пристанище и икономически център в Република Румъния и на 213 км от град Букурещ – столица на Република Румъния. Това създава добри условия и предпоставки за икономически и културен обмен.</w:t>
      </w:r>
    </w:p>
    <w:p w14:paraId="1CC91B10" w14:textId="77777777" w:rsidR="00141BC3" w:rsidRPr="008C5BB5" w:rsidRDefault="00141BC3" w:rsidP="00EC6CD7">
      <w:pPr>
        <w:pStyle w:val="af5"/>
        <w:jc w:val="center"/>
        <w:rPr>
          <w:rFonts w:ascii="Times New Roman" w:hAnsi="Times New Roman" w:cs="Times New Roman"/>
        </w:rPr>
      </w:pPr>
    </w:p>
    <w:p w14:paraId="6A1FE763" w14:textId="77777777" w:rsidR="00141BC3" w:rsidRPr="008C5BB5" w:rsidRDefault="00141BC3" w:rsidP="00EC6CD7">
      <w:pPr>
        <w:pStyle w:val="af5"/>
        <w:jc w:val="center"/>
        <w:rPr>
          <w:rFonts w:ascii="Times New Roman" w:hAnsi="Times New Roman" w:cs="Times New Roman"/>
        </w:rPr>
      </w:pPr>
      <w:r w:rsidRPr="008C5BB5">
        <w:rPr>
          <w:rFonts w:ascii="Times New Roman" w:hAnsi="Times New Roman" w:cs="Times New Roman"/>
          <w:noProof/>
          <w:lang w:eastAsia="bg-BG"/>
        </w:rPr>
        <w:drawing>
          <wp:inline distT="0" distB="0" distL="0" distR="0" wp14:anchorId="04FDF809" wp14:editId="1E212B7E">
            <wp:extent cx="3456212" cy="2314833"/>
            <wp:effectExtent l="19050" t="19050" r="1143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4569" cy="2313733"/>
                    </a:xfrm>
                    <a:prstGeom prst="rect">
                      <a:avLst/>
                    </a:prstGeom>
                    <a:noFill/>
                    <a:ln>
                      <a:solidFill>
                        <a:schemeClr val="bg2">
                          <a:lumMod val="50000"/>
                        </a:schemeClr>
                      </a:solidFill>
                    </a:ln>
                  </pic:spPr>
                </pic:pic>
              </a:graphicData>
            </a:graphic>
          </wp:inline>
        </w:drawing>
      </w:r>
    </w:p>
    <w:p w14:paraId="64FCB21B" w14:textId="2BB35FE5" w:rsidR="00EF7C85" w:rsidRPr="001835A5" w:rsidRDefault="00EC6CD7" w:rsidP="00EC6CD7">
      <w:pPr>
        <w:pStyle w:val="af5"/>
        <w:jc w:val="center"/>
        <w:rPr>
          <w:rFonts w:ascii="Times New Roman" w:hAnsi="Times New Roman" w:cs="Times New Roman"/>
          <w:i/>
          <w:color w:val="007DEB" w:themeColor="background2" w:themeShade="80"/>
          <w:sz w:val="24"/>
          <w:szCs w:val="24"/>
        </w:rPr>
      </w:pPr>
      <w:bookmarkStart w:id="13" w:name="_Toc119071334"/>
      <w:r w:rsidRPr="001835A5">
        <w:rPr>
          <w:rFonts w:ascii="Times New Roman" w:hAnsi="Times New Roman" w:cs="Times New Roman"/>
          <w:color w:val="007DEB" w:themeColor="background2" w:themeShade="80"/>
          <w:sz w:val="24"/>
          <w:szCs w:val="24"/>
        </w:rPr>
        <w:t xml:space="preserve">Фигура </w:t>
      </w:r>
      <w:r w:rsidRPr="001835A5">
        <w:rPr>
          <w:rFonts w:ascii="Times New Roman" w:hAnsi="Times New Roman" w:cs="Times New Roman"/>
          <w:color w:val="007DEB" w:themeColor="background2" w:themeShade="80"/>
          <w:sz w:val="24"/>
          <w:szCs w:val="24"/>
        </w:rPr>
        <w:fldChar w:fldCharType="begin"/>
      </w:r>
      <w:r w:rsidRPr="001835A5">
        <w:rPr>
          <w:rFonts w:ascii="Times New Roman" w:hAnsi="Times New Roman" w:cs="Times New Roman"/>
          <w:color w:val="007DEB" w:themeColor="background2" w:themeShade="80"/>
          <w:sz w:val="24"/>
          <w:szCs w:val="24"/>
        </w:rPr>
        <w:instrText xml:space="preserve"> SEQ Фигура \* ARABIC </w:instrText>
      </w:r>
      <w:r w:rsidRPr="001835A5">
        <w:rPr>
          <w:rFonts w:ascii="Times New Roman" w:hAnsi="Times New Roman" w:cs="Times New Roman"/>
          <w:color w:val="007DEB" w:themeColor="background2" w:themeShade="80"/>
          <w:sz w:val="24"/>
          <w:szCs w:val="24"/>
        </w:rPr>
        <w:fldChar w:fldCharType="separate"/>
      </w:r>
      <w:r w:rsidR="00C64572">
        <w:rPr>
          <w:rFonts w:ascii="Times New Roman" w:hAnsi="Times New Roman" w:cs="Times New Roman"/>
          <w:noProof/>
          <w:color w:val="007DEB" w:themeColor="background2" w:themeShade="80"/>
          <w:sz w:val="24"/>
          <w:szCs w:val="24"/>
        </w:rPr>
        <w:t>1</w:t>
      </w:r>
      <w:r w:rsidRPr="001835A5">
        <w:rPr>
          <w:rFonts w:ascii="Times New Roman" w:hAnsi="Times New Roman" w:cs="Times New Roman"/>
          <w:color w:val="007DEB" w:themeColor="background2" w:themeShade="80"/>
          <w:sz w:val="24"/>
          <w:szCs w:val="24"/>
        </w:rPr>
        <w:fldChar w:fldCharType="end"/>
      </w:r>
      <w:r w:rsidR="00EF7C85" w:rsidRPr="001835A5">
        <w:rPr>
          <w:rFonts w:ascii="Times New Roman" w:hAnsi="Times New Roman" w:cs="Times New Roman"/>
          <w:color w:val="007DEB" w:themeColor="background2" w:themeShade="80"/>
          <w:sz w:val="24"/>
          <w:szCs w:val="24"/>
        </w:rPr>
        <w:t xml:space="preserve"> Област </w:t>
      </w:r>
      <w:r w:rsidR="00141BC3" w:rsidRPr="001835A5">
        <w:rPr>
          <w:rFonts w:ascii="Times New Roman" w:hAnsi="Times New Roman" w:cs="Times New Roman"/>
          <w:color w:val="007DEB" w:themeColor="background2" w:themeShade="80"/>
          <w:sz w:val="24"/>
          <w:szCs w:val="24"/>
        </w:rPr>
        <w:t>Добрич</w:t>
      </w:r>
      <w:bookmarkEnd w:id="13"/>
    </w:p>
    <w:p w14:paraId="4D499A49" w14:textId="77777777" w:rsidR="00500426" w:rsidRPr="008C5BB5" w:rsidRDefault="00457332" w:rsidP="00BE5F30">
      <w:pPr>
        <w:spacing w:after="120"/>
        <w:rPr>
          <w:rFonts w:ascii="Times New Roman" w:hAnsi="Times New Roman" w:cs="Times New Roman"/>
          <w:b/>
          <w:i/>
          <w:sz w:val="24"/>
          <w:szCs w:val="24"/>
        </w:rPr>
      </w:pPr>
      <w:r w:rsidRPr="008C5BB5">
        <w:rPr>
          <w:rFonts w:ascii="Times New Roman" w:hAnsi="Times New Roman" w:cs="Times New Roman"/>
          <w:b/>
          <w:i/>
          <w:sz w:val="24"/>
          <w:szCs w:val="24"/>
        </w:rPr>
        <w:t>Релеф</w:t>
      </w:r>
    </w:p>
    <w:p w14:paraId="1BB0D29D" w14:textId="77777777" w:rsidR="00141BC3" w:rsidRPr="008C5BB5" w:rsidRDefault="00141BC3" w:rsidP="00141BC3">
      <w:pPr>
        <w:spacing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Релефът на община Шабла е изцяло равнинен, като територията ѝ попада в най-източните части на Добруджанското плато</w:t>
      </w:r>
      <w:r w:rsidR="004D4BE7">
        <w:rPr>
          <w:rFonts w:ascii="Times New Roman" w:hAnsi="Times New Roman" w:cs="Times New Roman"/>
          <w:sz w:val="24"/>
          <w:szCs w:val="24"/>
        </w:rPr>
        <w:t>,</w:t>
      </w:r>
      <w:r w:rsidRPr="008C5BB5">
        <w:rPr>
          <w:rFonts w:ascii="Times New Roman" w:hAnsi="Times New Roman" w:cs="Times New Roman"/>
          <w:sz w:val="24"/>
          <w:szCs w:val="24"/>
        </w:rPr>
        <w:t xml:space="preserve"> с лек наклон на изток и североизток. На изток завършва със стръмни, на места отвесни склонове към брега на Черно море. Сравнително малката територия на общината не е богата на релефни форми. Средната надморска височина на общината е 48 м, а най-високата точка е 102 м</w:t>
      </w:r>
      <w:r w:rsidR="004D4BE7">
        <w:rPr>
          <w:rFonts w:ascii="Times New Roman" w:hAnsi="Times New Roman" w:cs="Times New Roman"/>
          <w:sz w:val="24"/>
          <w:szCs w:val="24"/>
        </w:rPr>
        <w:t xml:space="preserve"> </w:t>
      </w:r>
      <w:r w:rsidRPr="008C5BB5">
        <w:rPr>
          <w:rFonts w:ascii="Times New Roman" w:hAnsi="Times New Roman" w:cs="Times New Roman"/>
          <w:sz w:val="24"/>
          <w:szCs w:val="24"/>
        </w:rPr>
        <w:t>н.в. и се намира западно от село Горичане.</w:t>
      </w:r>
    </w:p>
    <w:p w14:paraId="698CA0AF" w14:textId="77777777" w:rsidR="00141BC3" w:rsidRPr="008C5BB5" w:rsidRDefault="00141BC3" w:rsidP="00141BC3">
      <w:pPr>
        <w:spacing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Дължината на морския бряг е около 40 км, а </w:t>
      </w:r>
      <w:proofErr w:type="spellStart"/>
      <w:r w:rsidRPr="008C5BB5">
        <w:rPr>
          <w:rFonts w:ascii="Times New Roman" w:hAnsi="Times New Roman" w:cs="Times New Roman"/>
          <w:sz w:val="24"/>
          <w:szCs w:val="24"/>
        </w:rPr>
        <w:t>акумулативните</w:t>
      </w:r>
      <w:proofErr w:type="spellEnd"/>
      <w:r w:rsidRPr="008C5BB5">
        <w:rPr>
          <w:rFonts w:ascii="Times New Roman" w:hAnsi="Times New Roman" w:cs="Times New Roman"/>
          <w:sz w:val="24"/>
          <w:szCs w:val="24"/>
        </w:rPr>
        <w:t xml:space="preserve"> брегове са с обща дължина 13,4 км. Редуват се </w:t>
      </w:r>
      <w:proofErr w:type="spellStart"/>
      <w:r w:rsidRPr="008C5BB5">
        <w:rPr>
          <w:rFonts w:ascii="Times New Roman" w:hAnsi="Times New Roman" w:cs="Times New Roman"/>
          <w:sz w:val="24"/>
          <w:szCs w:val="24"/>
        </w:rPr>
        <w:t>клифови</w:t>
      </w:r>
      <w:proofErr w:type="spellEnd"/>
      <w:r w:rsidRPr="008C5BB5">
        <w:rPr>
          <w:rFonts w:ascii="Times New Roman" w:hAnsi="Times New Roman" w:cs="Times New Roman"/>
          <w:sz w:val="24"/>
          <w:szCs w:val="24"/>
        </w:rPr>
        <w:t xml:space="preserve"> участъци с обширни плажни ивици. На юг от нос Шабла брегът е скалист и постепенно увеличава височината си. Изграден е от варовици, които са силно </w:t>
      </w:r>
      <w:proofErr w:type="spellStart"/>
      <w:r w:rsidRPr="008C5BB5">
        <w:rPr>
          <w:rFonts w:ascii="Times New Roman" w:hAnsi="Times New Roman" w:cs="Times New Roman"/>
          <w:sz w:val="24"/>
          <w:szCs w:val="24"/>
        </w:rPr>
        <w:t>окарстени</w:t>
      </w:r>
      <w:proofErr w:type="spellEnd"/>
      <w:r w:rsidRPr="008C5BB5">
        <w:rPr>
          <w:rFonts w:ascii="Times New Roman" w:hAnsi="Times New Roman" w:cs="Times New Roman"/>
          <w:sz w:val="24"/>
          <w:szCs w:val="24"/>
        </w:rPr>
        <w:t xml:space="preserve"> и напукани, на места са образувани пещери и интересни подводни скални образувания. Морските плажове обхващат 22% от всички плажове по Българското Черноморско крайбрежие. От север на юг се редуват обширни </w:t>
      </w:r>
      <w:proofErr w:type="spellStart"/>
      <w:r w:rsidRPr="008C5BB5">
        <w:rPr>
          <w:rFonts w:ascii="Times New Roman" w:hAnsi="Times New Roman" w:cs="Times New Roman"/>
          <w:sz w:val="24"/>
          <w:szCs w:val="24"/>
        </w:rPr>
        <w:t>плажови</w:t>
      </w:r>
      <w:proofErr w:type="spellEnd"/>
      <w:r w:rsidRPr="008C5BB5">
        <w:rPr>
          <w:rFonts w:ascii="Times New Roman" w:hAnsi="Times New Roman" w:cs="Times New Roman"/>
          <w:sz w:val="24"/>
          <w:szCs w:val="24"/>
        </w:rPr>
        <w:t xml:space="preserve"> ивици: </w:t>
      </w:r>
      <w:proofErr w:type="spellStart"/>
      <w:r w:rsidRPr="008C5BB5">
        <w:rPr>
          <w:rFonts w:ascii="Times New Roman" w:hAnsi="Times New Roman" w:cs="Times New Roman"/>
          <w:sz w:val="24"/>
          <w:szCs w:val="24"/>
        </w:rPr>
        <w:t>Дуранкулашки</w:t>
      </w:r>
      <w:proofErr w:type="spellEnd"/>
      <w:r w:rsidRPr="008C5BB5">
        <w:rPr>
          <w:rFonts w:ascii="Times New Roman" w:hAnsi="Times New Roman" w:cs="Times New Roman"/>
          <w:sz w:val="24"/>
          <w:szCs w:val="24"/>
        </w:rPr>
        <w:t xml:space="preserve"> (65 дка); </w:t>
      </w:r>
      <w:proofErr w:type="spellStart"/>
      <w:r w:rsidRPr="008C5BB5">
        <w:rPr>
          <w:rFonts w:ascii="Times New Roman" w:hAnsi="Times New Roman" w:cs="Times New Roman"/>
          <w:sz w:val="24"/>
          <w:szCs w:val="24"/>
        </w:rPr>
        <w:t>Крапецки</w:t>
      </w:r>
      <w:proofErr w:type="spellEnd"/>
      <w:r w:rsidRPr="008C5BB5">
        <w:rPr>
          <w:rFonts w:ascii="Times New Roman" w:hAnsi="Times New Roman" w:cs="Times New Roman"/>
          <w:sz w:val="24"/>
          <w:szCs w:val="24"/>
        </w:rPr>
        <w:t xml:space="preserve"> – север (91 дка); </w:t>
      </w:r>
      <w:proofErr w:type="spellStart"/>
      <w:r w:rsidRPr="008C5BB5">
        <w:rPr>
          <w:rFonts w:ascii="Times New Roman" w:hAnsi="Times New Roman" w:cs="Times New Roman"/>
          <w:sz w:val="24"/>
          <w:szCs w:val="24"/>
        </w:rPr>
        <w:t>Крапецки</w:t>
      </w:r>
      <w:proofErr w:type="spellEnd"/>
      <w:r w:rsidRPr="008C5BB5">
        <w:rPr>
          <w:rFonts w:ascii="Times New Roman" w:hAnsi="Times New Roman" w:cs="Times New Roman"/>
          <w:sz w:val="24"/>
          <w:szCs w:val="24"/>
        </w:rPr>
        <w:t xml:space="preserve"> – юг (</w:t>
      </w:r>
      <w:proofErr w:type="spellStart"/>
      <w:r w:rsidRPr="008C5BB5">
        <w:rPr>
          <w:rFonts w:ascii="Times New Roman" w:hAnsi="Times New Roman" w:cs="Times New Roman"/>
          <w:sz w:val="24"/>
          <w:szCs w:val="24"/>
        </w:rPr>
        <w:t>Езерецки</w:t>
      </w:r>
      <w:proofErr w:type="spellEnd"/>
      <w:r w:rsidRPr="008C5BB5">
        <w:rPr>
          <w:rFonts w:ascii="Times New Roman" w:hAnsi="Times New Roman" w:cs="Times New Roman"/>
          <w:sz w:val="24"/>
          <w:szCs w:val="24"/>
        </w:rPr>
        <w:t>) (50 дка); Шабленски (112 дка). Плажовете са от ситен и зърнест пясък, образуващи на много места пясъчни дюни.</w:t>
      </w:r>
    </w:p>
    <w:p w14:paraId="52FD36A2" w14:textId="77777777" w:rsidR="009F799A" w:rsidRPr="008C5BB5" w:rsidRDefault="00141BC3" w:rsidP="009F799A">
      <w:pPr>
        <w:spacing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Релефът на общината създава предпоставки за развитие на селското стопанство, с възможност за максимална механизация на производствените процеси и предпоставки за благоприятно разположение на техническата инфраструктура. </w:t>
      </w:r>
    </w:p>
    <w:p w14:paraId="5725D59E" w14:textId="77777777" w:rsidR="00457332" w:rsidRPr="008C5BB5" w:rsidRDefault="005B4A8C" w:rsidP="00494ACC">
      <w:pPr>
        <w:spacing w:after="120"/>
        <w:jc w:val="both"/>
        <w:rPr>
          <w:rFonts w:ascii="Times New Roman" w:hAnsi="Times New Roman" w:cs="Times New Roman"/>
          <w:b/>
          <w:i/>
          <w:sz w:val="24"/>
          <w:szCs w:val="24"/>
        </w:rPr>
      </w:pPr>
      <w:r w:rsidRPr="008C5BB5">
        <w:rPr>
          <w:rFonts w:ascii="Times New Roman" w:hAnsi="Times New Roman" w:cs="Times New Roman"/>
          <w:b/>
          <w:i/>
          <w:sz w:val="24"/>
          <w:szCs w:val="24"/>
        </w:rPr>
        <w:t>Води</w:t>
      </w:r>
    </w:p>
    <w:p w14:paraId="6180F666"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Общината не е богата на повърхностни води. Специфична е хидрогеоложката характеристика. Повърхностно течащи води липсват. Характерна е изявата на </w:t>
      </w:r>
      <w:proofErr w:type="spellStart"/>
      <w:r w:rsidRPr="008C5BB5">
        <w:rPr>
          <w:rFonts w:ascii="Times New Roman" w:hAnsi="Times New Roman" w:cs="Times New Roman"/>
          <w:sz w:val="24"/>
          <w:szCs w:val="24"/>
        </w:rPr>
        <w:t>суходолия</w:t>
      </w:r>
      <w:proofErr w:type="spellEnd"/>
      <w:r w:rsidRPr="008C5BB5">
        <w:rPr>
          <w:rFonts w:ascii="Times New Roman" w:hAnsi="Times New Roman" w:cs="Times New Roman"/>
          <w:sz w:val="24"/>
          <w:szCs w:val="24"/>
        </w:rPr>
        <w:t xml:space="preserve"> и дълбоки карстови форми, отвеждащи повърхностните води към по-долните хоризонти. Специфични обекти са двете </w:t>
      </w:r>
      <w:proofErr w:type="spellStart"/>
      <w:r w:rsidRPr="008C5BB5">
        <w:rPr>
          <w:rFonts w:ascii="Times New Roman" w:hAnsi="Times New Roman" w:cs="Times New Roman"/>
          <w:sz w:val="24"/>
          <w:szCs w:val="24"/>
        </w:rPr>
        <w:t>лиманни</w:t>
      </w:r>
      <w:proofErr w:type="spellEnd"/>
      <w:r w:rsidRPr="008C5BB5">
        <w:rPr>
          <w:rFonts w:ascii="Times New Roman" w:hAnsi="Times New Roman" w:cs="Times New Roman"/>
          <w:sz w:val="24"/>
          <w:szCs w:val="24"/>
        </w:rPr>
        <w:t xml:space="preserve"> езера: </w:t>
      </w:r>
      <w:proofErr w:type="spellStart"/>
      <w:r w:rsidRPr="008C5BB5">
        <w:rPr>
          <w:rFonts w:ascii="Times New Roman" w:hAnsi="Times New Roman" w:cs="Times New Roman"/>
          <w:sz w:val="24"/>
          <w:szCs w:val="24"/>
        </w:rPr>
        <w:t>Дуранкулашкото</w:t>
      </w:r>
      <w:proofErr w:type="spellEnd"/>
      <w:r w:rsidRPr="008C5BB5">
        <w:rPr>
          <w:rFonts w:ascii="Times New Roman" w:hAnsi="Times New Roman" w:cs="Times New Roman"/>
          <w:sz w:val="24"/>
          <w:szCs w:val="24"/>
        </w:rPr>
        <w:t xml:space="preserve"> и Шабленското, както и някои по-малки и по-плитки езера: </w:t>
      </w:r>
      <w:proofErr w:type="spellStart"/>
      <w:r w:rsidRPr="008C5BB5">
        <w:rPr>
          <w:rFonts w:ascii="Times New Roman" w:hAnsi="Times New Roman" w:cs="Times New Roman"/>
          <w:sz w:val="24"/>
          <w:szCs w:val="24"/>
        </w:rPr>
        <w:t>Езерецко</w:t>
      </w:r>
      <w:proofErr w:type="spellEnd"/>
      <w:r w:rsidRPr="008C5BB5">
        <w:rPr>
          <w:rFonts w:ascii="Times New Roman" w:hAnsi="Times New Roman" w:cs="Times New Roman"/>
          <w:sz w:val="24"/>
          <w:szCs w:val="24"/>
        </w:rPr>
        <w:t xml:space="preserve">, </w:t>
      </w:r>
      <w:proofErr w:type="spellStart"/>
      <w:r w:rsidRPr="008C5BB5">
        <w:rPr>
          <w:rFonts w:ascii="Times New Roman" w:hAnsi="Times New Roman" w:cs="Times New Roman"/>
          <w:sz w:val="24"/>
          <w:szCs w:val="24"/>
        </w:rPr>
        <w:t>Блатнишко</w:t>
      </w:r>
      <w:proofErr w:type="spellEnd"/>
      <w:r w:rsidRPr="008C5BB5">
        <w:rPr>
          <w:rFonts w:ascii="Times New Roman" w:hAnsi="Times New Roman" w:cs="Times New Roman"/>
          <w:sz w:val="24"/>
          <w:szCs w:val="24"/>
        </w:rPr>
        <w:t xml:space="preserve">, Шабленската </w:t>
      </w:r>
      <w:proofErr w:type="spellStart"/>
      <w:r w:rsidRPr="008C5BB5">
        <w:rPr>
          <w:rFonts w:ascii="Times New Roman" w:hAnsi="Times New Roman" w:cs="Times New Roman"/>
          <w:sz w:val="24"/>
          <w:szCs w:val="24"/>
        </w:rPr>
        <w:t>тузла</w:t>
      </w:r>
      <w:proofErr w:type="spellEnd"/>
      <w:r w:rsidRPr="008C5BB5">
        <w:rPr>
          <w:rFonts w:ascii="Times New Roman" w:hAnsi="Times New Roman" w:cs="Times New Roman"/>
          <w:sz w:val="24"/>
          <w:szCs w:val="24"/>
        </w:rPr>
        <w:t xml:space="preserve">. </w:t>
      </w:r>
      <w:proofErr w:type="spellStart"/>
      <w:r w:rsidRPr="008C5BB5">
        <w:rPr>
          <w:rFonts w:ascii="Times New Roman" w:hAnsi="Times New Roman" w:cs="Times New Roman"/>
          <w:sz w:val="24"/>
          <w:szCs w:val="24"/>
        </w:rPr>
        <w:t>Дуранкулашкото</w:t>
      </w:r>
      <w:proofErr w:type="spellEnd"/>
      <w:r w:rsidRPr="008C5BB5">
        <w:rPr>
          <w:rFonts w:ascii="Times New Roman" w:hAnsi="Times New Roman" w:cs="Times New Roman"/>
          <w:sz w:val="24"/>
          <w:szCs w:val="24"/>
        </w:rPr>
        <w:t xml:space="preserve"> езеро заема площ от 240 ха и е със средна дълбочина от около 4 м; Шабленското е с площ 224,6 ха и е с максимална дълбочина 8 – 9 м. Крайбрежията на езерата са обрасли с обилна блатна растителност. Всички езера са пресноводни, с минимално засоляване от 1 до 3 промила, резултат от периодичните нахлувания при </w:t>
      </w:r>
      <w:proofErr w:type="spellStart"/>
      <w:r w:rsidRPr="008C5BB5">
        <w:rPr>
          <w:rFonts w:ascii="Times New Roman" w:hAnsi="Times New Roman" w:cs="Times New Roman"/>
          <w:sz w:val="24"/>
          <w:szCs w:val="24"/>
        </w:rPr>
        <w:t>щормове</w:t>
      </w:r>
      <w:proofErr w:type="spellEnd"/>
      <w:r w:rsidRPr="008C5BB5">
        <w:rPr>
          <w:rFonts w:ascii="Times New Roman" w:hAnsi="Times New Roman" w:cs="Times New Roman"/>
          <w:sz w:val="24"/>
          <w:szCs w:val="24"/>
        </w:rPr>
        <w:t xml:space="preserve"> на морска вода.</w:t>
      </w:r>
    </w:p>
    <w:p w14:paraId="2B798564"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Хидрографската мрежа е представена от няколко реки, в чиито корита се формира само кратковременен повърхностен отток – обикновено при обилни валежи или интензивно снеготопене и по същество те представляват </w:t>
      </w:r>
      <w:proofErr w:type="spellStart"/>
      <w:r w:rsidRPr="008C5BB5">
        <w:rPr>
          <w:rFonts w:ascii="Times New Roman" w:hAnsi="Times New Roman" w:cs="Times New Roman"/>
          <w:sz w:val="24"/>
          <w:szCs w:val="24"/>
        </w:rPr>
        <w:t>суходолия</w:t>
      </w:r>
      <w:proofErr w:type="spellEnd"/>
      <w:r w:rsidRPr="008C5BB5">
        <w:rPr>
          <w:rFonts w:ascii="Times New Roman" w:hAnsi="Times New Roman" w:cs="Times New Roman"/>
          <w:sz w:val="24"/>
          <w:szCs w:val="24"/>
        </w:rPr>
        <w:t xml:space="preserve">. </w:t>
      </w:r>
    </w:p>
    <w:p w14:paraId="6FFF1B1A"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Към Черно море се насочват и оттичат по естествен път</w:t>
      </w:r>
      <w:r w:rsidR="004D4BE7">
        <w:rPr>
          <w:rFonts w:ascii="Times New Roman" w:hAnsi="Times New Roman" w:cs="Times New Roman"/>
          <w:sz w:val="24"/>
          <w:szCs w:val="24"/>
        </w:rPr>
        <w:t>,</w:t>
      </w:r>
      <w:r w:rsidRPr="008C5BB5">
        <w:rPr>
          <w:rFonts w:ascii="Times New Roman" w:hAnsi="Times New Roman" w:cs="Times New Roman"/>
          <w:sz w:val="24"/>
          <w:szCs w:val="24"/>
        </w:rPr>
        <w:t xml:space="preserve"> както повърхностните, така и подземните води на една значителна водосборна област. От всички релефни прорязвания, най-голямо е дерето, преминаващо източно от Ваклино.</w:t>
      </w:r>
    </w:p>
    <w:p w14:paraId="28BFA31E"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На територията на общината има три сондажни минерални водоизточника и едно езеро с лечебна кал с обща минерализация 3-5 гр./а, с общ дебит около 200 л/сек, запаси от лечебна кал около 230 хил.тона.</w:t>
      </w:r>
    </w:p>
    <w:p w14:paraId="5AE17450"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Водата от минералните извори, е подходяща за лечение на заболявания на опорно-двигателния апарат, периферната нервна система и др. Тя се препоръчва и за инхалации на дихателните пътища при неспецифични заболявания. </w:t>
      </w:r>
    </w:p>
    <w:p w14:paraId="163806AB" w14:textId="77777777" w:rsidR="005B4A8C"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Близо до </w:t>
      </w:r>
      <w:proofErr w:type="spellStart"/>
      <w:r w:rsidRPr="008C5BB5">
        <w:rPr>
          <w:rFonts w:ascii="Times New Roman" w:hAnsi="Times New Roman" w:cs="Times New Roman"/>
          <w:sz w:val="24"/>
          <w:szCs w:val="24"/>
        </w:rPr>
        <w:t>калонаходището</w:t>
      </w:r>
      <w:proofErr w:type="spellEnd"/>
      <w:r w:rsidRPr="008C5BB5">
        <w:rPr>
          <w:rFonts w:ascii="Times New Roman" w:hAnsi="Times New Roman" w:cs="Times New Roman"/>
          <w:sz w:val="24"/>
          <w:szCs w:val="24"/>
        </w:rPr>
        <w:t xml:space="preserve"> при с. Тюленово, при дълбок сондаж е разкрита минерална вода с температура 41</w:t>
      </w:r>
      <w:r w:rsidR="004D4BE7" w:rsidRPr="004D4BE7">
        <w:rPr>
          <w:rFonts w:ascii="Times New Roman" w:hAnsi="Times New Roman" w:cs="Times New Roman"/>
          <w:sz w:val="24"/>
          <w:szCs w:val="24"/>
          <w:vertAlign w:val="superscript"/>
        </w:rPr>
        <w:t>0</w:t>
      </w:r>
      <w:r w:rsidRPr="008C5BB5">
        <w:rPr>
          <w:rFonts w:ascii="Times New Roman" w:hAnsi="Times New Roman" w:cs="Times New Roman"/>
          <w:sz w:val="24"/>
          <w:szCs w:val="24"/>
        </w:rPr>
        <w:t xml:space="preserve"> С и дебит 6000 л/мин., която се характеризира като </w:t>
      </w:r>
      <w:proofErr w:type="spellStart"/>
      <w:r w:rsidRPr="008C5BB5">
        <w:rPr>
          <w:rFonts w:ascii="Times New Roman" w:hAnsi="Times New Roman" w:cs="Times New Roman"/>
          <w:sz w:val="24"/>
          <w:szCs w:val="24"/>
        </w:rPr>
        <w:t>хипертермална</w:t>
      </w:r>
      <w:proofErr w:type="spellEnd"/>
      <w:r w:rsidRPr="008C5BB5">
        <w:rPr>
          <w:rFonts w:ascii="Times New Roman" w:hAnsi="Times New Roman" w:cs="Times New Roman"/>
          <w:sz w:val="24"/>
          <w:szCs w:val="24"/>
        </w:rPr>
        <w:t xml:space="preserve">, </w:t>
      </w:r>
      <w:proofErr w:type="spellStart"/>
      <w:r w:rsidRPr="008C5BB5">
        <w:rPr>
          <w:rFonts w:ascii="Times New Roman" w:hAnsi="Times New Roman" w:cs="Times New Roman"/>
          <w:sz w:val="24"/>
          <w:szCs w:val="24"/>
        </w:rPr>
        <w:t>хлоридно-натриева</w:t>
      </w:r>
      <w:proofErr w:type="spellEnd"/>
      <w:r w:rsidRPr="008C5BB5">
        <w:rPr>
          <w:rFonts w:ascii="Times New Roman" w:hAnsi="Times New Roman" w:cs="Times New Roman"/>
          <w:sz w:val="24"/>
          <w:szCs w:val="24"/>
        </w:rPr>
        <w:t xml:space="preserve">, със съдържание на свободен сероводород и </w:t>
      </w:r>
      <w:proofErr w:type="spellStart"/>
      <w:r w:rsidRPr="008C5BB5">
        <w:rPr>
          <w:rFonts w:ascii="Times New Roman" w:hAnsi="Times New Roman" w:cs="Times New Roman"/>
          <w:sz w:val="24"/>
          <w:szCs w:val="24"/>
        </w:rPr>
        <w:t>метаборна</w:t>
      </w:r>
      <w:proofErr w:type="spellEnd"/>
      <w:r w:rsidRPr="008C5BB5">
        <w:rPr>
          <w:rFonts w:ascii="Times New Roman" w:hAnsi="Times New Roman" w:cs="Times New Roman"/>
          <w:sz w:val="24"/>
          <w:szCs w:val="24"/>
        </w:rPr>
        <w:t xml:space="preserve"> киселина.</w:t>
      </w:r>
    </w:p>
    <w:p w14:paraId="7E648D48" w14:textId="77777777" w:rsidR="002E1374" w:rsidRPr="008C5BB5" w:rsidRDefault="002E1374" w:rsidP="00BE5F30">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Почви</w:t>
      </w:r>
    </w:p>
    <w:p w14:paraId="728D0814"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Територията на общината е заета изцяло с черноземи. Разпространени са и трите подтипа: карбонатни черноземи; типични черноземи и </w:t>
      </w:r>
      <w:proofErr w:type="spellStart"/>
      <w:r w:rsidRPr="008C5BB5">
        <w:rPr>
          <w:rFonts w:ascii="Times New Roman" w:hAnsi="Times New Roman" w:cs="Times New Roman"/>
          <w:sz w:val="24"/>
          <w:szCs w:val="24"/>
        </w:rPr>
        <w:t>излужени</w:t>
      </w:r>
      <w:proofErr w:type="spellEnd"/>
      <w:r w:rsidRPr="008C5BB5">
        <w:rPr>
          <w:rFonts w:ascii="Times New Roman" w:hAnsi="Times New Roman" w:cs="Times New Roman"/>
          <w:sz w:val="24"/>
          <w:szCs w:val="24"/>
        </w:rPr>
        <w:t xml:space="preserve"> черноземи.  </w:t>
      </w:r>
    </w:p>
    <w:p w14:paraId="277BCA19"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Характерните особености на черноземите обезпечават добро естествено плодородие. Освен това те се съчетават благоприятно с климатичните особености на района. Независимо от по-ниските валежи, селскостопанските култури се осигуряват добре с влага благодарение на високата атмосферна влажност и ниската изпаряемост в зоната на Черноморското крайбрежие. </w:t>
      </w:r>
    </w:p>
    <w:p w14:paraId="5304EB09"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Почвено-климатичните и релефни условия в община Шабла са благоприятни за развитието и продуктивните възможности на основните селскостопански култури в района и са подходящи за отглеждане на пшеница, царевица, слънчоглед</w:t>
      </w:r>
      <w:r w:rsidR="004D4BE7">
        <w:rPr>
          <w:rFonts w:ascii="Times New Roman" w:hAnsi="Times New Roman" w:cs="Times New Roman"/>
          <w:sz w:val="24"/>
          <w:szCs w:val="24"/>
        </w:rPr>
        <w:t>,</w:t>
      </w:r>
      <w:r w:rsidR="00345CFF">
        <w:rPr>
          <w:rFonts w:ascii="Times New Roman" w:hAnsi="Times New Roman" w:cs="Times New Roman"/>
          <w:sz w:val="24"/>
          <w:szCs w:val="24"/>
        </w:rPr>
        <w:t xml:space="preserve"> </w:t>
      </w:r>
      <w:r w:rsidRPr="008C5BB5">
        <w:rPr>
          <w:rFonts w:ascii="Times New Roman" w:hAnsi="Times New Roman" w:cs="Times New Roman"/>
          <w:sz w:val="24"/>
          <w:szCs w:val="24"/>
        </w:rPr>
        <w:t xml:space="preserve"> люцерна и други култури.</w:t>
      </w:r>
    </w:p>
    <w:p w14:paraId="7EB99CD2" w14:textId="77777777" w:rsidR="002E1374" w:rsidRPr="008C5BB5" w:rsidRDefault="009F799A" w:rsidP="00494ACC">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Полезни изкопаеми</w:t>
      </w:r>
    </w:p>
    <w:p w14:paraId="31C21B5A" w14:textId="77777777" w:rsidR="005962F5" w:rsidRPr="008C5BB5" w:rsidRDefault="005962F5" w:rsidP="005962F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Община Шабла не е богата на полезни изкопаеми, установено е наличие на въглища и манганова руда, добива се нефт от находища с ограничени запаси и затихващи функции.</w:t>
      </w:r>
    </w:p>
    <w:p w14:paraId="7EA0174B" w14:textId="77777777" w:rsidR="005962F5" w:rsidRDefault="005962F5" w:rsidP="005962F5">
      <w:pPr>
        <w:spacing w:before="120" w:after="120"/>
        <w:ind w:firstLine="720"/>
        <w:jc w:val="both"/>
        <w:rPr>
          <w:rFonts w:ascii="Times New Roman" w:hAnsi="Times New Roman" w:cs="Times New Roman"/>
          <w:sz w:val="24"/>
          <w:szCs w:val="24"/>
        </w:rPr>
      </w:pPr>
      <w:proofErr w:type="spellStart"/>
      <w:r w:rsidRPr="008C5BB5">
        <w:rPr>
          <w:rFonts w:ascii="Times New Roman" w:hAnsi="Times New Roman" w:cs="Times New Roman"/>
          <w:sz w:val="24"/>
          <w:szCs w:val="24"/>
        </w:rPr>
        <w:t>Тюленовското</w:t>
      </w:r>
      <w:proofErr w:type="spellEnd"/>
      <w:r w:rsidRPr="008C5BB5">
        <w:rPr>
          <w:rFonts w:ascii="Times New Roman" w:hAnsi="Times New Roman" w:cs="Times New Roman"/>
          <w:sz w:val="24"/>
          <w:szCs w:val="24"/>
        </w:rPr>
        <w:t xml:space="preserve"> </w:t>
      </w:r>
      <w:proofErr w:type="spellStart"/>
      <w:r w:rsidRPr="008C5BB5">
        <w:rPr>
          <w:rFonts w:ascii="Times New Roman" w:hAnsi="Times New Roman" w:cs="Times New Roman"/>
          <w:sz w:val="24"/>
          <w:szCs w:val="24"/>
        </w:rPr>
        <w:t>газонефтено</w:t>
      </w:r>
      <w:proofErr w:type="spellEnd"/>
      <w:r w:rsidRPr="008C5BB5">
        <w:rPr>
          <w:rFonts w:ascii="Times New Roman" w:hAnsi="Times New Roman" w:cs="Times New Roman"/>
          <w:sz w:val="24"/>
          <w:szCs w:val="24"/>
        </w:rPr>
        <w:t xml:space="preserve"> находище се намира в най-североизточната част на България. Открито е на 31.05.1951 г. Прокарани са около 600 сондажа, като в момента работят 400, а редовно около 200. По късно са открити и газови сондажи - в Българево, Крапец, Блатница. С химичния си състав </w:t>
      </w:r>
      <w:proofErr w:type="spellStart"/>
      <w:r w:rsidRPr="008C5BB5">
        <w:rPr>
          <w:rFonts w:ascii="Times New Roman" w:hAnsi="Times New Roman" w:cs="Times New Roman"/>
          <w:sz w:val="24"/>
          <w:szCs w:val="24"/>
        </w:rPr>
        <w:t>тюленовският</w:t>
      </w:r>
      <w:proofErr w:type="spellEnd"/>
      <w:r w:rsidRPr="008C5BB5">
        <w:rPr>
          <w:rFonts w:ascii="Times New Roman" w:hAnsi="Times New Roman" w:cs="Times New Roman"/>
          <w:sz w:val="24"/>
          <w:szCs w:val="24"/>
        </w:rPr>
        <w:t xml:space="preserve"> нефт се доближава до един естествен мазут. </w:t>
      </w:r>
      <w:proofErr w:type="spellStart"/>
      <w:r w:rsidRPr="008C5BB5">
        <w:rPr>
          <w:rFonts w:ascii="Times New Roman" w:hAnsi="Times New Roman" w:cs="Times New Roman"/>
          <w:sz w:val="24"/>
          <w:szCs w:val="24"/>
        </w:rPr>
        <w:t>Тюленовското</w:t>
      </w:r>
      <w:proofErr w:type="spellEnd"/>
      <w:r w:rsidRPr="008C5BB5">
        <w:rPr>
          <w:rFonts w:ascii="Times New Roman" w:hAnsi="Times New Roman" w:cs="Times New Roman"/>
          <w:sz w:val="24"/>
          <w:szCs w:val="24"/>
        </w:rPr>
        <w:t xml:space="preserve"> </w:t>
      </w:r>
      <w:proofErr w:type="spellStart"/>
      <w:r w:rsidRPr="008C5BB5">
        <w:rPr>
          <w:rFonts w:ascii="Times New Roman" w:hAnsi="Times New Roman" w:cs="Times New Roman"/>
          <w:sz w:val="24"/>
          <w:szCs w:val="24"/>
        </w:rPr>
        <w:t>газонефтено</w:t>
      </w:r>
      <w:proofErr w:type="spellEnd"/>
      <w:r w:rsidRPr="008C5BB5">
        <w:rPr>
          <w:rFonts w:ascii="Times New Roman" w:hAnsi="Times New Roman" w:cs="Times New Roman"/>
          <w:sz w:val="24"/>
          <w:szCs w:val="24"/>
        </w:rPr>
        <w:t xml:space="preserve"> находище се намира в изтощителен стадий на експлоатация (месечно се добиват 900 тона нефт).</w:t>
      </w:r>
      <w:r w:rsidR="00651E35" w:rsidRPr="00651E35">
        <w:rPr>
          <w:rFonts w:ascii="Times New Roman" w:hAnsi="Times New Roman" w:cs="Times New Roman"/>
          <w:sz w:val="24"/>
          <w:szCs w:val="24"/>
        </w:rPr>
        <w:t xml:space="preserve"> </w:t>
      </w:r>
      <w:r w:rsidR="00651E35">
        <w:rPr>
          <w:rFonts w:ascii="Times New Roman" w:hAnsi="Times New Roman" w:cs="Times New Roman"/>
          <w:sz w:val="24"/>
          <w:szCs w:val="24"/>
        </w:rPr>
        <w:t xml:space="preserve">То </w:t>
      </w:r>
      <w:r w:rsidR="00651E35" w:rsidRPr="00651E35">
        <w:rPr>
          <w:rFonts w:ascii="Times New Roman" w:hAnsi="Times New Roman" w:cs="Times New Roman"/>
          <w:sz w:val="24"/>
          <w:szCs w:val="24"/>
        </w:rPr>
        <w:t>се експлоатира от “Нефт и газ” ЕАД. Същата фирма е концесионер и има право да проучва района за други находища.</w:t>
      </w:r>
    </w:p>
    <w:p w14:paraId="5EAAA303" w14:textId="77777777" w:rsidR="005962F5" w:rsidRPr="008C5BB5" w:rsidRDefault="005962F5" w:rsidP="005962F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 xml:space="preserve">Близо до границата е разположен Добруджанския въглищен басейн, в </w:t>
      </w:r>
      <w:proofErr w:type="spellStart"/>
      <w:r w:rsidRPr="008C5BB5">
        <w:rPr>
          <w:rFonts w:ascii="Times New Roman" w:hAnsi="Times New Roman" w:cs="Times New Roman"/>
          <w:sz w:val="24"/>
          <w:szCs w:val="24"/>
        </w:rPr>
        <w:t>карбонските</w:t>
      </w:r>
      <w:proofErr w:type="spellEnd"/>
      <w:r w:rsidRPr="008C5BB5">
        <w:rPr>
          <w:rFonts w:ascii="Times New Roman" w:hAnsi="Times New Roman" w:cs="Times New Roman"/>
          <w:sz w:val="24"/>
          <w:szCs w:val="24"/>
        </w:rPr>
        <w:t xml:space="preserve"> седименти на който са проучени и оценени значителни запаси от черни каменни въглища на дълбочина под 1200-1300 м.</w:t>
      </w:r>
    </w:p>
    <w:p w14:paraId="533C9337" w14:textId="77777777" w:rsidR="00591666" w:rsidRPr="008C5BB5" w:rsidRDefault="005962F5" w:rsidP="005962F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„Шабленската </w:t>
      </w:r>
      <w:proofErr w:type="spellStart"/>
      <w:r w:rsidRPr="008C5BB5">
        <w:rPr>
          <w:rFonts w:ascii="Times New Roman" w:hAnsi="Times New Roman" w:cs="Times New Roman"/>
          <w:sz w:val="24"/>
          <w:szCs w:val="24"/>
        </w:rPr>
        <w:t>тузла</w:t>
      </w:r>
      <w:proofErr w:type="spellEnd"/>
      <w:r w:rsidRPr="008C5BB5">
        <w:rPr>
          <w:rFonts w:ascii="Times New Roman" w:hAnsi="Times New Roman" w:cs="Times New Roman"/>
          <w:sz w:val="24"/>
          <w:szCs w:val="24"/>
        </w:rPr>
        <w:t xml:space="preserve">” е с площ на езерото около 240 дка и притежава запаси висококачествена лечебна кал от около 230 хил. тона. Калта се характеризира като утаечна </w:t>
      </w:r>
      <w:proofErr w:type="spellStart"/>
      <w:r w:rsidRPr="008C5BB5">
        <w:rPr>
          <w:rFonts w:ascii="Times New Roman" w:hAnsi="Times New Roman" w:cs="Times New Roman"/>
          <w:sz w:val="24"/>
          <w:szCs w:val="24"/>
        </w:rPr>
        <w:t>лиманна</w:t>
      </w:r>
      <w:proofErr w:type="spellEnd"/>
      <w:r w:rsidRPr="008C5BB5">
        <w:rPr>
          <w:rFonts w:ascii="Times New Roman" w:hAnsi="Times New Roman" w:cs="Times New Roman"/>
          <w:sz w:val="24"/>
          <w:szCs w:val="24"/>
        </w:rPr>
        <w:t xml:space="preserve"> кал, със силикатно-карбонатен кристален скелет и ниско съдържание на гипс. Тя е гъста, черна, пластична и мазна на пипане, със силна миризма на сероводород.</w:t>
      </w:r>
      <w:r w:rsidR="00591666" w:rsidRPr="008C5BB5">
        <w:rPr>
          <w:rFonts w:ascii="Times New Roman" w:hAnsi="Times New Roman" w:cs="Times New Roman"/>
          <w:sz w:val="24"/>
          <w:szCs w:val="24"/>
        </w:rPr>
        <w:t>.</w:t>
      </w:r>
    </w:p>
    <w:p w14:paraId="55E878C0" w14:textId="77777777" w:rsidR="00591666" w:rsidRPr="008C5BB5" w:rsidRDefault="00591666" w:rsidP="00591666">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Климат</w:t>
      </w:r>
    </w:p>
    <w:p w14:paraId="526D3A6F" w14:textId="77777777" w:rsidR="00494ACC" w:rsidRPr="008C5BB5" w:rsidRDefault="00494ACC" w:rsidP="00494AC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Климатът в община Шабла е характерен за климатичния пояс на умерените ширини, т.е. територията попада в умереноконтиненталната климатична област, но е под </w:t>
      </w:r>
      <w:r w:rsidR="00345CFF">
        <w:rPr>
          <w:rFonts w:ascii="Times New Roman" w:hAnsi="Times New Roman" w:cs="Times New Roman"/>
          <w:sz w:val="24"/>
          <w:szCs w:val="24"/>
        </w:rPr>
        <w:t>давление</w:t>
      </w:r>
      <w:r w:rsidRPr="008C5BB5">
        <w:rPr>
          <w:rFonts w:ascii="Times New Roman" w:hAnsi="Times New Roman" w:cs="Times New Roman"/>
          <w:sz w:val="24"/>
          <w:szCs w:val="24"/>
        </w:rPr>
        <w:t xml:space="preserve"> и на Черноморско климатично влияние. То се формира под въздействието на два основни фактора – особеностите на атмосферната циркулация в тази част на Балканския полуостров от една страна, и климатичното влияние на Черноморския басейн от друга. Както в </w:t>
      </w:r>
      <w:proofErr w:type="spellStart"/>
      <w:r w:rsidRPr="008C5BB5">
        <w:rPr>
          <w:rFonts w:ascii="Times New Roman" w:hAnsi="Times New Roman" w:cs="Times New Roman"/>
          <w:sz w:val="24"/>
          <w:szCs w:val="24"/>
        </w:rPr>
        <w:t>преходноконтиненталната</w:t>
      </w:r>
      <w:proofErr w:type="spellEnd"/>
      <w:r w:rsidRPr="008C5BB5">
        <w:rPr>
          <w:rFonts w:ascii="Times New Roman" w:hAnsi="Times New Roman" w:cs="Times New Roman"/>
          <w:sz w:val="24"/>
          <w:szCs w:val="24"/>
        </w:rPr>
        <w:t xml:space="preserve"> област</w:t>
      </w:r>
      <w:r w:rsidR="001E4884" w:rsidRPr="008C5BB5">
        <w:rPr>
          <w:rFonts w:ascii="Times New Roman" w:hAnsi="Times New Roman" w:cs="Times New Roman"/>
          <w:sz w:val="24"/>
          <w:szCs w:val="24"/>
        </w:rPr>
        <w:t>,</w:t>
      </w:r>
      <w:r w:rsidRPr="008C5BB5">
        <w:rPr>
          <w:rFonts w:ascii="Times New Roman" w:hAnsi="Times New Roman" w:cs="Times New Roman"/>
          <w:sz w:val="24"/>
          <w:szCs w:val="24"/>
        </w:rPr>
        <w:t xml:space="preserve"> и тук се преплитат две климатични влияния – континентално</w:t>
      </w:r>
      <w:r w:rsidR="001E4884" w:rsidRPr="008C5BB5">
        <w:rPr>
          <w:rFonts w:ascii="Times New Roman" w:hAnsi="Times New Roman" w:cs="Times New Roman"/>
          <w:sz w:val="24"/>
          <w:szCs w:val="24"/>
        </w:rPr>
        <w:t>-</w:t>
      </w:r>
      <w:r w:rsidRPr="008C5BB5">
        <w:rPr>
          <w:rFonts w:ascii="Times New Roman" w:hAnsi="Times New Roman" w:cs="Times New Roman"/>
          <w:sz w:val="24"/>
          <w:szCs w:val="24"/>
        </w:rPr>
        <w:t xml:space="preserve">европейско от север и северозапад и средиземноморско от юг. Под влияние на Черно море тук се формира един по различен климат, който не може да бъде отнесен нито към </w:t>
      </w:r>
      <w:proofErr w:type="spellStart"/>
      <w:r w:rsidRPr="008C5BB5">
        <w:rPr>
          <w:rFonts w:ascii="Times New Roman" w:hAnsi="Times New Roman" w:cs="Times New Roman"/>
          <w:sz w:val="24"/>
          <w:szCs w:val="24"/>
        </w:rPr>
        <w:t>преходноконтиненталния</w:t>
      </w:r>
      <w:proofErr w:type="spellEnd"/>
      <w:r w:rsidRPr="008C5BB5">
        <w:rPr>
          <w:rFonts w:ascii="Times New Roman" w:hAnsi="Times New Roman" w:cs="Times New Roman"/>
          <w:sz w:val="24"/>
          <w:szCs w:val="24"/>
        </w:rPr>
        <w:t xml:space="preserve">, нито към преходносредиземноморския. </w:t>
      </w:r>
    </w:p>
    <w:p w14:paraId="4367A89D" w14:textId="77777777" w:rsidR="00494ACC" w:rsidRPr="008C5BB5" w:rsidRDefault="00494ACC" w:rsidP="00494AC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Характерни за по-голямата част на Добруджанското плато са сравнително ниските зимни температури, които са сред най-ниските за Черноморската подобласт. Все пак </w:t>
      </w:r>
      <w:proofErr w:type="spellStart"/>
      <w:r w:rsidRPr="008C5BB5">
        <w:rPr>
          <w:rFonts w:ascii="Times New Roman" w:hAnsi="Times New Roman" w:cs="Times New Roman"/>
          <w:sz w:val="24"/>
          <w:szCs w:val="24"/>
        </w:rPr>
        <w:t>континенталността</w:t>
      </w:r>
      <w:proofErr w:type="spellEnd"/>
      <w:r w:rsidRPr="008C5BB5">
        <w:rPr>
          <w:rFonts w:ascii="Times New Roman" w:hAnsi="Times New Roman" w:cs="Times New Roman"/>
          <w:sz w:val="24"/>
          <w:szCs w:val="24"/>
        </w:rPr>
        <w:t xml:space="preserve"> на климата личи от по</w:t>
      </w:r>
      <w:r w:rsidR="00345CFF">
        <w:rPr>
          <w:rFonts w:ascii="Times New Roman" w:hAnsi="Times New Roman" w:cs="Times New Roman"/>
          <w:sz w:val="24"/>
          <w:szCs w:val="24"/>
        </w:rPr>
        <w:t>-</w:t>
      </w:r>
      <w:r w:rsidRPr="008C5BB5">
        <w:rPr>
          <w:rFonts w:ascii="Times New Roman" w:hAnsi="Times New Roman" w:cs="Times New Roman"/>
          <w:sz w:val="24"/>
          <w:szCs w:val="24"/>
        </w:rPr>
        <w:t xml:space="preserve">голямото годишно колебание на температурите. Умереноконтиненталната област е характерна с неособено високи количества валежи през пролетта и есента и максимум през лятото, като летният максимум е през юни, а зимният минимум – през януари. Според климатичната подялба на България, границата на черноморското климатично влияние, с малки изключения, условно минава на 30 – 40 км от брега на морето. </w:t>
      </w:r>
    </w:p>
    <w:p w14:paraId="7ABC6546" w14:textId="77777777" w:rsidR="00494ACC" w:rsidRPr="008C5BB5" w:rsidRDefault="00494ACC" w:rsidP="001E48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Средните годишни температури, които в значителна степен характеризират климата на района</w:t>
      </w:r>
      <w:r w:rsidR="001E4884" w:rsidRPr="008C5BB5">
        <w:rPr>
          <w:rFonts w:ascii="Times New Roman" w:hAnsi="Times New Roman" w:cs="Times New Roman"/>
          <w:sz w:val="24"/>
          <w:szCs w:val="24"/>
        </w:rPr>
        <w:t>,</w:t>
      </w:r>
      <w:r w:rsidRPr="008C5BB5">
        <w:rPr>
          <w:rFonts w:ascii="Times New Roman" w:hAnsi="Times New Roman" w:cs="Times New Roman"/>
          <w:sz w:val="24"/>
          <w:szCs w:val="24"/>
        </w:rPr>
        <w:t xml:space="preserve"> са около средните температури за източната част на територията, което е под влияние на затоплящото действие на морето. Средните годишни максимални и минимални температури за община Шабла са 17°С и 7°С и са малко по-високи от тези във вътрешността на страната. Сравнително високата сума на радиационния баланс се приема като положителен климатичен елемент. Добруджанският район е равнинен и открит на север.</w:t>
      </w:r>
    </w:p>
    <w:p w14:paraId="28863142" w14:textId="77777777" w:rsidR="00494ACC" w:rsidRPr="008C5BB5" w:rsidRDefault="00494ACC" w:rsidP="001E48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„Среднодневният максимум“ (плътна червена линия) показва средната максимална дневна температура за всеки месец за Шабла. По същия начин „Среднодневният минимум“ (плътна синя линия) показва средната минимална дневна температура. </w:t>
      </w:r>
      <w:r w:rsidRPr="008C5BB5">
        <w:rPr>
          <w:rFonts w:ascii="Times New Roman" w:hAnsi="Times New Roman" w:cs="Times New Roman"/>
          <w:sz w:val="24"/>
          <w:szCs w:val="24"/>
        </w:rPr>
        <w:lastRenderedPageBreak/>
        <w:t>Горещите дни и студените нощи (пресечени червени и сини линии) изразяват средната дневна температура в най-топлия ден и средната</w:t>
      </w:r>
      <w:r w:rsidR="00345CFF">
        <w:rPr>
          <w:rFonts w:ascii="Times New Roman" w:hAnsi="Times New Roman" w:cs="Times New Roman"/>
          <w:sz w:val="24"/>
          <w:szCs w:val="24"/>
        </w:rPr>
        <w:t xml:space="preserve"> </w:t>
      </w:r>
      <w:r w:rsidRPr="008C5BB5">
        <w:rPr>
          <w:rFonts w:ascii="Times New Roman" w:hAnsi="Times New Roman" w:cs="Times New Roman"/>
          <w:sz w:val="24"/>
          <w:szCs w:val="24"/>
        </w:rPr>
        <w:t xml:space="preserve">нощна температура в най-студената нощ от месеца за последните 30 години. </w:t>
      </w:r>
    </w:p>
    <w:p w14:paraId="3F1C6A26" w14:textId="77777777" w:rsidR="00494ACC" w:rsidRPr="008C5BB5" w:rsidRDefault="001E4884" w:rsidP="001E4884">
      <w:pPr>
        <w:spacing w:before="120" w:after="120"/>
        <w:jc w:val="center"/>
        <w:rPr>
          <w:rFonts w:ascii="Times New Roman" w:hAnsi="Times New Roman" w:cs="Times New Roman"/>
          <w:b/>
          <w:i/>
          <w:sz w:val="24"/>
          <w:szCs w:val="24"/>
        </w:rPr>
      </w:pPr>
      <w:r w:rsidRPr="008C5BB5">
        <w:rPr>
          <w:rFonts w:ascii="Times New Roman" w:hAnsi="Times New Roman" w:cs="Times New Roman"/>
          <w:b/>
          <w:i/>
          <w:noProof/>
          <w:sz w:val="24"/>
          <w:szCs w:val="24"/>
          <w:lang w:eastAsia="bg-BG"/>
        </w:rPr>
        <w:drawing>
          <wp:inline distT="0" distB="0" distL="0" distR="0" wp14:anchorId="798E396B" wp14:editId="603DA3FF">
            <wp:extent cx="4839128" cy="2627190"/>
            <wp:effectExtent l="0" t="0" r="0" b="1905"/>
            <wp:docPr id="4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jpg"/>
                    <pic:cNvPicPr/>
                  </pic:nvPicPr>
                  <pic:blipFill>
                    <a:blip r:embed="rId12">
                      <a:extLst>
                        <a:ext uri="{28A0092B-C50C-407E-A947-70E740481C1C}">
                          <a14:useLocalDpi xmlns:a14="http://schemas.microsoft.com/office/drawing/2010/main" val="0"/>
                        </a:ext>
                      </a:extLst>
                    </a:blip>
                    <a:stretch>
                      <a:fillRect/>
                    </a:stretch>
                  </pic:blipFill>
                  <pic:spPr>
                    <a:xfrm>
                      <a:off x="0" y="0"/>
                      <a:ext cx="4867590" cy="2642642"/>
                    </a:xfrm>
                    <a:prstGeom prst="rect">
                      <a:avLst/>
                    </a:prstGeom>
                  </pic:spPr>
                </pic:pic>
              </a:graphicData>
            </a:graphic>
          </wp:inline>
        </w:drawing>
      </w:r>
    </w:p>
    <w:p w14:paraId="4020FDFC" w14:textId="77777777" w:rsidR="001E4884" w:rsidRPr="008C5BB5" w:rsidRDefault="001E4884" w:rsidP="001E4884">
      <w:pPr>
        <w:spacing w:before="120" w:after="120"/>
        <w:jc w:val="center"/>
        <w:rPr>
          <w:rFonts w:ascii="Times New Roman" w:hAnsi="Times New Roman" w:cs="Times New Roman"/>
          <w:i/>
          <w:sz w:val="20"/>
          <w:szCs w:val="20"/>
        </w:rPr>
      </w:pPr>
      <w:r w:rsidRPr="008C5BB5">
        <w:rPr>
          <w:rFonts w:ascii="Times New Roman" w:hAnsi="Times New Roman" w:cs="Times New Roman"/>
          <w:i/>
          <w:sz w:val="20"/>
          <w:szCs w:val="20"/>
        </w:rPr>
        <w:t>Източник: www.meteoblue.com/bg</w:t>
      </w:r>
    </w:p>
    <w:p w14:paraId="4CBC7FA4" w14:textId="719D36D1" w:rsidR="00494ACC" w:rsidRPr="001835A5" w:rsidRDefault="001E4884" w:rsidP="001E4884">
      <w:pPr>
        <w:pStyle w:val="af5"/>
        <w:jc w:val="center"/>
        <w:rPr>
          <w:rFonts w:ascii="Times New Roman" w:hAnsi="Times New Roman" w:cs="Times New Roman"/>
          <w:color w:val="007DEB" w:themeColor="background2" w:themeShade="80"/>
          <w:sz w:val="24"/>
          <w:szCs w:val="24"/>
        </w:rPr>
      </w:pPr>
      <w:bookmarkStart w:id="14" w:name="_Toc119071335"/>
      <w:r w:rsidRPr="001835A5">
        <w:rPr>
          <w:rFonts w:ascii="Times New Roman" w:hAnsi="Times New Roman" w:cs="Times New Roman"/>
          <w:color w:val="007DEB" w:themeColor="background2" w:themeShade="80"/>
          <w:sz w:val="24"/>
          <w:szCs w:val="24"/>
        </w:rPr>
        <w:t xml:space="preserve">Фигура </w:t>
      </w:r>
      <w:r w:rsidRPr="001835A5">
        <w:rPr>
          <w:rFonts w:ascii="Times New Roman" w:hAnsi="Times New Roman" w:cs="Times New Roman"/>
          <w:color w:val="007DEB" w:themeColor="background2" w:themeShade="80"/>
          <w:sz w:val="24"/>
          <w:szCs w:val="24"/>
        </w:rPr>
        <w:fldChar w:fldCharType="begin"/>
      </w:r>
      <w:r w:rsidRPr="001835A5">
        <w:rPr>
          <w:rFonts w:ascii="Times New Roman" w:hAnsi="Times New Roman" w:cs="Times New Roman"/>
          <w:color w:val="007DEB" w:themeColor="background2" w:themeShade="80"/>
          <w:sz w:val="24"/>
          <w:szCs w:val="24"/>
        </w:rPr>
        <w:instrText xml:space="preserve"> SEQ Фигура \* ARABIC </w:instrText>
      </w:r>
      <w:r w:rsidRPr="001835A5">
        <w:rPr>
          <w:rFonts w:ascii="Times New Roman" w:hAnsi="Times New Roman" w:cs="Times New Roman"/>
          <w:color w:val="007DEB" w:themeColor="background2" w:themeShade="80"/>
          <w:sz w:val="24"/>
          <w:szCs w:val="24"/>
        </w:rPr>
        <w:fldChar w:fldCharType="separate"/>
      </w:r>
      <w:r w:rsidR="00C64572">
        <w:rPr>
          <w:rFonts w:ascii="Times New Roman" w:hAnsi="Times New Roman" w:cs="Times New Roman"/>
          <w:noProof/>
          <w:color w:val="007DEB" w:themeColor="background2" w:themeShade="80"/>
          <w:sz w:val="24"/>
          <w:szCs w:val="24"/>
        </w:rPr>
        <w:t>2</w:t>
      </w:r>
      <w:r w:rsidRPr="001835A5">
        <w:rPr>
          <w:rFonts w:ascii="Times New Roman" w:hAnsi="Times New Roman" w:cs="Times New Roman"/>
          <w:color w:val="007DEB" w:themeColor="background2" w:themeShade="80"/>
          <w:sz w:val="24"/>
          <w:szCs w:val="24"/>
        </w:rPr>
        <w:fldChar w:fldCharType="end"/>
      </w:r>
      <w:r w:rsidR="00494ACC" w:rsidRPr="001835A5">
        <w:rPr>
          <w:rFonts w:ascii="Times New Roman" w:hAnsi="Times New Roman" w:cs="Times New Roman"/>
          <w:color w:val="007DEB" w:themeColor="background2" w:themeShade="80"/>
          <w:sz w:val="24"/>
          <w:szCs w:val="24"/>
        </w:rPr>
        <w:t xml:space="preserve"> Средни годишни температури и валежи в община Шабла</w:t>
      </w:r>
      <w:bookmarkEnd w:id="14"/>
    </w:p>
    <w:p w14:paraId="7679A146" w14:textId="77777777" w:rsidR="00494ACC" w:rsidRPr="008C5BB5" w:rsidRDefault="00494ACC" w:rsidP="001E48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Диаграмата за „Максимална температура“ за Шабла показва колко са дните на месечна база, в които са достигнати определени температурни стойности. През месеците юли и август средно по 8-10 дни температурите са над 30°С, а 15-20 дни – над 25 °С. Мразовити дни (под 0 °С) се отчитат от декември до февруари и са средно 15 дни в годината. Най-ниски температури – под минус 5°С се отчитат от 3 до 5 дни в годината.</w:t>
      </w:r>
    </w:p>
    <w:p w14:paraId="332CED72" w14:textId="77777777" w:rsidR="001E4884" w:rsidRPr="008C5BB5" w:rsidRDefault="00494ACC" w:rsidP="001E48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Месечната продължителност на слънчевото греене е друг основен климатичен показател със значение за развитието на определени стопански дейности - земеделие, туризъм и други. Най-голям брой ясни дни се наблюдават през летните месеци – юли и август (15-18 дни) и ранната есен – септември (8 дни ). Най-малко слънчеви дни има през зимните и ранните пролетни месеци - (3-4) слънчеви дни</w:t>
      </w:r>
      <w:r w:rsidR="00345CFF">
        <w:rPr>
          <w:rFonts w:ascii="Times New Roman" w:hAnsi="Times New Roman" w:cs="Times New Roman"/>
          <w:sz w:val="24"/>
          <w:szCs w:val="24"/>
        </w:rPr>
        <w:t xml:space="preserve"> (фиг.3)</w:t>
      </w:r>
      <w:r w:rsidRPr="008C5BB5">
        <w:rPr>
          <w:rFonts w:ascii="Times New Roman" w:hAnsi="Times New Roman" w:cs="Times New Roman"/>
          <w:sz w:val="24"/>
          <w:szCs w:val="24"/>
        </w:rPr>
        <w:t xml:space="preserve">. </w:t>
      </w:r>
    </w:p>
    <w:p w14:paraId="5D9E015C" w14:textId="77777777" w:rsidR="00494ACC" w:rsidRPr="008C5BB5" w:rsidRDefault="00494ACC" w:rsidP="001E48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Районът се характеризира с добра (2218 часа) годишна продължителност на слънчевото греене. Поради тази причина слънчевата енергия е един от основните възобновяеми източници, който може да бъде използван ефективно в община Шабла. </w:t>
      </w:r>
    </w:p>
    <w:p w14:paraId="11A70330" w14:textId="77777777" w:rsidR="001E4884" w:rsidRPr="008C5BB5" w:rsidRDefault="00CF0E6A" w:rsidP="00CF0E6A">
      <w:pPr>
        <w:spacing w:before="120" w:after="120"/>
        <w:ind w:firstLine="720"/>
        <w:jc w:val="center"/>
        <w:rPr>
          <w:rFonts w:ascii="Times New Roman" w:hAnsi="Times New Roman" w:cs="Times New Roman"/>
          <w:sz w:val="24"/>
          <w:szCs w:val="24"/>
        </w:rPr>
      </w:pPr>
      <w:r w:rsidRPr="008C5BB5">
        <w:rPr>
          <w:rFonts w:ascii="Times New Roman" w:hAnsi="Times New Roman" w:cs="Times New Roman"/>
          <w:noProof/>
          <w:sz w:val="24"/>
          <w:szCs w:val="24"/>
          <w:lang w:eastAsia="bg-BG"/>
        </w:rPr>
        <w:lastRenderedPageBreak/>
        <w:drawing>
          <wp:inline distT="0" distB="0" distL="0" distR="0" wp14:anchorId="37C95DA8" wp14:editId="431ABEB6">
            <wp:extent cx="4270785" cy="22132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0323" cy="2213048"/>
                    </a:xfrm>
                    <a:prstGeom prst="rect">
                      <a:avLst/>
                    </a:prstGeom>
                    <a:noFill/>
                    <a:ln>
                      <a:noFill/>
                    </a:ln>
                  </pic:spPr>
                </pic:pic>
              </a:graphicData>
            </a:graphic>
          </wp:inline>
        </w:drawing>
      </w:r>
    </w:p>
    <w:p w14:paraId="4F31F6F8" w14:textId="77777777" w:rsidR="00711A61" w:rsidRPr="008C5BB5" w:rsidRDefault="00711A61" w:rsidP="00CF0E6A">
      <w:pPr>
        <w:spacing w:before="120" w:after="120"/>
        <w:ind w:firstLine="720"/>
        <w:jc w:val="center"/>
        <w:rPr>
          <w:rFonts w:ascii="Times New Roman" w:hAnsi="Times New Roman" w:cs="Times New Roman"/>
          <w:i/>
          <w:sz w:val="20"/>
          <w:szCs w:val="20"/>
        </w:rPr>
      </w:pPr>
      <w:r w:rsidRPr="008C5BB5">
        <w:rPr>
          <w:rFonts w:ascii="Times New Roman" w:hAnsi="Times New Roman" w:cs="Times New Roman"/>
          <w:i/>
          <w:sz w:val="20"/>
          <w:szCs w:val="20"/>
        </w:rPr>
        <w:t>Източник: www.meteoblue.com/bg</w:t>
      </w:r>
    </w:p>
    <w:p w14:paraId="4ADC5A37" w14:textId="439A0AC7" w:rsidR="00CF0E6A" w:rsidRPr="00025CDC" w:rsidRDefault="00CF0E6A" w:rsidP="00CF0E6A">
      <w:pPr>
        <w:pStyle w:val="af5"/>
        <w:jc w:val="center"/>
        <w:rPr>
          <w:rFonts w:ascii="Times New Roman" w:hAnsi="Times New Roman" w:cs="Times New Roman"/>
          <w:color w:val="007DEB" w:themeColor="background2" w:themeShade="80"/>
          <w:sz w:val="22"/>
          <w:szCs w:val="22"/>
        </w:rPr>
      </w:pPr>
      <w:bookmarkStart w:id="15" w:name="_Toc119071336"/>
      <w:r w:rsidRPr="00345CFF">
        <w:rPr>
          <w:rFonts w:ascii="Times New Roman" w:hAnsi="Times New Roman" w:cs="Times New Roman"/>
          <w:color w:val="007DEB" w:themeColor="background2" w:themeShade="80"/>
          <w:sz w:val="22"/>
          <w:szCs w:val="22"/>
        </w:rPr>
        <w:t xml:space="preserve">Фигура </w:t>
      </w:r>
      <w:r w:rsidRPr="00345CFF">
        <w:rPr>
          <w:rFonts w:ascii="Times New Roman" w:hAnsi="Times New Roman" w:cs="Times New Roman"/>
          <w:color w:val="007DEB" w:themeColor="background2" w:themeShade="80"/>
          <w:sz w:val="22"/>
          <w:szCs w:val="22"/>
        </w:rPr>
        <w:fldChar w:fldCharType="begin"/>
      </w:r>
      <w:r w:rsidRPr="00345CFF">
        <w:rPr>
          <w:rFonts w:ascii="Times New Roman" w:hAnsi="Times New Roman" w:cs="Times New Roman"/>
          <w:color w:val="007DEB" w:themeColor="background2" w:themeShade="80"/>
          <w:sz w:val="22"/>
          <w:szCs w:val="22"/>
        </w:rPr>
        <w:instrText xml:space="preserve"> SEQ Фигура \* ARABIC </w:instrText>
      </w:r>
      <w:r w:rsidRPr="00345CFF">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3</w:t>
      </w:r>
      <w:r w:rsidRPr="00345CFF">
        <w:rPr>
          <w:rFonts w:ascii="Times New Roman" w:hAnsi="Times New Roman" w:cs="Times New Roman"/>
          <w:color w:val="007DEB" w:themeColor="background2" w:themeShade="80"/>
          <w:sz w:val="22"/>
          <w:szCs w:val="22"/>
        </w:rPr>
        <w:fldChar w:fldCharType="end"/>
      </w:r>
      <w:r w:rsidRPr="00345CFF">
        <w:rPr>
          <w:rFonts w:ascii="Times New Roman" w:hAnsi="Times New Roman" w:cs="Times New Roman"/>
          <w:color w:val="007DEB" w:themeColor="background2" w:themeShade="80"/>
          <w:sz w:val="22"/>
          <w:szCs w:val="22"/>
        </w:rPr>
        <w:t xml:space="preserve"> Облачни, слънчеви и валежни дни</w:t>
      </w:r>
      <w:bookmarkEnd w:id="15"/>
    </w:p>
    <w:p w14:paraId="027DCCD2" w14:textId="77777777" w:rsidR="00345CFF" w:rsidRPr="008C5BB5" w:rsidRDefault="00345CFF" w:rsidP="00345CFF">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На територията на община Шабла количествата средногодишни валежи са сравнително ниски - 50 мм./кв.м. Характерен е зимният и летен максимум. Значителни количества на валежите са също валежите през пролетта, докато най- ниски са през есента. Средната относителна влажност на въздуха е 78%. През зимния период влажността достига 85- 86%, а през лятото спада до 68- 69 %</w:t>
      </w:r>
      <w:r>
        <w:rPr>
          <w:rFonts w:ascii="Times New Roman" w:hAnsi="Times New Roman" w:cs="Times New Roman"/>
          <w:sz w:val="24"/>
          <w:szCs w:val="24"/>
        </w:rPr>
        <w:t xml:space="preserve"> (фиг.4).</w:t>
      </w:r>
    </w:p>
    <w:p w14:paraId="2F2749CA" w14:textId="77777777" w:rsidR="00345CFF" w:rsidRPr="008C5BB5" w:rsidRDefault="00345CFF" w:rsidP="00345CFF">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За посоката, скоростта и силата на вятъра в Шабла най-голямо влияние оказва релефът. Тъй като районът е изключително равнинен и открит за нахлуването на континентални въздушни маси от север и североизток, то преобладаващите ветрове са северни и североизточни през зимните, пролетните и летните месеци, като през пролетта и лятото зачестяват и югоизточните ветрове. Есента е характерна със северните ветрове. </w:t>
      </w:r>
    </w:p>
    <w:p w14:paraId="11469864" w14:textId="77777777" w:rsidR="00494ACC" w:rsidRPr="008C5BB5" w:rsidRDefault="00494ACC" w:rsidP="001E4884">
      <w:pPr>
        <w:spacing w:before="120" w:after="120"/>
        <w:jc w:val="center"/>
        <w:rPr>
          <w:rFonts w:ascii="Times New Roman" w:hAnsi="Times New Roman" w:cs="Times New Roman"/>
          <w:b/>
          <w:i/>
          <w:sz w:val="24"/>
          <w:szCs w:val="24"/>
        </w:rPr>
      </w:pPr>
      <w:r w:rsidRPr="008C5BB5">
        <w:rPr>
          <w:rFonts w:ascii="Times New Roman" w:hAnsi="Times New Roman" w:cs="Times New Roman"/>
          <w:b/>
          <w:i/>
          <w:noProof/>
          <w:sz w:val="24"/>
          <w:szCs w:val="24"/>
          <w:lang w:eastAsia="bg-BG"/>
        </w:rPr>
        <w:drawing>
          <wp:inline distT="0" distB="0" distL="0" distR="0" wp14:anchorId="74132D4C" wp14:editId="1EBDAD01">
            <wp:extent cx="4014150" cy="2054711"/>
            <wp:effectExtent l="0" t="0" r="5715" b="3175"/>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14">
                      <a:extLst>
                        <a:ext uri="{28A0092B-C50C-407E-A947-70E740481C1C}">
                          <a14:useLocalDpi xmlns:a14="http://schemas.microsoft.com/office/drawing/2010/main" val="0"/>
                        </a:ext>
                      </a:extLst>
                    </a:blip>
                    <a:stretch>
                      <a:fillRect/>
                    </a:stretch>
                  </pic:blipFill>
                  <pic:spPr>
                    <a:xfrm flipV="1">
                      <a:off x="0" y="0"/>
                      <a:ext cx="4033190" cy="2064457"/>
                    </a:xfrm>
                    <a:prstGeom prst="rect">
                      <a:avLst/>
                    </a:prstGeom>
                  </pic:spPr>
                </pic:pic>
              </a:graphicData>
            </a:graphic>
          </wp:inline>
        </w:drawing>
      </w:r>
    </w:p>
    <w:p w14:paraId="5C50DBD0" w14:textId="77777777" w:rsidR="00494ACC" w:rsidRPr="008C5BB5" w:rsidRDefault="00494ACC" w:rsidP="001E4884">
      <w:pPr>
        <w:spacing w:before="120" w:after="120"/>
        <w:jc w:val="center"/>
        <w:rPr>
          <w:rFonts w:ascii="Times New Roman" w:hAnsi="Times New Roman" w:cs="Times New Roman"/>
          <w:b/>
          <w:i/>
          <w:sz w:val="20"/>
          <w:szCs w:val="20"/>
        </w:rPr>
      </w:pPr>
      <w:r w:rsidRPr="008C5BB5">
        <w:rPr>
          <w:rFonts w:ascii="Times New Roman" w:hAnsi="Times New Roman" w:cs="Times New Roman"/>
          <w:b/>
          <w:i/>
          <w:sz w:val="20"/>
          <w:szCs w:val="20"/>
        </w:rPr>
        <w:t xml:space="preserve">Източник: </w:t>
      </w:r>
      <w:hyperlink r:id="rId15" w:history="1">
        <w:r w:rsidR="001E4884" w:rsidRPr="008C5BB5">
          <w:rPr>
            <w:rStyle w:val="af1"/>
            <w:rFonts w:ascii="Times New Roman" w:hAnsi="Times New Roman" w:cs="Times New Roman"/>
            <w:b/>
            <w:i/>
            <w:sz w:val="20"/>
            <w:szCs w:val="20"/>
          </w:rPr>
          <w:t>www.meteoblue.com/bg</w:t>
        </w:r>
      </w:hyperlink>
    </w:p>
    <w:p w14:paraId="250DB034" w14:textId="74787E73" w:rsidR="001E4884" w:rsidRPr="00345CFF" w:rsidRDefault="001E4884" w:rsidP="001E4884">
      <w:pPr>
        <w:pStyle w:val="af5"/>
        <w:jc w:val="center"/>
        <w:rPr>
          <w:rFonts w:ascii="Times New Roman" w:hAnsi="Times New Roman" w:cs="Times New Roman"/>
          <w:color w:val="007DEB" w:themeColor="background2" w:themeShade="80"/>
          <w:sz w:val="22"/>
          <w:szCs w:val="22"/>
        </w:rPr>
      </w:pPr>
      <w:bookmarkStart w:id="16" w:name="_Toc119071337"/>
      <w:r w:rsidRPr="00345CFF">
        <w:rPr>
          <w:rFonts w:ascii="Times New Roman" w:hAnsi="Times New Roman" w:cs="Times New Roman"/>
          <w:color w:val="007DEB" w:themeColor="background2" w:themeShade="80"/>
          <w:sz w:val="22"/>
          <w:szCs w:val="22"/>
        </w:rPr>
        <w:t xml:space="preserve">Фигура </w:t>
      </w:r>
      <w:r w:rsidRPr="00345CFF">
        <w:rPr>
          <w:rFonts w:ascii="Times New Roman" w:hAnsi="Times New Roman" w:cs="Times New Roman"/>
          <w:color w:val="007DEB" w:themeColor="background2" w:themeShade="80"/>
          <w:sz w:val="22"/>
          <w:szCs w:val="22"/>
        </w:rPr>
        <w:fldChar w:fldCharType="begin"/>
      </w:r>
      <w:r w:rsidRPr="00345CFF">
        <w:rPr>
          <w:rFonts w:ascii="Times New Roman" w:hAnsi="Times New Roman" w:cs="Times New Roman"/>
          <w:color w:val="007DEB" w:themeColor="background2" w:themeShade="80"/>
          <w:sz w:val="22"/>
          <w:szCs w:val="22"/>
        </w:rPr>
        <w:instrText xml:space="preserve"> SEQ Фигура \* ARABIC </w:instrText>
      </w:r>
      <w:r w:rsidRPr="00345CFF">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4</w:t>
      </w:r>
      <w:r w:rsidRPr="00345CFF">
        <w:rPr>
          <w:rFonts w:ascii="Times New Roman" w:hAnsi="Times New Roman" w:cs="Times New Roman"/>
          <w:color w:val="007DEB" w:themeColor="background2" w:themeShade="80"/>
          <w:sz w:val="22"/>
          <w:szCs w:val="22"/>
        </w:rPr>
        <w:fldChar w:fldCharType="end"/>
      </w:r>
      <w:r w:rsidRPr="00345CFF">
        <w:rPr>
          <w:rFonts w:ascii="Times New Roman" w:hAnsi="Times New Roman" w:cs="Times New Roman"/>
          <w:color w:val="007DEB" w:themeColor="background2" w:themeShade="80"/>
          <w:sz w:val="22"/>
          <w:szCs w:val="22"/>
        </w:rPr>
        <w:t xml:space="preserve"> Количество на валежите в община Шабла</w:t>
      </w:r>
      <w:bookmarkEnd w:id="16"/>
    </w:p>
    <w:p w14:paraId="192D751D" w14:textId="77777777" w:rsidR="00494ACC" w:rsidRPr="008C5BB5" w:rsidRDefault="00494ACC" w:rsidP="00ED48D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Силата на вятъра е почти равномерна от различните посоки с незначително преобладаване на силата на южните ветрове. Преобладаващите ветрове за района през отделните сезони на годината са от север, запад и най – често североизток</w:t>
      </w:r>
      <w:r w:rsidR="005F4021">
        <w:rPr>
          <w:rFonts w:ascii="Times New Roman" w:hAnsi="Times New Roman" w:cs="Times New Roman"/>
          <w:sz w:val="24"/>
          <w:szCs w:val="24"/>
        </w:rPr>
        <w:t xml:space="preserve"> (Фиг.5)</w:t>
      </w:r>
      <w:r w:rsidRPr="008C5BB5">
        <w:rPr>
          <w:rFonts w:ascii="Times New Roman" w:hAnsi="Times New Roman" w:cs="Times New Roman"/>
          <w:sz w:val="24"/>
          <w:szCs w:val="24"/>
        </w:rPr>
        <w:t xml:space="preserve">. </w:t>
      </w:r>
    </w:p>
    <w:p w14:paraId="7FF2922D" w14:textId="77777777" w:rsidR="00494ACC" w:rsidRPr="008C5BB5" w:rsidRDefault="00494ACC" w:rsidP="00ED48D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Части от територията на община Шабла попадат в Зона В - Зона на среден </w:t>
      </w:r>
      <w:proofErr w:type="spellStart"/>
      <w:r w:rsidRPr="008C5BB5">
        <w:rPr>
          <w:rFonts w:ascii="Times New Roman" w:hAnsi="Times New Roman" w:cs="Times New Roman"/>
          <w:sz w:val="24"/>
          <w:szCs w:val="24"/>
        </w:rPr>
        <w:t>ветроенергиен</w:t>
      </w:r>
      <w:proofErr w:type="spellEnd"/>
      <w:r w:rsidRPr="008C5BB5">
        <w:rPr>
          <w:rFonts w:ascii="Times New Roman" w:hAnsi="Times New Roman" w:cs="Times New Roman"/>
          <w:sz w:val="24"/>
          <w:szCs w:val="24"/>
        </w:rPr>
        <w:t xml:space="preserve"> потенциал и в Зона С – Зона на висок </w:t>
      </w:r>
      <w:proofErr w:type="spellStart"/>
      <w:r w:rsidRPr="008C5BB5">
        <w:rPr>
          <w:rFonts w:ascii="Times New Roman" w:hAnsi="Times New Roman" w:cs="Times New Roman"/>
          <w:sz w:val="24"/>
          <w:szCs w:val="24"/>
        </w:rPr>
        <w:t>ветроенергиен</w:t>
      </w:r>
      <w:proofErr w:type="spellEnd"/>
      <w:r w:rsidRPr="008C5BB5">
        <w:rPr>
          <w:rFonts w:ascii="Times New Roman" w:hAnsi="Times New Roman" w:cs="Times New Roman"/>
          <w:sz w:val="24"/>
          <w:szCs w:val="24"/>
        </w:rPr>
        <w:t xml:space="preserve"> потенциал.</w:t>
      </w:r>
    </w:p>
    <w:p w14:paraId="17DED4D7" w14:textId="77777777" w:rsidR="00ED48DE" w:rsidRPr="008C5BB5" w:rsidRDefault="00ED48DE" w:rsidP="00ED48DE">
      <w:pPr>
        <w:spacing w:before="120" w:after="120"/>
        <w:ind w:firstLine="720"/>
        <w:jc w:val="both"/>
        <w:rPr>
          <w:rFonts w:ascii="Times New Roman" w:hAnsi="Times New Roman" w:cs="Times New Roman"/>
          <w:sz w:val="24"/>
          <w:szCs w:val="24"/>
        </w:rPr>
      </w:pPr>
    </w:p>
    <w:p w14:paraId="5A9805C2" w14:textId="77777777" w:rsidR="00494ACC" w:rsidRPr="008C5BB5" w:rsidRDefault="00494ACC" w:rsidP="00ED48DE">
      <w:pPr>
        <w:spacing w:before="120" w:after="120"/>
        <w:jc w:val="center"/>
        <w:rPr>
          <w:rFonts w:ascii="Times New Roman" w:hAnsi="Times New Roman" w:cs="Times New Roman"/>
          <w:b/>
          <w:i/>
          <w:sz w:val="24"/>
          <w:szCs w:val="24"/>
        </w:rPr>
      </w:pPr>
      <w:r w:rsidRPr="008C5BB5">
        <w:rPr>
          <w:rFonts w:ascii="Times New Roman" w:hAnsi="Times New Roman" w:cs="Times New Roman"/>
          <w:b/>
          <w:i/>
          <w:noProof/>
          <w:sz w:val="24"/>
          <w:szCs w:val="24"/>
          <w:lang w:eastAsia="bg-BG"/>
        </w:rPr>
        <w:drawing>
          <wp:inline distT="0" distB="0" distL="0" distR="0" wp14:anchorId="6DA2C485" wp14:editId="185A1542">
            <wp:extent cx="3307404" cy="3134691"/>
            <wp:effectExtent l="0" t="0" r="7620" b="889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16">
                      <a:extLst>
                        <a:ext uri="{28A0092B-C50C-407E-A947-70E740481C1C}">
                          <a14:useLocalDpi xmlns:a14="http://schemas.microsoft.com/office/drawing/2010/main" val="0"/>
                        </a:ext>
                      </a:extLst>
                    </a:blip>
                    <a:stretch>
                      <a:fillRect/>
                    </a:stretch>
                  </pic:blipFill>
                  <pic:spPr>
                    <a:xfrm>
                      <a:off x="0" y="0"/>
                      <a:ext cx="3337825" cy="3163523"/>
                    </a:xfrm>
                    <a:prstGeom prst="rect">
                      <a:avLst/>
                    </a:prstGeom>
                  </pic:spPr>
                </pic:pic>
              </a:graphicData>
            </a:graphic>
          </wp:inline>
        </w:drawing>
      </w:r>
    </w:p>
    <w:p w14:paraId="1521D286" w14:textId="77777777" w:rsidR="00494ACC" w:rsidRPr="008C5BB5" w:rsidRDefault="00494ACC" w:rsidP="00ED48DE">
      <w:pPr>
        <w:spacing w:before="120" w:after="120"/>
        <w:jc w:val="center"/>
        <w:rPr>
          <w:rFonts w:ascii="Times New Roman" w:hAnsi="Times New Roman" w:cs="Times New Roman"/>
          <w:i/>
          <w:sz w:val="20"/>
          <w:szCs w:val="20"/>
        </w:rPr>
      </w:pPr>
      <w:r w:rsidRPr="008C5BB5">
        <w:rPr>
          <w:rFonts w:ascii="Times New Roman" w:hAnsi="Times New Roman" w:cs="Times New Roman"/>
          <w:i/>
          <w:sz w:val="20"/>
          <w:szCs w:val="20"/>
        </w:rPr>
        <w:t xml:space="preserve">Източник: </w:t>
      </w:r>
      <w:hyperlink r:id="rId17" w:history="1">
        <w:r w:rsidRPr="008C5BB5">
          <w:rPr>
            <w:rStyle w:val="af1"/>
            <w:rFonts w:ascii="Times New Roman" w:hAnsi="Times New Roman" w:cs="Times New Roman"/>
            <w:i/>
            <w:sz w:val="20"/>
            <w:szCs w:val="20"/>
          </w:rPr>
          <w:t>www.meteoblue.com/bg</w:t>
        </w:r>
      </w:hyperlink>
    </w:p>
    <w:p w14:paraId="4D96197F" w14:textId="2F621D2D" w:rsidR="00ED48DE" w:rsidRPr="00345CFF" w:rsidRDefault="00ED48DE" w:rsidP="00ED48DE">
      <w:pPr>
        <w:pStyle w:val="af5"/>
        <w:jc w:val="center"/>
        <w:rPr>
          <w:rFonts w:ascii="Times New Roman" w:hAnsi="Times New Roman" w:cs="Times New Roman"/>
          <w:color w:val="007DEB" w:themeColor="background2" w:themeShade="80"/>
          <w:sz w:val="22"/>
          <w:szCs w:val="22"/>
        </w:rPr>
      </w:pPr>
      <w:bookmarkStart w:id="17" w:name="_Toc119071338"/>
      <w:r w:rsidRPr="00345CFF">
        <w:rPr>
          <w:rFonts w:ascii="Times New Roman" w:hAnsi="Times New Roman" w:cs="Times New Roman"/>
          <w:color w:val="007DEB" w:themeColor="background2" w:themeShade="80"/>
          <w:sz w:val="22"/>
          <w:szCs w:val="22"/>
        </w:rPr>
        <w:t xml:space="preserve">Фигура </w:t>
      </w:r>
      <w:r w:rsidRPr="00345CFF">
        <w:rPr>
          <w:rFonts w:ascii="Times New Roman" w:hAnsi="Times New Roman" w:cs="Times New Roman"/>
          <w:color w:val="007DEB" w:themeColor="background2" w:themeShade="80"/>
          <w:sz w:val="22"/>
          <w:szCs w:val="22"/>
        </w:rPr>
        <w:fldChar w:fldCharType="begin"/>
      </w:r>
      <w:r w:rsidRPr="00345CFF">
        <w:rPr>
          <w:rFonts w:ascii="Times New Roman" w:hAnsi="Times New Roman" w:cs="Times New Roman"/>
          <w:color w:val="007DEB" w:themeColor="background2" w:themeShade="80"/>
          <w:sz w:val="22"/>
          <w:szCs w:val="22"/>
        </w:rPr>
        <w:instrText xml:space="preserve"> SEQ Фигура \* ARABIC </w:instrText>
      </w:r>
      <w:r w:rsidRPr="00345CFF">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5</w:t>
      </w:r>
      <w:r w:rsidRPr="00345CFF">
        <w:rPr>
          <w:rFonts w:ascii="Times New Roman" w:hAnsi="Times New Roman" w:cs="Times New Roman"/>
          <w:color w:val="007DEB" w:themeColor="background2" w:themeShade="80"/>
          <w:sz w:val="22"/>
          <w:szCs w:val="22"/>
        </w:rPr>
        <w:fldChar w:fldCharType="end"/>
      </w:r>
      <w:r w:rsidRPr="00345CFF">
        <w:rPr>
          <w:rFonts w:ascii="Times New Roman" w:hAnsi="Times New Roman" w:cs="Times New Roman"/>
          <w:color w:val="007DEB" w:themeColor="background2" w:themeShade="80"/>
          <w:sz w:val="22"/>
          <w:szCs w:val="22"/>
        </w:rPr>
        <w:t xml:space="preserve"> Роза на ветровете в община Шабла</w:t>
      </w:r>
      <w:bookmarkEnd w:id="17"/>
    </w:p>
    <w:p w14:paraId="125D0D88" w14:textId="77777777" w:rsidR="00494ACC" w:rsidRPr="008C5BB5" w:rsidRDefault="00494ACC" w:rsidP="00ED48D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Розата на вятъра за </w:t>
      </w:r>
      <w:r w:rsidR="00ED48DE" w:rsidRPr="008C5BB5">
        <w:rPr>
          <w:rFonts w:ascii="Times New Roman" w:hAnsi="Times New Roman" w:cs="Times New Roman"/>
          <w:sz w:val="24"/>
          <w:szCs w:val="24"/>
        </w:rPr>
        <w:t xml:space="preserve">община </w:t>
      </w:r>
      <w:r w:rsidRPr="008C5BB5">
        <w:rPr>
          <w:rFonts w:ascii="Times New Roman" w:hAnsi="Times New Roman" w:cs="Times New Roman"/>
          <w:sz w:val="24"/>
          <w:szCs w:val="24"/>
        </w:rPr>
        <w:t xml:space="preserve">Шабла показва колко дни в годината вятърът духа от определена посока. Типични за общината са силните северни, североизточни, северозападни и южни ветрове. </w:t>
      </w:r>
    </w:p>
    <w:p w14:paraId="16DCDF91" w14:textId="77777777" w:rsidR="00494ACC" w:rsidRPr="008C5BB5" w:rsidRDefault="00494ACC" w:rsidP="00ED48DE">
      <w:pPr>
        <w:spacing w:before="120" w:after="120"/>
        <w:ind w:firstLine="720"/>
        <w:jc w:val="both"/>
        <w:rPr>
          <w:rFonts w:ascii="Times New Roman" w:hAnsi="Times New Roman" w:cs="Times New Roman"/>
          <w:sz w:val="24"/>
          <w:szCs w:val="24"/>
        </w:rPr>
      </w:pPr>
      <w:proofErr w:type="spellStart"/>
      <w:r w:rsidRPr="008C5BB5">
        <w:rPr>
          <w:rFonts w:ascii="Times New Roman" w:hAnsi="Times New Roman" w:cs="Times New Roman"/>
          <w:sz w:val="24"/>
          <w:szCs w:val="24"/>
        </w:rPr>
        <w:t>Ветро-вълновата</w:t>
      </w:r>
      <w:proofErr w:type="spellEnd"/>
      <w:r w:rsidRPr="008C5BB5">
        <w:rPr>
          <w:rFonts w:ascii="Times New Roman" w:hAnsi="Times New Roman" w:cs="Times New Roman"/>
          <w:sz w:val="24"/>
          <w:szCs w:val="24"/>
        </w:rPr>
        <w:t xml:space="preserve"> характеристика на района се базира на ветровата обстановка, съгласно данните за вятъра от </w:t>
      </w:r>
      <w:proofErr w:type="spellStart"/>
      <w:r w:rsidRPr="008C5BB5">
        <w:rPr>
          <w:rFonts w:ascii="Times New Roman" w:hAnsi="Times New Roman" w:cs="Times New Roman"/>
          <w:sz w:val="24"/>
          <w:szCs w:val="24"/>
        </w:rPr>
        <w:t>cmанция</w:t>
      </w:r>
      <w:proofErr w:type="spellEnd"/>
      <w:r w:rsidRPr="008C5BB5">
        <w:rPr>
          <w:rFonts w:ascii="Times New Roman" w:hAnsi="Times New Roman" w:cs="Times New Roman"/>
          <w:sz w:val="24"/>
          <w:szCs w:val="24"/>
        </w:rPr>
        <w:t xml:space="preserve"> Калиакра. Характерно за тази станция е, че за зимния период (декември – април) с най-голяма повторяемост е вятърът от посока север (от 33,10% до 23,70%); североизточният вятър е 23,7 % до 19 %, източният - 121,6 %. За периода май</w:t>
      </w:r>
      <w:r w:rsidR="005F4021">
        <w:rPr>
          <w:rFonts w:ascii="Times New Roman" w:hAnsi="Times New Roman" w:cs="Times New Roman"/>
          <w:sz w:val="24"/>
          <w:szCs w:val="24"/>
        </w:rPr>
        <w:t xml:space="preserve"> </w:t>
      </w:r>
      <w:r w:rsidRPr="008C5BB5">
        <w:rPr>
          <w:rFonts w:ascii="Times New Roman" w:hAnsi="Times New Roman" w:cs="Times New Roman"/>
          <w:sz w:val="24"/>
          <w:szCs w:val="24"/>
        </w:rPr>
        <w:t>-</w:t>
      </w:r>
      <w:r w:rsidR="005F4021">
        <w:rPr>
          <w:rFonts w:ascii="Times New Roman" w:hAnsi="Times New Roman" w:cs="Times New Roman"/>
          <w:sz w:val="24"/>
          <w:szCs w:val="24"/>
        </w:rPr>
        <w:t xml:space="preserve"> </w:t>
      </w:r>
      <w:r w:rsidRPr="008C5BB5">
        <w:rPr>
          <w:rFonts w:ascii="Times New Roman" w:hAnsi="Times New Roman" w:cs="Times New Roman"/>
          <w:sz w:val="24"/>
          <w:szCs w:val="24"/>
        </w:rPr>
        <w:t>ноември най-голяма повторяемост имат ветровете по посока изток 29,4 %; североизток - 24.8 до 15,2 % и север 25,2 до 18,5 %, като максималните скорости на вятъра достигат до 15 м/сек, а през м.август средните скорости са по-малки от 5 м/сек.</w:t>
      </w:r>
    </w:p>
    <w:p w14:paraId="32798A41" w14:textId="77777777" w:rsidR="00494ACC" w:rsidRPr="008C5BB5" w:rsidRDefault="00494ACC" w:rsidP="00ED48D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Район</w:t>
      </w:r>
      <w:r w:rsidR="00ED48DE" w:rsidRPr="008C5BB5">
        <w:rPr>
          <w:rFonts w:ascii="Times New Roman" w:hAnsi="Times New Roman" w:cs="Times New Roman"/>
          <w:sz w:val="24"/>
          <w:szCs w:val="24"/>
        </w:rPr>
        <w:t>ът</w:t>
      </w:r>
      <w:r w:rsidRPr="008C5BB5">
        <w:rPr>
          <w:rFonts w:ascii="Times New Roman" w:hAnsi="Times New Roman" w:cs="Times New Roman"/>
          <w:sz w:val="24"/>
          <w:szCs w:val="24"/>
        </w:rPr>
        <w:t xml:space="preserve"> представлява интерес за инвеститорите, като към момента функционират 24 вятърни електроцентрали с обща инсталирана мощност 42,7 MW</w:t>
      </w:r>
      <w:r w:rsidR="005F4021">
        <w:rPr>
          <w:rFonts w:ascii="Times New Roman" w:hAnsi="Times New Roman" w:cs="Times New Roman"/>
          <w:sz w:val="24"/>
          <w:szCs w:val="24"/>
        </w:rPr>
        <w:t>.</w:t>
      </w:r>
    </w:p>
    <w:p w14:paraId="7BB9AB83" w14:textId="77777777" w:rsidR="00E335E2" w:rsidRPr="008C5BB5" w:rsidRDefault="00500426" w:rsidP="000237EF">
      <w:pPr>
        <w:pStyle w:val="2"/>
      </w:pPr>
      <w:bookmarkStart w:id="18" w:name="_Toc119065721"/>
      <w:r w:rsidRPr="008C5BB5">
        <w:t>5.2. П</w:t>
      </w:r>
      <w:r w:rsidR="00106F5F" w:rsidRPr="008C5BB5">
        <w:t xml:space="preserve">лощ, брой населени места, </w:t>
      </w:r>
      <w:bookmarkStart w:id="19" w:name="_Hlk113286670"/>
      <w:r w:rsidR="00106F5F" w:rsidRPr="008C5BB5">
        <w:t>население</w:t>
      </w:r>
      <w:bookmarkEnd w:id="18"/>
      <w:bookmarkEnd w:id="19"/>
    </w:p>
    <w:p w14:paraId="1CF5C0DF" w14:textId="77777777" w:rsidR="00D9572D" w:rsidRPr="008C5BB5" w:rsidRDefault="00D9572D" w:rsidP="000F517E">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 xml:space="preserve">Площ </w:t>
      </w:r>
    </w:p>
    <w:p w14:paraId="1AF4DD4B" w14:textId="77777777" w:rsidR="00E86EE6" w:rsidRPr="008C5BB5" w:rsidRDefault="00E86EE6" w:rsidP="00E86EE6">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 обща площ от 329,639 кв. км, общината заема 6,97% от територията на област Добрич, 2,23% от общата площ на Североизточен район (СИР, NUTS 2) и 0.29% от територията на България.</w:t>
      </w:r>
    </w:p>
    <w:p w14:paraId="3EDA3527" w14:textId="77777777" w:rsidR="00E86EE6" w:rsidRPr="008C5BB5" w:rsidRDefault="00E86EE6" w:rsidP="00E86EE6">
      <w:pPr>
        <w:spacing w:before="120" w:after="120"/>
        <w:ind w:firstLine="720"/>
        <w:jc w:val="both"/>
        <w:rPr>
          <w:rFonts w:ascii="Times New Roman" w:hAnsi="Times New Roman" w:cs="Times New Roman"/>
          <w:sz w:val="24"/>
          <w:szCs w:val="24"/>
        </w:rPr>
      </w:pPr>
    </w:p>
    <w:p w14:paraId="5435E7C4" w14:textId="77777777" w:rsidR="00FB6C34" w:rsidRPr="008C5BB5" w:rsidRDefault="00A23DB4" w:rsidP="00FB6C34">
      <w:pPr>
        <w:spacing w:before="120" w:after="120"/>
        <w:ind w:firstLine="720"/>
        <w:jc w:val="center"/>
        <w:rPr>
          <w:rFonts w:ascii="Times New Roman" w:hAnsi="Times New Roman" w:cs="Times New Roman"/>
          <w:sz w:val="24"/>
          <w:szCs w:val="24"/>
        </w:rPr>
      </w:pPr>
      <w:r w:rsidRPr="008C5BB5">
        <w:rPr>
          <w:rFonts w:ascii="Calibri" w:eastAsia="Calibri" w:hAnsi="Calibri" w:cs="Calibri"/>
          <w:noProof/>
          <w:lang w:eastAsia="bg-BG"/>
        </w:rPr>
        <w:drawing>
          <wp:inline distT="0" distB="0" distL="0" distR="0" wp14:anchorId="52EE5107" wp14:editId="1BA76165">
            <wp:extent cx="2721685" cy="3346142"/>
            <wp:effectExtent l="19050" t="19050" r="21590" b="26035"/>
            <wp:docPr id="2" name="Картина 1" descr="shablamap_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blamap_15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1204" cy="3345551"/>
                    </a:xfrm>
                    <a:prstGeom prst="rect">
                      <a:avLst/>
                    </a:prstGeom>
                    <a:noFill/>
                    <a:ln>
                      <a:solidFill>
                        <a:schemeClr val="bg2">
                          <a:lumMod val="50000"/>
                        </a:schemeClr>
                      </a:solidFill>
                    </a:ln>
                  </pic:spPr>
                </pic:pic>
              </a:graphicData>
            </a:graphic>
          </wp:inline>
        </w:drawing>
      </w:r>
    </w:p>
    <w:p w14:paraId="330938CC" w14:textId="00C47C3D" w:rsidR="00D9572D" w:rsidRPr="001835A5" w:rsidRDefault="00FF19D0" w:rsidP="00FB6C34">
      <w:pPr>
        <w:pStyle w:val="af5"/>
        <w:jc w:val="center"/>
        <w:rPr>
          <w:rFonts w:ascii="Times New Roman" w:hAnsi="Times New Roman" w:cs="Times New Roman"/>
          <w:i/>
          <w:color w:val="007DEB" w:themeColor="background2" w:themeShade="80"/>
          <w:sz w:val="24"/>
          <w:szCs w:val="24"/>
        </w:rPr>
      </w:pPr>
      <w:bookmarkStart w:id="20" w:name="_Toc119071339"/>
      <w:r w:rsidRPr="001835A5">
        <w:rPr>
          <w:rFonts w:ascii="Times New Roman" w:hAnsi="Times New Roman" w:cs="Times New Roman"/>
          <w:color w:val="007DEB" w:themeColor="background2" w:themeShade="80"/>
          <w:sz w:val="24"/>
          <w:szCs w:val="24"/>
        </w:rPr>
        <w:t xml:space="preserve">Фигура </w:t>
      </w:r>
      <w:r w:rsidRPr="001835A5">
        <w:rPr>
          <w:rFonts w:ascii="Times New Roman" w:hAnsi="Times New Roman" w:cs="Times New Roman"/>
          <w:color w:val="007DEB" w:themeColor="background2" w:themeShade="80"/>
          <w:sz w:val="24"/>
          <w:szCs w:val="24"/>
        </w:rPr>
        <w:fldChar w:fldCharType="begin"/>
      </w:r>
      <w:r w:rsidRPr="001835A5">
        <w:rPr>
          <w:rFonts w:ascii="Times New Roman" w:hAnsi="Times New Roman" w:cs="Times New Roman"/>
          <w:color w:val="007DEB" w:themeColor="background2" w:themeShade="80"/>
          <w:sz w:val="24"/>
          <w:szCs w:val="24"/>
        </w:rPr>
        <w:instrText xml:space="preserve"> SEQ Фигура \* ARABIC </w:instrText>
      </w:r>
      <w:r w:rsidRPr="001835A5">
        <w:rPr>
          <w:rFonts w:ascii="Times New Roman" w:hAnsi="Times New Roman" w:cs="Times New Roman"/>
          <w:color w:val="007DEB" w:themeColor="background2" w:themeShade="80"/>
          <w:sz w:val="24"/>
          <w:szCs w:val="24"/>
        </w:rPr>
        <w:fldChar w:fldCharType="separate"/>
      </w:r>
      <w:r w:rsidR="00C64572">
        <w:rPr>
          <w:rFonts w:ascii="Times New Roman" w:hAnsi="Times New Roman" w:cs="Times New Roman"/>
          <w:noProof/>
          <w:color w:val="007DEB" w:themeColor="background2" w:themeShade="80"/>
          <w:sz w:val="24"/>
          <w:szCs w:val="24"/>
        </w:rPr>
        <w:t>6</w:t>
      </w:r>
      <w:r w:rsidRPr="001835A5">
        <w:rPr>
          <w:rFonts w:ascii="Times New Roman" w:hAnsi="Times New Roman" w:cs="Times New Roman"/>
          <w:color w:val="007DEB" w:themeColor="background2" w:themeShade="80"/>
          <w:sz w:val="24"/>
          <w:szCs w:val="24"/>
        </w:rPr>
        <w:fldChar w:fldCharType="end"/>
      </w:r>
      <w:r w:rsidRPr="001835A5">
        <w:rPr>
          <w:rFonts w:ascii="Times New Roman" w:hAnsi="Times New Roman" w:cs="Times New Roman"/>
          <w:color w:val="007DEB" w:themeColor="background2" w:themeShade="80"/>
          <w:sz w:val="24"/>
          <w:szCs w:val="24"/>
        </w:rPr>
        <w:t xml:space="preserve"> </w:t>
      </w:r>
      <w:r w:rsidR="00FB6C34" w:rsidRPr="001835A5">
        <w:rPr>
          <w:rFonts w:ascii="Times New Roman" w:hAnsi="Times New Roman" w:cs="Times New Roman"/>
          <w:color w:val="007DEB" w:themeColor="background2" w:themeShade="80"/>
          <w:sz w:val="24"/>
          <w:szCs w:val="24"/>
        </w:rPr>
        <w:t xml:space="preserve"> </w:t>
      </w:r>
      <w:r w:rsidR="00E86EE6" w:rsidRPr="001835A5">
        <w:rPr>
          <w:rFonts w:ascii="Times New Roman" w:hAnsi="Times New Roman" w:cs="Times New Roman"/>
          <w:color w:val="007DEB" w:themeColor="background2" w:themeShade="80"/>
          <w:sz w:val="24"/>
          <w:szCs w:val="24"/>
        </w:rPr>
        <w:t>Община Шабла</w:t>
      </w:r>
      <w:bookmarkEnd w:id="20"/>
    </w:p>
    <w:p w14:paraId="03D4C7D9" w14:textId="77777777" w:rsidR="00A31433" w:rsidRPr="008C5BB5" w:rsidRDefault="000A2D9C" w:rsidP="000F517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Община </w:t>
      </w:r>
      <w:r w:rsidR="00E86EE6" w:rsidRPr="008C5BB5">
        <w:rPr>
          <w:rFonts w:ascii="Times New Roman" w:hAnsi="Times New Roman" w:cs="Times New Roman"/>
          <w:sz w:val="24"/>
          <w:szCs w:val="24"/>
        </w:rPr>
        <w:t>Шабла</w:t>
      </w:r>
      <w:r w:rsidRPr="008C5BB5">
        <w:rPr>
          <w:rFonts w:ascii="Times New Roman" w:hAnsi="Times New Roman" w:cs="Times New Roman"/>
          <w:sz w:val="24"/>
          <w:szCs w:val="24"/>
        </w:rPr>
        <w:t xml:space="preserve"> попада в групата на средно урбанизираните общини. </w:t>
      </w:r>
      <w:r w:rsidR="00106F5F" w:rsidRPr="008C5BB5">
        <w:rPr>
          <w:rFonts w:ascii="Times New Roman" w:hAnsi="Times New Roman" w:cs="Times New Roman"/>
          <w:sz w:val="24"/>
          <w:szCs w:val="24"/>
        </w:rPr>
        <w:t xml:space="preserve">Селищната мрежа на общината включва </w:t>
      </w:r>
      <w:r w:rsidR="00E86EE6" w:rsidRPr="008C5BB5">
        <w:rPr>
          <w:rFonts w:ascii="Times New Roman" w:hAnsi="Times New Roman" w:cs="Times New Roman"/>
          <w:sz w:val="24"/>
          <w:szCs w:val="24"/>
        </w:rPr>
        <w:t>16</w:t>
      </w:r>
      <w:r w:rsidR="00106F5F" w:rsidRPr="008C5BB5">
        <w:rPr>
          <w:rFonts w:ascii="Times New Roman" w:hAnsi="Times New Roman" w:cs="Times New Roman"/>
          <w:sz w:val="24"/>
          <w:szCs w:val="24"/>
        </w:rPr>
        <w:t xml:space="preserve"> населени места, в т.ч. административния център на</w:t>
      </w:r>
      <w:r w:rsidRPr="008C5BB5">
        <w:rPr>
          <w:rFonts w:ascii="Times New Roman" w:hAnsi="Times New Roman" w:cs="Times New Roman"/>
          <w:sz w:val="24"/>
          <w:szCs w:val="24"/>
        </w:rPr>
        <w:t xml:space="preserve"> </w:t>
      </w:r>
      <w:r w:rsidR="00106F5F" w:rsidRPr="008C5BB5">
        <w:rPr>
          <w:rFonts w:ascii="Times New Roman" w:hAnsi="Times New Roman" w:cs="Times New Roman"/>
          <w:sz w:val="24"/>
          <w:szCs w:val="24"/>
        </w:rPr>
        <w:t xml:space="preserve">общината - град </w:t>
      </w:r>
      <w:r w:rsidR="00E86EE6" w:rsidRPr="008C5BB5">
        <w:rPr>
          <w:rFonts w:ascii="Times New Roman" w:hAnsi="Times New Roman" w:cs="Times New Roman"/>
          <w:sz w:val="24"/>
          <w:szCs w:val="24"/>
        </w:rPr>
        <w:t>Шабла</w:t>
      </w:r>
      <w:r w:rsidR="00106F5F" w:rsidRPr="008C5BB5">
        <w:rPr>
          <w:rFonts w:ascii="Times New Roman" w:hAnsi="Times New Roman" w:cs="Times New Roman"/>
          <w:sz w:val="24"/>
          <w:szCs w:val="24"/>
        </w:rPr>
        <w:t xml:space="preserve"> и </w:t>
      </w:r>
      <w:r w:rsidR="00E86EE6" w:rsidRPr="008C5BB5">
        <w:rPr>
          <w:rFonts w:ascii="Times New Roman" w:hAnsi="Times New Roman" w:cs="Times New Roman"/>
          <w:sz w:val="24"/>
          <w:szCs w:val="24"/>
        </w:rPr>
        <w:t>15</w:t>
      </w:r>
      <w:r w:rsidR="00106F5F" w:rsidRPr="008C5BB5">
        <w:rPr>
          <w:rFonts w:ascii="Times New Roman" w:hAnsi="Times New Roman" w:cs="Times New Roman"/>
          <w:sz w:val="24"/>
          <w:szCs w:val="24"/>
        </w:rPr>
        <w:t xml:space="preserve"> села, които са: </w:t>
      </w:r>
      <w:r w:rsidR="00E86EE6" w:rsidRPr="008C5BB5">
        <w:rPr>
          <w:rFonts w:ascii="Times New Roman" w:hAnsi="Times New Roman" w:cs="Times New Roman"/>
          <w:sz w:val="24"/>
          <w:szCs w:val="24"/>
        </w:rPr>
        <w:t>Божаново, Ваклино, Горичане, Горун, Граничар, Дуранкулак, Езерец, Захари Стояново, Крапец, Пролез, Смин, Стаевци, Твърдица, Тюленово, Черноморци</w:t>
      </w:r>
      <w:r w:rsidR="00106F5F" w:rsidRPr="008C5BB5">
        <w:rPr>
          <w:rFonts w:ascii="Times New Roman" w:hAnsi="Times New Roman" w:cs="Times New Roman"/>
          <w:sz w:val="24"/>
          <w:szCs w:val="24"/>
        </w:rPr>
        <w:t>.</w:t>
      </w:r>
      <w:r w:rsidRPr="008C5BB5">
        <w:rPr>
          <w:rFonts w:ascii="Times New Roman" w:hAnsi="Times New Roman" w:cs="Times New Roman"/>
          <w:sz w:val="24"/>
          <w:szCs w:val="24"/>
        </w:rPr>
        <w:t xml:space="preserve"> </w:t>
      </w:r>
    </w:p>
    <w:p w14:paraId="15038C3A" w14:textId="77777777" w:rsidR="000A2D9C" w:rsidRPr="008C5BB5" w:rsidRDefault="00A31433" w:rsidP="000F517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По разположение спрямо общинския център, населените места се обособяват в две групи: </w:t>
      </w:r>
      <w:r w:rsidR="005F4021">
        <w:rPr>
          <w:rFonts w:ascii="Times New Roman" w:hAnsi="Times New Roman" w:cs="Times New Roman"/>
          <w:sz w:val="24"/>
          <w:szCs w:val="24"/>
        </w:rPr>
        <w:t>н</w:t>
      </w:r>
      <w:r w:rsidRPr="008C5BB5">
        <w:rPr>
          <w:rFonts w:ascii="Times New Roman" w:hAnsi="Times New Roman" w:cs="Times New Roman"/>
          <w:sz w:val="24"/>
          <w:szCs w:val="24"/>
        </w:rPr>
        <w:t xml:space="preserve">а юг и на север от град Шабла. Прави впечатление сравнително балансираното </w:t>
      </w:r>
      <w:r w:rsidRPr="008C5BB5">
        <w:rPr>
          <w:rFonts w:ascii="Times New Roman" w:hAnsi="Times New Roman" w:cs="Times New Roman"/>
          <w:sz w:val="24"/>
          <w:szCs w:val="24"/>
        </w:rPr>
        <w:lastRenderedPageBreak/>
        <w:t>разпределение на отделните населени места върху територията на общината и характерното южно местоположение на общинския център от териториалния център.</w:t>
      </w:r>
    </w:p>
    <w:p w14:paraId="44274FFB" w14:textId="77777777" w:rsidR="000D722B" w:rsidRPr="008C5BB5" w:rsidRDefault="00D9572D" w:rsidP="000F517E">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Население</w:t>
      </w:r>
    </w:p>
    <w:p w14:paraId="333431E4" w14:textId="77777777" w:rsidR="000D722B" w:rsidRPr="008C5BB5" w:rsidRDefault="000D722B" w:rsidP="00364BB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Таблица 1 дава разпределението на населението на общината общо, в градовете и в селата и съответно</w:t>
      </w:r>
      <w:r w:rsidR="005F4021">
        <w:rPr>
          <w:rFonts w:ascii="Times New Roman" w:hAnsi="Times New Roman" w:cs="Times New Roman"/>
          <w:sz w:val="24"/>
          <w:szCs w:val="24"/>
        </w:rPr>
        <w:t>,</w:t>
      </w:r>
      <w:r w:rsidRPr="008C5BB5">
        <w:rPr>
          <w:rFonts w:ascii="Times New Roman" w:hAnsi="Times New Roman" w:cs="Times New Roman"/>
          <w:sz w:val="24"/>
          <w:szCs w:val="24"/>
        </w:rPr>
        <w:t xml:space="preserve"> разпределението между мъжете и жените в населените места към края на 2021 година.</w:t>
      </w:r>
    </w:p>
    <w:p w14:paraId="746ACC45" w14:textId="7CFEE0B3" w:rsidR="00D91C71" w:rsidRPr="001835A5" w:rsidRDefault="00D91C71" w:rsidP="00831EC3">
      <w:pPr>
        <w:pStyle w:val="af5"/>
        <w:spacing w:after="120"/>
        <w:rPr>
          <w:rFonts w:ascii="Times New Roman" w:hAnsi="Times New Roman" w:cs="Times New Roman"/>
          <w:color w:val="007DEB" w:themeColor="background2" w:themeShade="80"/>
          <w:sz w:val="20"/>
          <w:szCs w:val="20"/>
        </w:rPr>
      </w:pPr>
      <w:bookmarkStart w:id="21" w:name="_Toc119071856"/>
      <w:r w:rsidRPr="001835A5">
        <w:rPr>
          <w:rFonts w:ascii="Times New Roman" w:hAnsi="Times New Roman" w:cs="Times New Roman"/>
          <w:color w:val="007DEB" w:themeColor="background2" w:themeShade="80"/>
          <w:sz w:val="20"/>
          <w:szCs w:val="20"/>
        </w:rPr>
        <w:t xml:space="preserve">Таблица </w:t>
      </w:r>
      <w:r w:rsidRPr="001835A5">
        <w:rPr>
          <w:rFonts w:ascii="Times New Roman" w:hAnsi="Times New Roman" w:cs="Times New Roman"/>
          <w:color w:val="007DEB" w:themeColor="background2" w:themeShade="80"/>
          <w:sz w:val="20"/>
          <w:szCs w:val="20"/>
        </w:rPr>
        <w:fldChar w:fldCharType="begin"/>
      </w:r>
      <w:r w:rsidRPr="001835A5">
        <w:rPr>
          <w:rFonts w:ascii="Times New Roman" w:hAnsi="Times New Roman" w:cs="Times New Roman"/>
          <w:color w:val="007DEB" w:themeColor="background2" w:themeShade="80"/>
          <w:sz w:val="20"/>
          <w:szCs w:val="20"/>
        </w:rPr>
        <w:instrText xml:space="preserve"> SEQ Таблица \* ARABIC </w:instrText>
      </w:r>
      <w:r w:rsidRPr="001835A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w:t>
      </w:r>
      <w:r w:rsidRPr="001835A5">
        <w:rPr>
          <w:rFonts w:ascii="Times New Roman" w:hAnsi="Times New Roman" w:cs="Times New Roman"/>
          <w:color w:val="007DEB" w:themeColor="background2" w:themeShade="80"/>
          <w:sz w:val="20"/>
          <w:szCs w:val="20"/>
        </w:rPr>
        <w:fldChar w:fldCharType="end"/>
      </w:r>
      <w:r w:rsidR="00062BB1" w:rsidRPr="001835A5">
        <w:rPr>
          <w:rFonts w:ascii="Times New Roman" w:hAnsi="Times New Roman" w:cs="Times New Roman"/>
          <w:color w:val="007DEB" w:themeColor="background2" w:themeShade="80"/>
          <w:sz w:val="20"/>
          <w:szCs w:val="20"/>
        </w:rPr>
        <w:t xml:space="preserve">. </w:t>
      </w:r>
      <w:r w:rsidRPr="001835A5">
        <w:rPr>
          <w:rFonts w:ascii="Times New Roman" w:hAnsi="Times New Roman" w:cs="Times New Roman"/>
          <w:color w:val="007DEB" w:themeColor="background2" w:themeShade="80"/>
          <w:sz w:val="20"/>
          <w:szCs w:val="20"/>
        </w:rPr>
        <w:t xml:space="preserve">Население  на </w:t>
      </w:r>
      <w:r w:rsidR="008531B2" w:rsidRPr="001835A5">
        <w:rPr>
          <w:rFonts w:ascii="Times New Roman" w:hAnsi="Times New Roman" w:cs="Times New Roman"/>
          <w:color w:val="007DEB" w:themeColor="background2" w:themeShade="80"/>
          <w:sz w:val="20"/>
          <w:szCs w:val="20"/>
        </w:rPr>
        <w:t>о</w:t>
      </w:r>
      <w:r w:rsidRPr="001835A5">
        <w:rPr>
          <w:rFonts w:ascii="Times New Roman" w:hAnsi="Times New Roman" w:cs="Times New Roman"/>
          <w:color w:val="007DEB" w:themeColor="background2" w:themeShade="80"/>
          <w:sz w:val="20"/>
          <w:szCs w:val="20"/>
        </w:rPr>
        <w:t xml:space="preserve">бщина </w:t>
      </w:r>
      <w:r w:rsidR="00711A61" w:rsidRPr="001835A5">
        <w:rPr>
          <w:rFonts w:ascii="Times New Roman" w:hAnsi="Times New Roman" w:cs="Times New Roman"/>
          <w:color w:val="007DEB" w:themeColor="background2" w:themeShade="80"/>
          <w:sz w:val="20"/>
          <w:szCs w:val="20"/>
        </w:rPr>
        <w:t>Шабла</w:t>
      </w:r>
      <w:r w:rsidRPr="001835A5">
        <w:rPr>
          <w:rFonts w:ascii="Times New Roman" w:hAnsi="Times New Roman" w:cs="Times New Roman"/>
          <w:color w:val="007DEB" w:themeColor="background2" w:themeShade="80"/>
          <w:sz w:val="20"/>
          <w:szCs w:val="20"/>
        </w:rPr>
        <w:t xml:space="preserve"> </w:t>
      </w:r>
      <w:r w:rsidR="008531B2" w:rsidRPr="001835A5">
        <w:rPr>
          <w:rFonts w:ascii="Times New Roman" w:hAnsi="Times New Roman" w:cs="Times New Roman"/>
          <w:color w:val="007DEB" w:themeColor="background2" w:themeShade="80"/>
          <w:sz w:val="20"/>
          <w:szCs w:val="20"/>
        </w:rPr>
        <w:t xml:space="preserve">по данни на НСИ </w:t>
      </w:r>
      <w:r w:rsidRPr="001835A5">
        <w:rPr>
          <w:rFonts w:ascii="Times New Roman" w:hAnsi="Times New Roman" w:cs="Times New Roman"/>
          <w:color w:val="007DEB" w:themeColor="background2" w:themeShade="80"/>
          <w:sz w:val="20"/>
          <w:szCs w:val="20"/>
        </w:rPr>
        <w:t>към 31.12.2021 г.</w:t>
      </w:r>
      <w:bookmarkEnd w:id="21"/>
      <w:r w:rsidRPr="001835A5">
        <w:rPr>
          <w:rFonts w:ascii="Times New Roman" w:hAnsi="Times New Roman" w:cs="Times New Roman"/>
          <w:color w:val="007DEB" w:themeColor="background2" w:themeShade="80"/>
          <w:sz w:val="20"/>
          <w:szCs w:val="20"/>
        </w:rPr>
        <w:t xml:space="preserve"> </w:t>
      </w:r>
    </w:p>
    <w:tbl>
      <w:tblPr>
        <w:tblStyle w:val="af4"/>
        <w:tblW w:w="0" w:type="auto"/>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6" w:space="0" w:color="007DEB" w:themeColor="background2" w:themeShade="80"/>
          <w:insideV w:val="single" w:sz="6" w:space="0" w:color="007DEB" w:themeColor="background2" w:themeShade="80"/>
        </w:tblBorders>
        <w:tblLook w:val="04A0" w:firstRow="1" w:lastRow="0" w:firstColumn="1" w:lastColumn="0" w:noHBand="0" w:noVBand="1"/>
      </w:tblPr>
      <w:tblGrid>
        <w:gridCol w:w="1122"/>
        <w:gridCol w:w="985"/>
        <w:gridCol w:w="926"/>
        <w:gridCol w:w="921"/>
        <w:gridCol w:w="985"/>
        <w:gridCol w:w="915"/>
        <w:gridCol w:w="911"/>
        <w:gridCol w:w="985"/>
        <w:gridCol w:w="915"/>
        <w:gridCol w:w="911"/>
      </w:tblGrid>
      <w:tr w:rsidR="00D91C71" w:rsidRPr="008C5BB5" w14:paraId="2D497388" w14:textId="77777777" w:rsidTr="00EE798A">
        <w:tc>
          <w:tcPr>
            <w:tcW w:w="1122" w:type="dxa"/>
            <w:vMerge w:val="restart"/>
            <w:shd w:val="clear" w:color="auto" w:fill="D6ECFF" w:themeFill="background2"/>
          </w:tcPr>
          <w:p w14:paraId="402B681B" w14:textId="77777777" w:rsidR="00D91C71" w:rsidRPr="008C5BB5" w:rsidRDefault="00D91C71" w:rsidP="00D91C71">
            <w:pPr>
              <w:jc w:val="center"/>
              <w:rPr>
                <w:rFonts w:ascii="Times New Roman" w:hAnsi="Times New Roman" w:cs="Times New Roman"/>
                <w:b/>
                <w:sz w:val="24"/>
                <w:szCs w:val="24"/>
              </w:rPr>
            </w:pPr>
            <w:r w:rsidRPr="008C5BB5">
              <w:rPr>
                <w:rFonts w:ascii="Times New Roman" w:hAnsi="Times New Roman" w:cs="Times New Roman"/>
                <w:b/>
                <w:sz w:val="24"/>
                <w:szCs w:val="24"/>
              </w:rPr>
              <w:t>Община</w:t>
            </w:r>
          </w:p>
        </w:tc>
        <w:tc>
          <w:tcPr>
            <w:tcW w:w="2832" w:type="dxa"/>
            <w:gridSpan w:val="3"/>
            <w:shd w:val="clear" w:color="auto" w:fill="D6ECFF" w:themeFill="background2"/>
          </w:tcPr>
          <w:p w14:paraId="5C45A328" w14:textId="77777777" w:rsidR="00D91C71" w:rsidRPr="008C5BB5" w:rsidRDefault="00D91C71" w:rsidP="00384DD2">
            <w:pPr>
              <w:jc w:val="center"/>
              <w:rPr>
                <w:rFonts w:ascii="Times New Roman" w:hAnsi="Times New Roman" w:cs="Times New Roman"/>
                <w:b/>
                <w:sz w:val="24"/>
                <w:szCs w:val="24"/>
              </w:rPr>
            </w:pPr>
            <w:r w:rsidRPr="008C5BB5">
              <w:rPr>
                <w:rFonts w:ascii="Times New Roman" w:hAnsi="Times New Roman" w:cs="Times New Roman"/>
                <w:b/>
                <w:sz w:val="24"/>
                <w:szCs w:val="24"/>
              </w:rPr>
              <w:t>Общо</w:t>
            </w:r>
          </w:p>
        </w:tc>
        <w:tc>
          <w:tcPr>
            <w:tcW w:w="2811" w:type="dxa"/>
            <w:gridSpan w:val="3"/>
            <w:shd w:val="clear" w:color="auto" w:fill="D6ECFF" w:themeFill="background2"/>
          </w:tcPr>
          <w:p w14:paraId="76911D14" w14:textId="77777777" w:rsidR="00D91C71" w:rsidRPr="008C5BB5" w:rsidRDefault="00D91C71" w:rsidP="00384DD2">
            <w:pPr>
              <w:jc w:val="center"/>
              <w:rPr>
                <w:rFonts w:ascii="Times New Roman" w:hAnsi="Times New Roman" w:cs="Times New Roman"/>
                <w:b/>
                <w:sz w:val="24"/>
                <w:szCs w:val="24"/>
              </w:rPr>
            </w:pPr>
            <w:r w:rsidRPr="008C5BB5">
              <w:rPr>
                <w:rFonts w:ascii="Times New Roman" w:hAnsi="Times New Roman" w:cs="Times New Roman"/>
                <w:b/>
                <w:sz w:val="24"/>
                <w:szCs w:val="24"/>
              </w:rPr>
              <w:t>В градовете</w:t>
            </w:r>
          </w:p>
        </w:tc>
        <w:tc>
          <w:tcPr>
            <w:tcW w:w="2811" w:type="dxa"/>
            <w:gridSpan w:val="3"/>
            <w:shd w:val="clear" w:color="auto" w:fill="D6ECFF" w:themeFill="background2"/>
          </w:tcPr>
          <w:p w14:paraId="38158985" w14:textId="77777777" w:rsidR="00D91C71" w:rsidRPr="008C5BB5" w:rsidRDefault="00D91C71" w:rsidP="00384DD2">
            <w:pPr>
              <w:jc w:val="center"/>
              <w:rPr>
                <w:rFonts w:ascii="Times New Roman" w:hAnsi="Times New Roman" w:cs="Times New Roman"/>
                <w:b/>
                <w:sz w:val="24"/>
                <w:szCs w:val="24"/>
              </w:rPr>
            </w:pPr>
            <w:r w:rsidRPr="008C5BB5">
              <w:rPr>
                <w:rFonts w:ascii="Times New Roman" w:hAnsi="Times New Roman" w:cs="Times New Roman"/>
                <w:b/>
                <w:sz w:val="24"/>
                <w:szCs w:val="24"/>
              </w:rPr>
              <w:t>В селата</w:t>
            </w:r>
          </w:p>
        </w:tc>
      </w:tr>
      <w:tr w:rsidR="00364BB2" w:rsidRPr="008C5BB5" w14:paraId="4C14E280" w14:textId="77777777" w:rsidTr="00EE798A">
        <w:tc>
          <w:tcPr>
            <w:tcW w:w="1122" w:type="dxa"/>
            <w:vMerge/>
            <w:shd w:val="clear" w:color="auto" w:fill="D6ECFF" w:themeFill="background2"/>
          </w:tcPr>
          <w:p w14:paraId="75E1F56E" w14:textId="77777777" w:rsidR="00D91C71" w:rsidRPr="008C5BB5" w:rsidRDefault="00D91C71" w:rsidP="00106F5F">
            <w:pPr>
              <w:jc w:val="both"/>
              <w:rPr>
                <w:rFonts w:ascii="Times New Roman" w:hAnsi="Times New Roman" w:cs="Times New Roman"/>
                <w:sz w:val="24"/>
                <w:szCs w:val="24"/>
              </w:rPr>
            </w:pPr>
          </w:p>
        </w:tc>
        <w:tc>
          <w:tcPr>
            <w:tcW w:w="985" w:type="dxa"/>
            <w:shd w:val="clear" w:color="auto" w:fill="D6ECFF" w:themeFill="background2"/>
          </w:tcPr>
          <w:p w14:paraId="789172AC" w14:textId="77777777" w:rsidR="00D91C71" w:rsidRPr="008C5BB5" w:rsidRDefault="00D91C71" w:rsidP="00106F5F">
            <w:pPr>
              <w:jc w:val="both"/>
              <w:rPr>
                <w:rFonts w:ascii="Times New Roman" w:hAnsi="Times New Roman" w:cs="Times New Roman"/>
                <w:b/>
                <w:sz w:val="24"/>
                <w:szCs w:val="24"/>
              </w:rPr>
            </w:pPr>
            <w:r w:rsidRPr="008C5BB5">
              <w:rPr>
                <w:rFonts w:ascii="Times New Roman" w:hAnsi="Times New Roman" w:cs="Times New Roman"/>
                <w:b/>
                <w:sz w:val="24"/>
                <w:szCs w:val="24"/>
              </w:rPr>
              <w:t>всичко</w:t>
            </w:r>
          </w:p>
        </w:tc>
        <w:tc>
          <w:tcPr>
            <w:tcW w:w="926" w:type="dxa"/>
            <w:shd w:val="clear" w:color="auto" w:fill="D6ECFF" w:themeFill="background2"/>
          </w:tcPr>
          <w:p w14:paraId="7EE9181B" w14:textId="77777777" w:rsidR="00D91C71" w:rsidRPr="008C5BB5" w:rsidRDefault="00D91C71" w:rsidP="00D91C71">
            <w:pPr>
              <w:jc w:val="both"/>
              <w:rPr>
                <w:rFonts w:ascii="Times New Roman" w:hAnsi="Times New Roman" w:cs="Times New Roman"/>
                <w:b/>
                <w:sz w:val="24"/>
                <w:szCs w:val="24"/>
              </w:rPr>
            </w:pPr>
            <w:r w:rsidRPr="008C5BB5">
              <w:rPr>
                <w:rFonts w:ascii="Times New Roman" w:hAnsi="Times New Roman" w:cs="Times New Roman"/>
                <w:b/>
                <w:sz w:val="24"/>
                <w:szCs w:val="24"/>
              </w:rPr>
              <w:t xml:space="preserve">мъже </w:t>
            </w:r>
          </w:p>
        </w:tc>
        <w:tc>
          <w:tcPr>
            <w:tcW w:w="921" w:type="dxa"/>
            <w:shd w:val="clear" w:color="auto" w:fill="D6ECFF" w:themeFill="background2"/>
          </w:tcPr>
          <w:p w14:paraId="4F4ECC1A" w14:textId="77777777" w:rsidR="00D91C71" w:rsidRPr="008C5BB5" w:rsidRDefault="00D91C71" w:rsidP="00106F5F">
            <w:pPr>
              <w:jc w:val="both"/>
              <w:rPr>
                <w:rFonts w:ascii="Times New Roman" w:hAnsi="Times New Roman" w:cs="Times New Roman"/>
                <w:b/>
                <w:sz w:val="24"/>
                <w:szCs w:val="24"/>
              </w:rPr>
            </w:pPr>
            <w:r w:rsidRPr="008C5BB5">
              <w:rPr>
                <w:rFonts w:ascii="Times New Roman" w:hAnsi="Times New Roman" w:cs="Times New Roman"/>
                <w:b/>
                <w:sz w:val="24"/>
                <w:szCs w:val="24"/>
              </w:rPr>
              <w:t>жени</w:t>
            </w:r>
          </w:p>
        </w:tc>
        <w:tc>
          <w:tcPr>
            <w:tcW w:w="985" w:type="dxa"/>
            <w:shd w:val="clear" w:color="auto" w:fill="D6ECFF" w:themeFill="background2"/>
          </w:tcPr>
          <w:p w14:paraId="1CF8EADF"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всичко</w:t>
            </w:r>
          </w:p>
        </w:tc>
        <w:tc>
          <w:tcPr>
            <w:tcW w:w="915" w:type="dxa"/>
            <w:shd w:val="clear" w:color="auto" w:fill="D6ECFF" w:themeFill="background2"/>
          </w:tcPr>
          <w:p w14:paraId="1457364B"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 xml:space="preserve">мъже </w:t>
            </w:r>
          </w:p>
        </w:tc>
        <w:tc>
          <w:tcPr>
            <w:tcW w:w="911" w:type="dxa"/>
            <w:shd w:val="clear" w:color="auto" w:fill="D6ECFF" w:themeFill="background2"/>
          </w:tcPr>
          <w:p w14:paraId="70CAA772"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жени</w:t>
            </w:r>
          </w:p>
        </w:tc>
        <w:tc>
          <w:tcPr>
            <w:tcW w:w="985" w:type="dxa"/>
            <w:shd w:val="clear" w:color="auto" w:fill="D6ECFF" w:themeFill="background2"/>
          </w:tcPr>
          <w:p w14:paraId="2986B634"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всичко</w:t>
            </w:r>
          </w:p>
        </w:tc>
        <w:tc>
          <w:tcPr>
            <w:tcW w:w="915" w:type="dxa"/>
            <w:shd w:val="clear" w:color="auto" w:fill="D6ECFF" w:themeFill="background2"/>
          </w:tcPr>
          <w:p w14:paraId="3008B10C"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 xml:space="preserve">мъже </w:t>
            </w:r>
          </w:p>
        </w:tc>
        <w:tc>
          <w:tcPr>
            <w:tcW w:w="911" w:type="dxa"/>
            <w:shd w:val="clear" w:color="auto" w:fill="D6ECFF" w:themeFill="background2"/>
          </w:tcPr>
          <w:p w14:paraId="587CF020"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жени</w:t>
            </w:r>
          </w:p>
        </w:tc>
      </w:tr>
      <w:tr w:rsidR="00364BB2" w:rsidRPr="008C5BB5" w14:paraId="63040A02" w14:textId="77777777" w:rsidTr="00EE798A">
        <w:trPr>
          <w:trHeight w:val="351"/>
        </w:trPr>
        <w:tc>
          <w:tcPr>
            <w:tcW w:w="1122" w:type="dxa"/>
          </w:tcPr>
          <w:p w14:paraId="58423166" w14:textId="77777777" w:rsidR="000D722B" w:rsidRPr="008C5BB5" w:rsidRDefault="000D722B" w:rsidP="00106F5F">
            <w:pPr>
              <w:jc w:val="both"/>
              <w:rPr>
                <w:rFonts w:ascii="Times New Roman" w:hAnsi="Times New Roman" w:cs="Times New Roman"/>
                <w:sz w:val="24"/>
                <w:szCs w:val="24"/>
              </w:rPr>
            </w:pPr>
          </w:p>
          <w:p w14:paraId="7E6DFB48" w14:textId="77777777" w:rsidR="00D91C71" w:rsidRPr="008C5BB5" w:rsidRDefault="00711A61" w:rsidP="00711A61">
            <w:pPr>
              <w:jc w:val="both"/>
              <w:rPr>
                <w:rFonts w:ascii="Times New Roman" w:hAnsi="Times New Roman" w:cs="Times New Roman"/>
                <w:sz w:val="24"/>
                <w:szCs w:val="24"/>
              </w:rPr>
            </w:pPr>
            <w:r w:rsidRPr="008C5BB5">
              <w:rPr>
                <w:rFonts w:ascii="Times New Roman" w:hAnsi="Times New Roman" w:cs="Times New Roman"/>
                <w:sz w:val="24"/>
                <w:szCs w:val="24"/>
              </w:rPr>
              <w:t>Шабла</w:t>
            </w:r>
          </w:p>
        </w:tc>
        <w:tc>
          <w:tcPr>
            <w:tcW w:w="985" w:type="dxa"/>
          </w:tcPr>
          <w:p w14:paraId="5C4DE234" w14:textId="77777777" w:rsidR="00711A61" w:rsidRPr="008C5BB5" w:rsidRDefault="00711A61" w:rsidP="00106F5F">
            <w:pPr>
              <w:jc w:val="both"/>
              <w:rPr>
                <w:rFonts w:ascii="Times New Roman" w:hAnsi="Times New Roman" w:cs="Times New Roman"/>
                <w:sz w:val="24"/>
                <w:szCs w:val="24"/>
              </w:rPr>
            </w:pPr>
          </w:p>
          <w:p w14:paraId="32EBD835"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4314</w:t>
            </w:r>
          </w:p>
          <w:p w14:paraId="1CD231A3" w14:textId="77777777" w:rsidR="00711A61" w:rsidRPr="008C5BB5" w:rsidRDefault="00711A61" w:rsidP="00106F5F">
            <w:pPr>
              <w:jc w:val="both"/>
              <w:rPr>
                <w:rFonts w:ascii="Times New Roman" w:hAnsi="Times New Roman" w:cs="Times New Roman"/>
                <w:sz w:val="24"/>
                <w:szCs w:val="24"/>
              </w:rPr>
            </w:pPr>
          </w:p>
        </w:tc>
        <w:tc>
          <w:tcPr>
            <w:tcW w:w="926" w:type="dxa"/>
          </w:tcPr>
          <w:p w14:paraId="46C6FF86" w14:textId="77777777" w:rsidR="000D722B" w:rsidRPr="008C5BB5" w:rsidRDefault="000D722B" w:rsidP="00106F5F">
            <w:pPr>
              <w:jc w:val="both"/>
              <w:rPr>
                <w:rFonts w:ascii="Times New Roman" w:hAnsi="Times New Roman" w:cs="Times New Roman"/>
                <w:sz w:val="24"/>
                <w:szCs w:val="24"/>
              </w:rPr>
            </w:pPr>
          </w:p>
          <w:p w14:paraId="5B459231"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2128</w:t>
            </w:r>
          </w:p>
        </w:tc>
        <w:tc>
          <w:tcPr>
            <w:tcW w:w="921" w:type="dxa"/>
          </w:tcPr>
          <w:p w14:paraId="17064BD4" w14:textId="77777777" w:rsidR="000D722B" w:rsidRPr="008C5BB5" w:rsidRDefault="000D722B" w:rsidP="00106F5F">
            <w:pPr>
              <w:jc w:val="both"/>
              <w:rPr>
                <w:rFonts w:ascii="Times New Roman" w:hAnsi="Times New Roman" w:cs="Times New Roman"/>
                <w:sz w:val="24"/>
                <w:szCs w:val="24"/>
              </w:rPr>
            </w:pPr>
          </w:p>
          <w:p w14:paraId="6797B850"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2186</w:t>
            </w:r>
          </w:p>
        </w:tc>
        <w:tc>
          <w:tcPr>
            <w:tcW w:w="985" w:type="dxa"/>
          </w:tcPr>
          <w:p w14:paraId="4286CD06" w14:textId="77777777" w:rsidR="000D722B" w:rsidRPr="008C5BB5" w:rsidRDefault="000D722B" w:rsidP="00106F5F">
            <w:pPr>
              <w:jc w:val="both"/>
              <w:rPr>
                <w:rFonts w:ascii="Times New Roman" w:hAnsi="Times New Roman" w:cs="Times New Roman"/>
                <w:sz w:val="24"/>
                <w:szCs w:val="24"/>
              </w:rPr>
            </w:pPr>
          </w:p>
          <w:p w14:paraId="4874319A"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2954</w:t>
            </w:r>
          </w:p>
        </w:tc>
        <w:tc>
          <w:tcPr>
            <w:tcW w:w="915" w:type="dxa"/>
          </w:tcPr>
          <w:p w14:paraId="2C9FB34B" w14:textId="77777777" w:rsidR="00711A61" w:rsidRPr="008C5BB5" w:rsidRDefault="00711A61" w:rsidP="00106F5F">
            <w:pPr>
              <w:jc w:val="both"/>
              <w:rPr>
                <w:rFonts w:ascii="Times New Roman" w:hAnsi="Times New Roman" w:cs="Times New Roman"/>
                <w:sz w:val="24"/>
                <w:szCs w:val="24"/>
              </w:rPr>
            </w:pPr>
          </w:p>
          <w:p w14:paraId="05AE0FA1"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1439</w:t>
            </w:r>
          </w:p>
        </w:tc>
        <w:tc>
          <w:tcPr>
            <w:tcW w:w="911" w:type="dxa"/>
          </w:tcPr>
          <w:p w14:paraId="019A3CA1" w14:textId="77777777" w:rsidR="000D722B" w:rsidRPr="008C5BB5" w:rsidRDefault="000D722B" w:rsidP="00106F5F">
            <w:pPr>
              <w:jc w:val="both"/>
              <w:rPr>
                <w:rFonts w:ascii="Times New Roman" w:hAnsi="Times New Roman" w:cs="Times New Roman"/>
                <w:sz w:val="24"/>
                <w:szCs w:val="24"/>
              </w:rPr>
            </w:pPr>
          </w:p>
          <w:p w14:paraId="15149541"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1515</w:t>
            </w:r>
          </w:p>
        </w:tc>
        <w:tc>
          <w:tcPr>
            <w:tcW w:w="985" w:type="dxa"/>
          </w:tcPr>
          <w:p w14:paraId="51AE8AE5" w14:textId="77777777" w:rsidR="000D722B" w:rsidRPr="008C5BB5" w:rsidRDefault="000D722B" w:rsidP="00106F5F">
            <w:pPr>
              <w:jc w:val="both"/>
              <w:rPr>
                <w:rFonts w:ascii="Times New Roman" w:hAnsi="Times New Roman" w:cs="Times New Roman"/>
                <w:sz w:val="24"/>
                <w:szCs w:val="24"/>
              </w:rPr>
            </w:pPr>
          </w:p>
          <w:p w14:paraId="301365F2"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1360</w:t>
            </w:r>
          </w:p>
        </w:tc>
        <w:tc>
          <w:tcPr>
            <w:tcW w:w="915" w:type="dxa"/>
          </w:tcPr>
          <w:p w14:paraId="733AC289" w14:textId="77777777" w:rsidR="000D722B" w:rsidRPr="008C5BB5" w:rsidRDefault="000D722B" w:rsidP="00106F5F">
            <w:pPr>
              <w:jc w:val="both"/>
              <w:rPr>
                <w:rFonts w:ascii="Times New Roman" w:hAnsi="Times New Roman" w:cs="Times New Roman"/>
                <w:sz w:val="24"/>
                <w:szCs w:val="24"/>
              </w:rPr>
            </w:pPr>
          </w:p>
          <w:p w14:paraId="304608DE"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689</w:t>
            </w:r>
          </w:p>
        </w:tc>
        <w:tc>
          <w:tcPr>
            <w:tcW w:w="911" w:type="dxa"/>
          </w:tcPr>
          <w:p w14:paraId="09CEF34F" w14:textId="77777777" w:rsidR="000D722B" w:rsidRPr="008C5BB5" w:rsidRDefault="000D722B" w:rsidP="00106F5F">
            <w:pPr>
              <w:jc w:val="both"/>
              <w:rPr>
                <w:rFonts w:ascii="Times New Roman" w:hAnsi="Times New Roman" w:cs="Times New Roman"/>
                <w:sz w:val="24"/>
                <w:szCs w:val="24"/>
              </w:rPr>
            </w:pPr>
          </w:p>
          <w:p w14:paraId="6358DC30"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671</w:t>
            </w:r>
          </w:p>
        </w:tc>
      </w:tr>
    </w:tbl>
    <w:p w14:paraId="2D00D023" w14:textId="77777777" w:rsidR="00364BB2" w:rsidRPr="008C5BB5" w:rsidRDefault="00364BB2" w:rsidP="00364BB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По данни на НСИ към 31.12.2021г., 68,47% от населението на общината е съсредоточено в гр. Шабла, а останалата част от населението - 31,53% е съсредоточено в селата. </w:t>
      </w:r>
    </w:p>
    <w:p w14:paraId="133D874A" w14:textId="44ED0AD1" w:rsidR="00795F37" w:rsidRPr="001835A5" w:rsidRDefault="00364BB2" w:rsidP="00364BB2">
      <w:pPr>
        <w:pStyle w:val="af5"/>
        <w:jc w:val="both"/>
        <w:rPr>
          <w:rFonts w:ascii="Times New Roman" w:hAnsi="Times New Roman" w:cs="Times New Roman"/>
          <w:color w:val="007DEB" w:themeColor="background2" w:themeShade="80"/>
          <w:sz w:val="20"/>
          <w:szCs w:val="20"/>
        </w:rPr>
      </w:pPr>
      <w:bookmarkStart w:id="22" w:name="_Toc119071857"/>
      <w:r w:rsidRPr="001835A5">
        <w:rPr>
          <w:rFonts w:ascii="Times New Roman" w:hAnsi="Times New Roman" w:cs="Times New Roman"/>
          <w:color w:val="007DEB" w:themeColor="background2" w:themeShade="80"/>
          <w:sz w:val="20"/>
          <w:szCs w:val="20"/>
        </w:rPr>
        <w:t xml:space="preserve">Таблица </w:t>
      </w:r>
      <w:r w:rsidRPr="001835A5">
        <w:rPr>
          <w:rFonts w:ascii="Times New Roman" w:hAnsi="Times New Roman" w:cs="Times New Roman"/>
          <w:color w:val="007DEB" w:themeColor="background2" w:themeShade="80"/>
          <w:sz w:val="20"/>
          <w:szCs w:val="20"/>
        </w:rPr>
        <w:fldChar w:fldCharType="begin"/>
      </w:r>
      <w:r w:rsidRPr="001835A5">
        <w:rPr>
          <w:rFonts w:ascii="Times New Roman" w:hAnsi="Times New Roman" w:cs="Times New Roman"/>
          <w:color w:val="007DEB" w:themeColor="background2" w:themeShade="80"/>
          <w:sz w:val="20"/>
          <w:szCs w:val="20"/>
        </w:rPr>
        <w:instrText xml:space="preserve"> SEQ Таблица \* ARABIC </w:instrText>
      </w:r>
      <w:r w:rsidRPr="001835A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w:t>
      </w:r>
      <w:r w:rsidRPr="001835A5">
        <w:rPr>
          <w:rFonts w:ascii="Times New Roman" w:hAnsi="Times New Roman" w:cs="Times New Roman"/>
          <w:color w:val="007DEB" w:themeColor="background2" w:themeShade="80"/>
          <w:sz w:val="20"/>
          <w:szCs w:val="20"/>
        </w:rPr>
        <w:fldChar w:fldCharType="end"/>
      </w:r>
      <w:r w:rsidRPr="001835A5">
        <w:rPr>
          <w:rFonts w:ascii="Times New Roman" w:hAnsi="Times New Roman" w:cs="Times New Roman"/>
          <w:color w:val="007DEB" w:themeColor="background2" w:themeShade="80"/>
          <w:sz w:val="20"/>
          <w:szCs w:val="20"/>
        </w:rPr>
        <w:t>.</w:t>
      </w:r>
      <w:r w:rsidR="00795F37" w:rsidRPr="001835A5">
        <w:rPr>
          <w:rFonts w:ascii="Times New Roman" w:hAnsi="Times New Roman" w:cs="Times New Roman"/>
          <w:color w:val="007DEB" w:themeColor="background2" w:themeShade="80"/>
          <w:sz w:val="20"/>
          <w:szCs w:val="20"/>
        </w:rPr>
        <w:t xml:space="preserve"> Население по постоянен и настоящ адрес в община Шабла 2015 г. и </w:t>
      </w:r>
      <w:r w:rsidRPr="001835A5">
        <w:rPr>
          <w:rFonts w:ascii="Times New Roman" w:hAnsi="Times New Roman" w:cs="Times New Roman"/>
          <w:color w:val="007DEB" w:themeColor="background2" w:themeShade="80"/>
          <w:sz w:val="20"/>
          <w:szCs w:val="20"/>
        </w:rPr>
        <w:t xml:space="preserve">в края на </w:t>
      </w:r>
      <w:r w:rsidR="00795F37" w:rsidRPr="001835A5">
        <w:rPr>
          <w:rFonts w:ascii="Times New Roman" w:hAnsi="Times New Roman" w:cs="Times New Roman"/>
          <w:color w:val="007DEB" w:themeColor="background2" w:themeShade="80"/>
          <w:sz w:val="20"/>
          <w:szCs w:val="20"/>
        </w:rPr>
        <w:t>202</w:t>
      </w:r>
      <w:r w:rsidRPr="001835A5">
        <w:rPr>
          <w:rFonts w:ascii="Times New Roman" w:hAnsi="Times New Roman" w:cs="Times New Roman"/>
          <w:color w:val="007DEB" w:themeColor="background2" w:themeShade="80"/>
          <w:sz w:val="20"/>
          <w:szCs w:val="20"/>
        </w:rPr>
        <w:t>1</w:t>
      </w:r>
      <w:r w:rsidR="00795F37" w:rsidRPr="001835A5">
        <w:rPr>
          <w:rFonts w:ascii="Times New Roman" w:hAnsi="Times New Roman" w:cs="Times New Roman"/>
          <w:color w:val="007DEB" w:themeColor="background2" w:themeShade="80"/>
          <w:sz w:val="20"/>
          <w:szCs w:val="20"/>
        </w:rPr>
        <w:t xml:space="preserve"> г.</w:t>
      </w:r>
      <w:bookmarkEnd w:id="22"/>
    </w:p>
    <w:tbl>
      <w:tblPr>
        <w:tblW w:w="0" w:type="auto"/>
        <w:tblInd w:w="1060" w:type="dxa"/>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6" w:space="0" w:color="007DEB" w:themeColor="background2" w:themeShade="80"/>
          <w:insideV w:val="single" w:sz="6" w:space="0" w:color="007DEB" w:themeColor="background2" w:themeShade="80"/>
        </w:tblBorders>
        <w:tblLook w:val="00A0" w:firstRow="1" w:lastRow="0" w:firstColumn="1" w:lastColumn="0" w:noHBand="0" w:noVBand="0"/>
      </w:tblPr>
      <w:tblGrid>
        <w:gridCol w:w="1865"/>
        <w:gridCol w:w="1735"/>
        <w:gridCol w:w="1775"/>
        <w:gridCol w:w="1890"/>
      </w:tblGrid>
      <w:tr w:rsidR="00795F37" w:rsidRPr="008C5BB5" w14:paraId="3EBF5C58" w14:textId="77777777" w:rsidTr="00EE798A">
        <w:trPr>
          <w:trHeight w:val="476"/>
        </w:trPr>
        <w:tc>
          <w:tcPr>
            <w:tcW w:w="3600" w:type="dxa"/>
            <w:gridSpan w:val="2"/>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3A7BDAAE"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Постоянен адрес</w:t>
            </w:r>
          </w:p>
        </w:tc>
        <w:tc>
          <w:tcPr>
            <w:tcW w:w="3665" w:type="dxa"/>
            <w:gridSpan w:val="2"/>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3C8112EA"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Настоящ адрес</w:t>
            </w:r>
          </w:p>
        </w:tc>
      </w:tr>
      <w:tr w:rsidR="00795F37" w:rsidRPr="008C5BB5" w14:paraId="18491E80" w14:textId="77777777" w:rsidTr="00EE798A">
        <w:trPr>
          <w:trHeight w:val="133"/>
        </w:trPr>
        <w:tc>
          <w:tcPr>
            <w:tcW w:w="1865" w:type="dxa"/>
            <w:tcBorders>
              <w:top w:val="single" w:sz="6" w:space="0" w:color="007DEB" w:themeColor="background2" w:themeShade="80"/>
            </w:tcBorders>
            <w:shd w:val="clear" w:color="auto" w:fill="F2F2F2"/>
            <w:vAlign w:val="center"/>
          </w:tcPr>
          <w:p w14:paraId="4E4684CB"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2015 г.</w:t>
            </w:r>
          </w:p>
        </w:tc>
        <w:tc>
          <w:tcPr>
            <w:tcW w:w="1735" w:type="dxa"/>
            <w:tcBorders>
              <w:top w:val="single" w:sz="6" w:space="0" w:color="007DEB" w:themeColor="background2" w:themeShade="80"/>
            </w:tcBorders>
            <w:shd w:val="clear" w:color="auto" w:fill="F2F2F2"/>
            <w:vAlign w:val="center"/>
          </w:tcPr>
          <w:p w14:paraId="02613E03"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2021 г.</w:t>
            </w:r>
          </w:p>
        </w:tc>
        <w:tc>
          <w:tcPr>
            <w:tcW w:w="1775" w:type="dxa"/>
            <w:tcBorders>
              <w:top w:val="single" w:sz="6" w:space="0" w:color="007DEB" w:themeColor="background2" w:themeShade="80"/>
            </w:tcBorders>
            <w:shd w:val="clear" w:color="auto" w:fill="F2F2F2"/>
            <w:vAlign w:val="center"/>
          </w:tcPr>
          <w:p w14:paraId="67949988"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2015 г.</w:t>
            </w:r>
          </w:p>
        </w:tc>
        <w:tc>
          <w:tcPr>
            <w:tcW w:w="1890" w:type="dxa"/>
            <w:tcBorders>
              <w:top w:val="single" w:sz="6" w:space="0" w:color="007DEB" w:themeColor="background2" w:themeShade="80"/>
            </w:tcBorders>
            <w:shd w:val="clear" w:color="auto" w:fill="F2F2F2"/>
            <w:vAlign w:val="center"/>
          </w:tcPr>
          <w:p w14:paraId="4AD2E933"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2021 г.</w:t>
            </w:r>
          </w:p>
        </w:tc>
      </w:tr>
      <w:tr w:rsidR="00795F37" w:rsidRPr="008C5BB5" w14:paraId="14F7BE1D" w14:textId="77777777" w:rsidTr="00795F37">
        <w:trPr>
          <w:trHeight w:val="368"/>
        </w:trPr>
        <w:tc>
          <w:tcPr>
            <w:tcW w:w="1865" w:type="dxa"/>
            <w:vAlign w:val="center"/>
          </w:tcPr>
          <w:p w14:paraId="4823C73A" w14:textId="77777777" w:rsidR="00795F37" w:rsidRPr="008C5BB5" w:rsidRDefault="00795F37" w:rsidP="00795F37">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4903</w:t>
            </w:r>
          </w:p>
        </w:tc>
        <w:tc>
          <w:tcPr>
            <w:tcW w:w="1735" w:type="dxa"/>
            <w:vAlign w:val="center"/>
          </w:tcPr>
          <w:p w14:paraId="1F9ED4CA" w14:textId="77777777" w:rsidR="00795F37" w:rsidRPr="008C5BB5" w:rsidRDefault="00795F37" w:rsidP="00795F37">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4400</w:t>
            </w:r>
          </w:p>
        </w:tc>
        <w:tc>
          <w:tcPr>
            <w:tcW w:w="1775" w:type="dxa"/>
            <w:vAlign w:val="center"/>
          </w:tcPr>
          <w:p w14:paraId="2B55FF42" w14:textId="77777777" w:rsidR="00795F37" w:rsidRPr="008C5BB5" w:rsidRDefault="00795F37" w:rsidP="00795F37">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5038</w:t>
            </w:r>
          </w:p>
        </w:tc>
        <w:tc>
          <w:tcPr>
            <w:tcW w:w="1890" w:type="dxa"/>
            <w:vAlign w:val="center"/>
          </w:tcPr>
          <w:p w14:paraId="1D2E5175" w14:textId="77777777" w:rsidR="00795F37" w:rsidRPr="008C5BB5" w:rsidRDefault="00795F37" w:rsidP="00795F37">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4680</w:t>
            </w:r>
          </w:p>
        </w:tc>
      </w:tr>
    </w:tbl>
    <w:p w14:paraId="7F451262" w14:textId="77777777" w:rsidR="00E91FE7" w:rsidRPr="008C5BB5" w:rsidRDefault="00E91FE7" w:rsidP="00E91FE7">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Както е видно от Таблица 2</w:t>
      </w:r>
      <w:r w:rsidR="0045601A" w:rsidRPr="00025CDC">
        <w:rPr>
          <w:rFonts w:ascii="Times New Roman" w:hAnsi="Times New Roman" w:cs="Times New Roman"/>
          <w:sz w:val="24"/>
          <w:szCs w:val="24"/>
        </w:rPr>
        <w:t>,</w:t>
      </w:r>
      <w:r w:rsidRPr="008C5BB5">
        <w:rPr>
          <w:rFonts w:ascii="Times New Roman" w:hAnsi="Times New Roman" w:cs="Times New Roman"/>
          <w:sz w:val="24"/>
          <w:szCs w:val="24"/>
        </w:rPr>
        <w:t xml:space="preserve"> населението на общината за периода след 2015 г. </w:t>
      </w:r>
      <w:r w:rsidR="005F4021">
        <w:rPr>
          <w:rFonts w:ascii="Times New Roman" w:hAnsi="Times New Roman" w:cs="Times New Roman"/>
          <w:sz w:val="24"/>
          <w:szCs w:val="24"/>
        </w:rPr>
        <w:t xml:space="preserve">и по постоянен и по настоящ адрес </w:t>
      </w:r>
      <w:r w:rsidRPr="008C5BB5">
        <w:rPr>
          <w:rFonts w:ascii="Times New Roman" w:hAnsi="Times New Roman" w:cs="Times New Roman"/>
          <w:sz w:val="24"/>
          <w:szCs w:val="24"/>
        </w:rPr>
        <w:t>постоянно намалява.</w:t>
      </w:r>
    </w:p>
    <w:p w14:paraId="17DF2E1E" w14:textId="77777777" w:rsidR="00E91FE7" w:rsidRPr="008C5BB5" w:rsidRDefault="00800E63" w:rsidP="001D05A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 данни на ГД ГРАО (http://www.grao.bg) населението на община Шабла по постоянен адрес намалява с около 10,26% през 2021 спрямо 2015 г. и към 31.12.2021 г. е 4400 души. Населението по настоящ адрес за анализирания период също намалява със 7,11% и към 31.12.2020 г. е 4680  души</w:t>
      </w:r>
      <w:r w:rsidR="005F4021">
        <w:rPr>
          <w:rFonts w:ascii="Times New Roman" w:hAnsi="Times New Roman" w:cs="Times New Roman"/>
          <w:sz w:val="24"/>
          <w:szCs w:val="24"/>
        </w:rPr>
        <w:t xml:space="preserve"> (Графика 1)</w:t>
      </w:r>
      <w:r w:rsidRPr="008C5BB5">
        <w:rPr>
          <w:rFonts w:ascii="Times New Roman" w:hAnsi="Times New Roman" w:cs="Times New Roman"/>
          <w:sz w:val="24"/>
          <w:szCs w:val="24"/>
        </w:rPr>
        <w:t xml:space="preserve">. </w:t>
      </w:r>
    </w:p>
    <w:p w14:paraId="67F8F9C1" w14:textId="77777777" w:rsidR="00795F37" w:rsidRPr="008C5BB5" w:rsidRDefault="00800E63" w:rsidP="00735D63">
      <w:pPr>
        <w:spacing w:before="120" w:after="120"/>
        <w:ind w:firstLine="720"/>
        <w:jc w:val="center"/>
        <w:rPr>
          <w:rFonts w:ascii="Times New Roman" w:hAnsi="Times New Roman" w:cs="Times New Roman"/>
          <w:sz w:val="24"/>
          <w:szCs w:val="24"/>
        </w:rPr>
      </w:pPr>
      <w:r w:rsidRPr="008C5BB5">
        <w:rPr>
          <w:rFonts w:ascii="Times New Roman" w:hAnsi="Times New Roman" w:cs="Times New Roman"/>
          <w:noProof/>
          <w:sz w:val="24"/>
          <w:szCs w:val="24"/>
          <w:lang w:eastAsia="bg-BG"/>
        </w:rPr>
        <w:lastRenderedPageBreak/>
        <w:drawing>
          <wp:inline distT="0" distB="0" distL="0" distR="0" wp14:anchorId="7F503016" wp14:editId="4251B860">
            <wp:extent cx="3830595" cy="2302601"/>
            <wp:effectExtent l="19050" t="19050" r="1778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0595" cy="2302601"/>
                    </a:xfrm>
                    <a:prstGeom prst="rect">
                      <a:avLst/>
                    </a:prstGeom>
                    <a:solidFill>
                      <a:schemeClr val="bg2">
                        <a:lumMod val="50000"/>
                      </a:schemeClr>
                    </a:solidFill>
                    <a:ln>
                      <a:solidFill>
                        <a:schemeClr val="bg2">
                          <a:lumMod val="50000"/>
                        </a:schemeClr>
                      </a:solidFill>
                    </a:ln>
                  </pic:spPr>
                </pic:pic>
              </a:graphicData>
            </a:graphic>
          </wp:inline>
        </w:drawing>
      </w:r>
    </w:p>
    <w:p w14:paraId="55925E8B" w14:textId="15453769" w:rsidR="00800E63" w:rsidRPr="00F548C5" w:rsidRDefault="00FF19D0" w:rsidP="00735D63">
      <w:pPr>
        <w:pStyle w:val="af5"/>
        <w:jc w:val="center"/>
        <w:rPr>
          <w:rFonts w:ascii="Times New Roman" w:hAnsi="Times New Roman" w:cs="Times New Roman"/>
          <w:color w:val="007DEB" w:themeColor="background2" w:themeShade="80"/>
          <w:sz w:val="20"/>
          <w:szCs w:val="20"/>
        </w:rPr>
      </w:pPr>
      <w:bookmarkStart w:id="23" w:name="_Toc119071345"/>
      <w:r w:rsidRPr="00F548C5">
        <w:rPr>
          <w:rFonts w:ascii="Times New Roman" w:hAnsi="Times New Roman" w:cs="Times New Roman"/>
          <w:color w:val="007DEB" w:themeColor="background2" w:themeShade="80"/>
        </w:rPr>
        <w:t xml:space="preserve">Графика </w:t>
      </w:r>
      <w:r w:rsidRPr="00F548C5">
        <w:rPr>
          <w:rFonts w:ascii="Times New Roman" w:hAnsi="Times New Roman" w:cs="Times New Roman"/>
          <w:color w:val="007DEB" w:themeColor="background2" w:themeShade="80"/>
        </w:rPr>
        <w:fldChar w:fldCharType="begin"/>
      </w:r>
      <w:r w:rsidRPr="00F548C5">
        <w:rPr>
          <w:rFonts w:ascii="Times New Roman" w:hAnsi="Times New Roman" w:cs="Times New Roman"/>
          <w:color w:val="007DEB" w:themeColor="background2" w:themeShade="80"/>
        </w:rPr>
        <w:instrText xml:space="preserve"> SEQ Графика \* ARABIC </w:instrText>
      </w:r>
      <w:r w:rsidRPr="00F548C5">
        <w:rPr>
          <w:rFonts w:ascii="Times New Roman" w:hAnsi="Times New Roman" w:cs="Times New Roman"/>
          <w:color w:val="007DEB" w:themeColor="background2" w:themeShade="80"/>
        </w:rPr>
        <w:fldChar w:fldCharType="separate"/>
      </w:r>
      <w:r w:rsidR="00C64572">
        <w:rPr>
          <w:rFonts w:ascii="Times New Roman" w:hAnsi="Times New Roman" w:cs="Times New Roman"/>
          <w:noProof/>
          <w:color w:val="007DEB" w:themeColor="background2" w:themeShade="80"/>
        </w:rPr>
        <w:t>1</w:t>
      </w:r>
      <w:r w:rsidRPr="00F548C5">
        <w:rPr>
          <w:rFonts w:ascii="Times New Roman" w:hAnsi="Times New Roman" w:cs="Times New Roman"/>
          <w:color w:val="007DEB" w:themeColor="background2" w:themeShade="80"/>
        </w:rPr>
        <w:fldChar w:fldCharType="end"/>
      </w:r>
      <w:r w:rsidR="00800E63" w:rsidRPr="00F548C5">
        <w:rPr>
          <w:rFonts w:ascii="Times New Roman" w:hAnsi="Times New Roman" w:cs="Times New Roman"/>
          <w:color w:val="007DEB" w:themeColor="background2" w:themeShade="80"/>
          <w:sz w:val="20"/>
          <w:szCs w:val="20"/>
        </w:rPr>
        <w:t xml:space="preserve"> Сравнителна характеристика на населението по постоянен и настоящ адрес</w:t>
      </w:r>
      <w:bookmarkEnd w:id="23"/>
    </w:p>
    <w:p w14:paraId="6B41D6E1" w14:textId="77777777" w:rsidR="00364BB2" w:rsidRPr="008C5BB5" w:rsidRDefault="00364BB2" w:rsidP="001D05A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Населението по населени места в общината (Таблица 3) също намалява и не е равномерно разпределено по територията.</w:t>
      </w:r>
      <w:r w:rsidR="006053E1" w:rsidRPr="008C5BB5">
        <w:rPr>
          <w:rFonts w:ascii="Times New Roman" w:hAnsi="Times New Roman" w:cs="Times New Roman"/>
          <w:sz w:val="24"/>
          <w:szCs w:val="24"/>
        </w:rPr>
        <w:t xml:space="preserve"> </w:t>
      </w:r>
      <w:r w:rsidRPr="008C5BB5">
        <w:rPr>
          <w:rFonts w:ascii="Times New Roman" w:hAnsi="Times New Roman" w:cs="Times New Roman"/>
          <w:sz w:val="24"/>
          <w:szCs w:val="24"/>
        </w:rPr>
        <w:t xml:space="preserve">Около 68,47% от населението е съсредоточено в административния център – гр. Шабла. В селата </w:t>
      </w:r>
      <w:r w:rsidR="007E6459">
        <w:rPr>
          <w:rFonts w:ascii="Times New Roman" w:hAnsi="Times New Roman" w:cs="Times New Roman"/>
          <w:sz w:val="24"/>
          <w:szCs w:val="24"/>
        </w:rPr>
        <w:t>то е</w:t>
      </w:r>
      <w:r w:rsidR="007E6459" w:rsidRPr="008C5BB5">
        <w:rPr>
          <w:rFonts w:ascii="Times New Roman" w:hAnsi="Times New Roman" w:cs="Times New Roman"/>
          <w:sz w:val="24"/>
          <w:szCs w:val="24"/>
        </w:rPr>
        <w:t xml:space="preserve"> </w:t>
      </w:r>
      <w:r w:rsidRPr="008C5BB5">
        <w:rPr>
          <w:rFonts w:ascii="Times New Roman" w:hAnsi="Times New Roman" w:cs="Times New Roman"/>
          <w:sz w:val="24"/>
          <w:szCs w:val="24"/>
        </w:rPr>
        <w:t>общо 31,53%, като в с. Дуранкулак – 7,3% , а в с.Крапец – 5,9%.</w:t>
      </w:r>
    </w:p>
    <w:p w14:paraId="57DD7484" w14:textId="205007B8" w:rsidR="00262CF2" w:rsidRPr="001835A5" w:rsidRDefault="00DD0A6E" w:rsidP="000D722B">
      <w:pPr>
        <w:pStyle w:val="af5"/>
        <w:spacing w:after="120"/>
        <w:rPr>
          <w:rFonts w:ascii="Times New Roman" w:hAnsi="Times New Roman" w:cs="Times New Roman"/>
          <w:color w:val="007DEB" w:themeColor="background2" w:themeShade="80"/>
          <w:sz w:val="20"/>
          <w:szCs w:val="20"/>
        </w:rPr>
      </w:pPr>
      <w:bookmarkStart w:id="24" w:name="_Toc119071858"/>
      <w:r w:rsidRPr="001835A5">
        <w:rPr>
          <w:rFonts w:ascii="Times New Roman" w:hAnsi="Times New Roman" w:cs="Times New Roman"/>
          <w:color w:val="007DEB" w:themeColor="background2" w:themeShade="80"/>
          <w:sz w:val="20"/>
          <w:szCs w:val="20"/>
        </w:rPr>
        <w:t xml:space="preserve">Таблица </w:t>
      </w:r>
      <w:r w:rsidRPr="001835A5">
        <w:rPr>
          <w:rFonts w:ascii="Times New Roman" w:hAnsi="Times New Roman" w:cs="Times New Roman"/>
          <w:color w:val="007DEB" w:themeColor="background2" w:themeShade="80"/>
          <w:sz w:val="20"/>
          <w:szCs w:val="20"/>
        </w:rPr>
        <w:fldChar w:fldCharType="begin"/>
      </w:r>
      <w:r w:rsidRPr="001835A5">
        <w:rPr>
          <w:rFonts w:ascii="Times New Roman" w:hAnsi="Times New Roman" w:cs="Times New Roman"/>
          <w:color w:val="007DEB" w:themeColor="background2" w:themeShade="80"/>
          <w:sz w:val="20"/>
          <w:szCs w:val="20"/>
        </w:rPr>
        <w:instrText xml:space="preserve"> SEQ Таблица \* ARABIC </w:instrText>
      </w:r>
      <w:r w:rsidRPr="001835A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3</w:t>
      </w:r>
      <w:r w:rsidRPr="001835A5">
        <w:rPr>
          <w:rFonts w:ascii="Times New Roman" w:hAnsi="Times New Roman" w:cs="Times New Roman"/>
          <w:color w:val="007DEB" w:themeColor="background2" w:themeShade="80"/>
          <w:sz w:val="20"/>
          <w:szCs w:val="20"/>
        </w:rPr>
        <w:fldChar w:fldCharType="end"/>
      </w:r>
      <w:r w:rsidR="00062BB1" w:rsidRPr="001835A5">
        <w:rPr>
          <w:rFonts w:ascii="Times New Roman" w:hAnsi="Times New Roman" w:cs="Times New Roman"/>
          <w:color w:val="007DEB" w:themeColor="background2" w:themeShade="80"/>
          <w:sz w:val="20"/>
          <w:szCs w:val="20"/>
        </w:rPr>
        <w:t>.</w:t>
      </w:r>
      <w:r w:rsidRPr="001835A5">
        <w:rPr>
          <w:rFonts w:ascii="Times New Roman" w:hAnsi="Times New Roman" w:cs="Times New Roman"/>
          <w:color w:val="007DEB" w:themeColor="background2" w:themeShade="80"/>
          <w:sz w:val="20"/>
          <w:szCs w:val="20"/>
        </w:rPr>
        <w:t xml:space="preserve"> Население на община </w:t>
      </w:r>
      <w:r w:rsidR="00711A61" w:rsidRPr="001835A5">
        <w:rPr>
          <w:rFonts w:ascii="Times New Roman" w:hAnsi="Times New Roman" w:cs="Times New Roman"/>
          <w:color w:val="007DEB" w:themeColor="background2" w:themeShade="80"/>
          <w:sz w:val="20"/>
          <w:szCs w:val="20"/>
        </w:rPr>
        <w:t>Шабла</w:t>
      </w:r>
      <w:r w:rsidRPr="001835A5">
        <w:rPr>
          <w:rFonts w:ascii="Times New Roman" w:hAnsi="Times New Roman" w:cs="Times New Roman"/>
          <w:color w:val="007DEB" w:themeColor="background2" w:themeShade="80"/>
          <w:sz w:val="20"/>
          <w:szCs w:val="20"/>
        </w:rPr>
        <w:t xml:space="preserve">  по населени места</w:t>
      </w:r>
      <w:r w:rsidR="00E57E27" w:rsidRPr="001835A5">
        <w:rPr>
          <w:rFonts w:ascii="Times New Roman" w:hAnsi="Times New Roman" w:cs="Times New Roman"/>
          <w:color w:val="007DEB" w:themeColor="background2" w:themeShade="80"/>
          <w:sz w:val="20"/>
          <w:szCs w:val="20"/>
        </w:rPr>
        <w:t xml:space="preserve"> </w:t>
      </w:r>
      <w:r w:rsidR="00E159D8" w:rsidRPr="001835A5">
        <w:rPr>
          <w:rFonts w:ascii="Times New Roman" w:hAnsi="Times New Roman" w:cs="Times New Roman"/>
          <w:color w:val="007DEB" w:themeColor="background2" w:themeShade="80"/>
          <w:sz w:val="20"/>
          <w:szCs w:val="20"/>
        </w:rPr>
        <w:t>в периода 2016-2019 година</w:t>
      </w:r>
      <w:bookmarkEnd w:id="24"/>
    </w:p>
    <w:tbl>
      <w:tblPr>
        <w:tblW w:w="6989" w:type="dxa"/>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6" w:space="0" w:color="007DEB" w:themeColor="background2" w:themeShade="80"/>
          <w:insideV w:val="single" w:sz="6" w:space="0" w:color="007DEB" w:themeColor="background2" w:themeShade="80"/>
        </w:tblBorders>
        <w:tblLook w:val="00A0" w:firstRow="1" w:lastRow="0" w:firstColumn="1" w:lastColumn="0" w:noHBand="0" w:noVBand="0"/>
      </w:tblPr>
      <w:tblGrid>
        <w:gridCol w:w="2235"/>
        <w:gridCol w:w="1080"/>
        <w:gridCol w:w="1174"/>
        <w:gridCol w:w="1293"/>
        <w:gridCol w:w="1207"/>
      </w:tblGrid>
      <w:tr w:rsidR="00E159D8" w:rsidRPr="008C5BB5" w14:paraId="5FF219D8" w14:textId="77777777" w:rsidTr="00EE798A">
        <w:trPr>
          <w:trHeight w:val="294"/>
          <w:jc w:val="center"/>
        </w:trPr>
        <w:tc>
          <w:tcPr>
            <w:tcW w:w="2235" w:type="dxa"/>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65CBD2AE" w14:textId="77777777" w:rsidR="00E159D8" w:rsidRPr="008C5BB5" w:rsidRDefault="00E159D8" w:rsidP="00E159D8">
            <w:pPr>
              <w:spacing w:after="0" w:line="240" w:lineRule="auto"/>
              <w:jc w:val="center"/>
              <w:rPr>
                <w:rFonts w:ascii="Times New Roman" w:eastAsia="Calibri" w:hAnsi="Times New Roman" w:cs="Times New Roman"/>
                <w:b/>
                <w:bCs/>
                <w:sz w:val="24"/>
                <w:szCs w:val="24"/>
              </w:rPr>
            </w:pPr>
            <w:r w:rsidRPr="008C5BB5">
              <w:rPr>
                <w:rFonts w:ascii="Times New Roman" w:eastAsia="Calibri" w:hAnsi="Times New Roman" w:cs="Times New Roman"/>
                <w:b/>
                <w:bCs/>
                <w:sz w:val="24"/>
                <w:szCs w:val="24"/>
              </w:rPr>
              <w:t>Населено място </w:t>
            </w:r>
          </w:p>
        </w:tc>
        <w:tc>
          <w:tcPr>
            <w:tcW w:w="1080" w:type="dxa"/>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575E382C" w14:textId="77777777" w:rsidR="00E159D8" w:rsidRPr="008C5BB5" w:rsidRDefault="00E159D8" w:rsidP="00E159D8">
            <w:pPr>
              <w:spacing w:after="0" w:line="240" w:lineRule="auto"/>
              <w:jc w:val="center"/>
              <w:rPr>
                <w:rFonts w:ascii="Times New Roman" w:eastAsia="Calibri" w:hAnsi="Times New Roman" w:cs="Times New Roman"/>
                <w:b/>
                <w:bCs/>
                <w:sz w:val="24"/>
                <w:szCs w:val="24"/>
              </w:rPr>
            </w:pPr>
            <w:r w:rsidRPr="008C5BB5">
              <w:rPr>
                <w:rFonts w:ascii="Times New Roman" w:eastAsia="Calibri" w:hAnsi="Times New Roman" w:cs="Times New Roman"/>
                <w:b/>
                <w:bCs/>
                <w:sz w:val="24"/>
                <w:szCs w:val="24"/>
              </w:rPr>
              <w:t>2016</w:t>
            </w:r>
          </w:p>
        </w:tc>
        <w:tc>
          <w:tcPr>
            <w:tcW w:w="1174" w:type="dxa"/>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549DDD74" w14:textId="77777777" w:rsidR="00E159D8" w:rsidRPr="008C5BB5" w:rsidRDefault="00E159D8" w:rsidP="00E159D8">
            <w:pPr>
              <w:spacing w:after="0" w:line="240" w:lineRule="auto"/>
              <w:jc w:val="center"/>
              <w:rPr>
                <w:rFonts w:ascii="Times New Roman" w:eastAsia="Calibri" w:hAnsi="Times New Roman" w:cs="Times New Roman"/>
                <w:b/>
                <w:bCs/>
                <w:sz w:val="24"/>
                <w:szCs w:val="24"/>
              </w:rPr>
            </w:pPr>
            <w:r w:rsidRPr="008C5BB5">
              <w:rPr>
                <w:rFonts w:ascii="Times New Roman" w:eastAsia="Calibri" w:hAnsi="Times New Roman" w:cs="Times New Roman"/>
                <w:b/>
                <w:bCs/>
                <w:sz w:val="24"/>
                <w:szCs w:val="24"/>
              </w:rPr>
              <w:t>2017</w:t>
            </w:r>
          </w:p>
        </w:tc>
        <w:tc>
          <w:tcPr>
            <w:tcW w:w="1293" w:type="dxa"/>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47459371" w14:textId="77777777" w:rsidR="00E159D8" w:rsidRPr="008C5BB5" w:rsidRDefault="00E159D8" w:rsidP="00E159D8">
            <w:pPr>
              <w:spacing w:after="0" w:line="240" w:lineRule="auto"/>
              <w:jc w:val="center"/>
              <w:rPr>
                <w:rFonts w:ascii="Times New Roman" w:eastAsia="Calibri" w:hAnsi="Times New Roman" w:cs="Times New Roman"/>
                <w:b/>
                <w:bCs/>
                <w:sz w:val="24"/>
                <w:szCs w:val="24"/>
              </w:rPr>
            </w:pPr>
            <w:r w:rsidRPr="008C5BB5">
              <w:rPr>
                <w:rFonts w:ascii="Times New Roman" w:eastAsia="Calibri" w:hAnsi="Times New Roman" w:cs="Times New Roman"/>
                <w:b/>
                <w:bCs/>
                <w:sz w:val="24"/>
                <w:szCs w:val="24"/>
              </w:rPr>
              <w:t>2018</w:t>
            </w:r>
          </w:p>
        </w:tc>
        <w:tc>
          <w:tcPr>
            <w:tcW w:w="1207" w:type="dxa"/>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533629E5" w14:textId="77777777" w:rsidR="00E159D8" w:rsidRPr="008C5BB5" w:rsidRDefault="00E159D8" w:rsidP="00E159D8">
            <w:pPr>
              <w:spacing w:after="0" w:line="240" w:lineRule="auto"/>
              <w:jc w:val="center"/>
              <w:rPr>
                <w:rFonts w:ascii="Times New Roman" w:eastAsia="Calibri" w:hAnsi="Times New Roman" w:cs="Times New Roman"/>
                <w:b/>
                <w:bCs/>
                <w:sz w:val="24"/>
                <w:szCs w:val="24"/>
              </w:rPr>
            </w:pPr>
            <w:r w:rsidRPr="008C5BB5">
              <w:rPr>
                <w:rFonts w:ascii="Times New Roman" w:eastAsia="Calibri" w:hAnsi="Times New Roman" w:cs="Times New Roman"/>
                <w:b/>
                <w:bCs/>
                <w:sz w:val="24"/>
                <w:szCs w:val="24"/>
              </w:rPr>
              <w:t>2019</w:t>
            </w:r>
          </w:p>
        </w:tc>
      </w:tr>
      <w:tr w:rsidR="00B2036A" w:rsidRPr="008C5BB5" w14:paraId="5589D727" w14:textId="77777777" w:rsidTr="00EE798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center"/>
          </w:tcPr>
          <w:p w14:paraId="65D663A2" w14:textId="77777777" w:rsidR="00E159D8" w:rsidRPr="008C5BB5" w:rsidRDefault="00E159D8" w:rsidP="00E159D8">
            <w:pPr>
              <w:spacing w:after="0" w:line="240" w:lineRule="auto"/>
              <w:rPr>
                <w:rFonts w:ascii="Times New Roman" w:eastAsia="Times New Roman" w:hAnsi="Times New Roman" w:cs="Times New Roman"/>
                <w:sz w:val="24"/>
                <w:szCs w:val="24"/>
                <w:lang w:eastAsia="bg-BG"/>
              </w:rPr>
            </w:pPr>
            <w:r w:rsidRPr="008C5BB5">
              <w:rPr>
                <w:rFonts w:ascii="Times New Roman" w:eastAsia="Times New Roman" w:hAnsi="Times New Roman" w:cs="Times New Roman"/>
                <w:sz w:val="24"/>
                <w:szCs w:val="24"/>
                <w:lang w:eastAsia="bg-BG"/>
              </w:rPr>
              <w:t>гр.Шабла</w:t>
            </w:r>
          </w:p>
        </w:tc>
        <w:tc>
          <w:tcPr>
            <w:tcW w:w="1080" w:type="dxa"/>
            <w:tcBorders>
              <w:top w:val="single" w:sz="6" w:space="0" w:color="007DEB" w:themeColor="background2" w:themeShade="80"/>
            </w:tcBorders>
            <w:shd w:val="clear" w:color="auto" w:fill="FFFFFF"/>
            <w:noWrap/>
            <w:vAlign w:val="center"/>
          </w:tcPr>
          <w:p w14:paraId="6CB93AD4" w14:textId="77777777" w:rsidR="00E159D8" w:rsidRPr="008C5BB5" w:rsidRDefault="00E159D8" w:rsidP="00E159D8">
            <w:pPr>
              <w:spacing w:after="0" w:line="240" w:lineRule="auto"/>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sz w:val="24"/>
                <w:szCs w:val="24"/>
                <w:lang w:eastAsia="bg-BG"/>
              </w:rPr>
              <w:t>3214</w:t>
            </w:r>
          </w:p>
        </w:tc>
        <w:tc>
          <w:tcPr>
            <w:tcW w:w="1174" w:type="dxa"/>
            <w:tcBorders>
              <w:top w:val="single" w:sz="6" w:space="0" w:color="007DEB" w:themeColor="background2" w:themeShade="80"/>
            </w:tcBorders>
            <w:shd w:val="clear" w:color="auto" w:fill="FFFFFF"/>
            <w:noWrap/>
            <w:vAlign w:val="center"/>
          </w:tcPr>
          <w:p w14:paraId="1912D652" w14:textId="77777777" w:rsidR="00E159D8" w:rsidRPr="008C5BB5" w:rsidRDefault="00E159D8" w:rsidP="00E159D8">
            <w:pPr>
              <w:spacing w:after="0" w:line="240" w:lineRule="auto"/>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sz w:val="24"/>
                <w:szCs w:val="24"/>
                <w:lang w:eastAsia="bg-BG"/>
              </w:rPr>
              <w:t>3129</w:t>
            </w:r>
          </w:p>
        </w:tc>
        <w:tc>
          <w:tcPr>
            <w:tcW w:w="1293" w:type="dxa"/>
            <w:tcBorders>
              <w:top w:val="single" w:sz="6" w:space="0" w:color="007DEB" w:themeColor="background2" w:themeShade="80"/>
            </w:tcBorders>
            <w:shd w:val="clear" w:color="auto" w:fill="FFFFFF"/>
            <w:noWrap/>
            <w:vAlign w:val="center"/>
          </w:tcPr>
          <w:p w14:paraId="02B4D2A6" w14:textId="77777777" w:rsidR="00E159D8" w:rsidRPr="008C5BB5" w:rsidRDefault="00E159D8" w:rsidP="00E159D8">
            <w:pPr>
              <w:spacing w:after="0" w:line="240" w:lineRule="auto"/>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sz w:val="24"/>
                <w:szCs w:val="24"/>
                <w:lang w:eastAsia="bg-BG"/>
              </w:rPr>
              <w:t>3079</w:t>
            </w:r>
          </w:p>
        </w:tc>
        <w:tc>
          <w:tcPr>
            <w:tcW w:w="1207" w:type="dxa"/>
            <w:tcBorders>
              <w:top w:val="single" w:sz="6" w:space="0" w:color="007DEB" w:themeColor="background2" w:themeShade="80"/>
            </w:tcBorders>
            <w:shd w:val="clear" w:color="auto" w:fill="FFFFFF"/>
            <w:vAlign w:val="center"/>
          </w:tcPr>
          <w:p w14:paraId="6E01C906" w14:textId="77777777" w:rsidR="00E159D8" w:rsidRPr="008C5BB5" w:rsidRDefault="00E159D8" w:rsidP="00E159D8">
            <w:pPr>
              <w:spacing w:after="0" w:line="240" w:lineRule="auto"/>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sz w:val="24"/>
                <w:szCs w:val="24"/>
                <w:lang w:eastAsia="bg-BG"/>
              </w:rPr>
              <w:t>3014</w:t>
            </w:r>
          </w:p>
        </w:tc>
      </w:tr>
      <w:tr w:rsidR="00B2036A" w:rsidRPr="008C5BB5" w14:paraId="7A343763"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240FDA32"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Божаново</w:t>
            </w:r>
          </w:p>
        </w:tc>
        <w:tc>
          <w:tcPr>
            <w:tcW w:w="1080" w:type="dxa"/>
            <w:shd w:val="clear" w:color="auto" w:fill="FFFFFF"/>
            <w:noWrap/>
            <w:vAlign w:val="center"/>
          </w:tcPr>
          <w:p w14:paraId="0F3280A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8</w:t>
            </w:r>
          </w:p>
        </w:tc>
        <w:tc>
          <w:tcPr>
            <w:tcW w:w="1174" w:type="dxa"/>
            <w:shd w:val="clear" w:color="auto" w:fill="FFFFFF"/>
            <w:noWrap/>
            <w:vAlign w:val="center"/>
          </w:tcPr>
          <w:p w14:paraId="1F7DCA3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8</w:t>
            </w:r>
          </w:p>
        </w:tc>
        <w:tc>
          <w:tcPr>
            <w:tcW w:w="1293" w:type="dxa"/>
            <w:shd w:val="clear" w:color="auto" w:fill="FFFFFF"/>
            <w:noWrap/>
            <w:vAlign w:val="center"/>
          </w:tcPr>
          <w:p w14:paraId="37C2F05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8</w:t>
            </w:r>
          </w:p>
        </w:tc>
        <w:tc>
          <w:tcPr>
            <w:tcW w:w="1207" w:type="dxa"/>
            <w:shd w:val="clear" w:color="auto" w:fill="FFFFFF"/>
            <w:vAlign w:val="center"/>
          </w:tcPr>
          <w:p w14:paraId="4C8A8C46"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9</w:t>
            </w:r>
          </w:p>
        </w:tc>
      </w:tr>
      <w:tr w:rsidR="00B2036A" w:rsidRPr="008C5BB5" w14:paraId="1B8339DA"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403DC8A0"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Ваклино</w:t>
            </w:r>
          </w:p>
        </w:tc>
        <w:tc>
          <w:tcPr>
            <w:tcW w:w="1080" w:type="dxa"/>
            <w:shd w:val="clear" w:color="auto" w:fill="FFFFFF"/>
            <w:noWrap/>
            <w:vAlign w:val="center"/>
          </w:tcPr>
          <w:p w14:paraId="1D467F1D"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143</w:t>
            </w:r>
          </w:p>
        </w:tc>
        <w:tc>
          <w:tcPr>
            <w:tcW w:w="1174" w:type="dxa"/>
            <w:shd w:val="clear" w:color="auto" w:fill="FFFFFF"/>
            <w:noWrap/>
            <w:vAlign w:val="center"/>
          </w:tcPr>
          <w:p w14:paraId="34873EF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138</w:t>
            </w:r>
          </w:p>
        </w:tc>
        <w:tc>
          <w:tcPr>
            <w:tcW w:w="1293" w:type="dxa"/>
            <w:shd w:val="clear" w:color="auto" w:fill="FFFFFF"/>
            <w:noWrap/>
            <w:vAlign w:val="center"/>
          </w:tcPr>
          <w:p w14:paraId="43879C3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133</w:t>
            </w:r>
          </w:p>
        </w:tc>
        <w:tc>
          <w:tcPr>
            <w:tcW w:w="1207" w:type="dxa"/>
            <w:shd w:val="clear" w:color="auto" w:fill="FFFFFF"/>
            <w:vAlign w:val="center"/>
          </w:tcPr>
          <w:p w14:paraId="4480C7F1"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131</w:t>
            </w:r>
          </w:p>
        </w:tc>
      </w:tr>
      <w:tr w:rsidR="00B2036A" w:rsidRPr="008C5BB5" w14:paraId="604C3267"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144F16BF"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Горичане</w:t>
            </w:r>
          </w:p>
        </w:tc>
        <w:tc>
          <w:tcPr>
            <w:tcW w:w="1080" w:type="dxa"/>
            <w:shd w:val="clear" w:color="auto" w:fill="FFFFFF"/>
            <w:noWrap/>
            <w:vAlign w:val="center"/>
          </w:tcPr>
          <w:p w14:paraId="392859DB"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60</w:t>
            </w:r>
          </w:p>
        </w:tc>
        <w:tc>
          <w:tcPr>
            <w:tcW w:w="1174" w:type="dxa"/>
            <w:shd w:val="clear" w:color="auto" w:fill="FFFFFF"/>
            <w:noWrap/>
            <w:vAlign w:val="center"/>
          </w:tcPr>
          <w:p w14:paraId="5C0BF070"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60</w:t>
            </w:r>
          </w:p>
        </w:tc>
        <w:tc>
          <w:tcPr>
            <w:tcW w:w="1293" w:type="dxa"/>
            <w:shd w:val="clear" w:color="auto" w:fill="FFFFFF"/>
            <w:noWrap/>
            <w:vAlign w:val="center"/>
          </w:tcPr>
          <w:p w14:paraId="5113D646"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56</w:t>
            </w:r>
          </w:p>
        </w:tc>
        <w:tc>
          <w:tcPr>
            <w:tcW w:w="1207" w:type="dxa"/>
            <w:shd w:val="clear" w:color="auto" w:fill="FFFFFF"/>
            <w:vAlign w:val="center"/>
          </w:tcPr>
          <w:p w14:paraId="01101041"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46</w:t>
            </w:r>
          </w:p>
        </w:tc>
      </w:tr>
      <w:tr w:rsidR="00B2036A" w:rsidRPr="008C5BB5" w14:paraId="6758ACAC"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66367A60"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Горун</w:t>
            </w:r>
          </w:p>
        </w:tc>
        <w:tc>
          <w:tcPr>
            <w:tcW w:w="1080" w:type="dxa"/>
            <w:shd w:val="clear" w:color="auto" w:fill="FFFFFF"/>
            <w:noWrap/>
            <w:vAlign w:val="center"/>
          </w:tcPr>
          <w:p w14:paraId="53019BD3"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71</w:t>
            </w:r>
          </w:p>
        </w:tc>
        <w:tc>
          <w:tcPr>
            <w:tcW w:w="1174" w:type="dxa"/>
            <w:shd w:val="clear" w:color="auto" w:fill="FFFFFF"/>
            <w:noWrap/>
            <w:vAlign w:val="center"/>
          </w:tcPr>
          <w:p w14:paraId="7FC3DD8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73</w:t>
            </w:r>
          </w:p>
        </w:tc>
        <w:tc>
          <w:tcPr>
            <w:tcW w:w="1293" w:type="dxa"/>
            <w:shd w:val="clear" w:color="auto" w:fill="FFFFFF"/>
            <w:noWrap/>
            <w:vAlign w:val="center"/>
          </w:tcPr>
          <w:p w14:paraId="1816186D"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72</w:t>
            </w:r>
          </w:p>
        </w:tc>
        <w:tc>
          <w:tcPr>
            <w:tcW w:w="1207" w:type="dxa"/>
            <w:shd w:val="clear" w:color="auto" w:fill="FFFFFF"/>
            <w:vAlign w:val="center"/>
          </w:tcPr>
          <w:p w14:paraId="22B3D0A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77</w:t>
            </w:r>
          </w:p>
        </w:tc>
      </w:tr>
      <w:tr w:rsidR="00B2036A" w:rsidRPr="008C5BB5" w14:paraId="3C8060F8"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4FE5350D"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Граничар</w:t>
            </w:r>
          </w:p>
        </w:tc>
        <w:tc>
          <w:tcPr>
            <w:tcW w:w="1080" w:type="dxa"/>
            <w:shd w:val="clear" w:color="auto" w:fill="FFFFFF"/>
            <w:noWrap/>
            <w:vAlign w:val="center"/>
          </w:tcPr>
          <w:p w14:paraId="27310326"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114</w:t>
            </w:r>
          </w:p>
        </w:tc>
        <w:tc>
          <w:tcPr>
            <w:tcW w:w="1174" w:type="dxa"/>
            <w:shd w:val="clear" w:color="auto" w:fill="FFFFFF"/>
            <w:noWrap/>
            <w:vAlign w:val="center"/>
          </w:tcPr>
          <w:p w14:paraId="1E5290F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110</w:t>
            </w:r>
          </w:p>
        </w:tc>
        <w:tc>
          <w:tcPr>
            <w:tcW w:w="1293" w:type="dxa"/>
            <w:shd w:val="clear" w:color="auto" w:fill="FFFFFF"/>
            <w:noWrap/>
            <w:vAlign w:val="center"/>
          </w:tcPr>
          <w:p w14:paraId="60900422"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106</w:t>
            </w:r>
          </w:p>
        </w:tc>
        <w:tc>
          <w:tcPr>
            <w:tcW w:w="1207" w:type="dxa"/>
            <w:shd w:val="clear" w:color="auto" w:fill="FFFFFF"/>
            <w:vAlign w:val="center"/>
          </w:tcPr>
          <w:p w14:paraId="0FFB733B"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103</w:t>
            </w:r>
          </w:p>
        </w:tc>
      </w:tr>
      <w:tr w:rsidR="00B2036A" w:rsidRPr="008C5BB5" w14:paraId="3440370C"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2414EF53"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Дуранкулак</w:t>
            </w:r>
          </w:p>
        </w:tc>
        <w:tc>
          <w:tcPr>
            <w:tcW w:w="1080" w:type="dxa"/>
            <w:shd w:val="clear" w:color="auto" w:fill="FFFFFF"/>
            <w:noWrap/>
            <w:vAlign w:val="center"/>
          </w:tcPr>
          <w:p w14:paraId="522E05D6"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337</w:t>
            </w:r>
          </w:p>
        </w:tc>
        <w:tc>
          <w:tcPr>
            <w:tcW w:w="1174" w:type="dxa"/>
            <w:shd w:val="clear" w:color="auto" w:fill="FFFFFF"/>
            <w:noWrap/>
            <w:vAlign w:val="center"/>
          </w:tcPr>
          <w:p w14:paraId="4AA2D5E8"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328</w:t>
            </w:r>
          </w:p>
        </w:tc>
        <w:tc>
          <w:tcPr>
            <w:tcW w:w="1293" w:type="dxa"/>
            <w:shd w:val="clear" w:color="auto" w:fill="FFFFFF"/>
            <w:noWrap/>
            <w:vAlign w:val="center"/>
          </w:tcPr>
          <w:p w14:paraId="63F50616"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319</w:t>
            </w:r>
          </w:p>
        </w:tc>
        <w:tc>
          <w:tcPr>
            <w:tcW w:w="1207" w:type="dxa"/>
            <w:shd w:val="clear" w:color="auto" w:fill="FFFFFF"/>
            <w:vAlign w:val="center"/>
          </w:tcPr>
          <w:p w14:paraId="49F76DE8"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313</w:t>
            </w:r>
          </w:p>
        </w:tc>
      </w:tr>
      <w:tr w:rsidR="00B2036A" w:rsidRPr="008C5BB5" w14:paraId="4EE7DA31"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1E8C9211"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Езерец</w:t>
            </w:r>
          </w:p>
        </w:tc>
        <w:tc>
          <w:tcPr>
            <w:tcW w:w="1080" w:type="dxa"/>
            <w:shd w:val="clear" w:color="auto" w:fill="FFFFFF"/>
            <w:noWrap/>
            <w:vAlign w:val="center"/>
          </w:tcPr>
          <w:p w14:paraId="11CC4D53"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96</w:t>
            </w:r>
          </w:p>
        </w:tc>
        <w:tc>
          <w:tcPr>
            <w:tcW w:w="1174" w:type="dxa"/>
            <w:shd w:val="clear" w:color="auto" w:fill="FFFFFF"/>
            <w:noWrap/>
            <w:vAlign w:val="center"/>
          </w:tcPr>
          <w:p w14:paraId="65BF3700"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97</w:t>
            </w:r>
          </w:p>
        </w:tc>
        <w:tc>
          <w:tcPr>
            <w:tcW w:w="1293" w:type="dxa"/>
            <w:shd w:val="clear" w:color="auto" w:fill="FFFFFF"/>
            <w:noWrap/>
            <w:vAlign w:val="center"/>
          </w:tcPr>
          <w:p w14:paraId="73ADF0A2"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92</w:t>
            </w:r>
          </w:p>
        </w:tc>
        <w:tc>
          <w:tcPr>
            <w:tcW w:w="1207" w:type="dxa"/>
            <w:shd w:val="clear" w:color="auto" w:fill="FFFFFF"/>
            <w:vAlign w:val="center"/>
          </w:tcPr>
          <w:p w14:paraId="72F57DCB"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91</w:t>
            </w:r>
          </w:p>
        </w:tc>
      </w:tr>
      <w:tr w:rsidR="00B2036A" w:rsidRPr="008C5BB5" w14:paraId="73CE11B1"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2FAA76F9"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Захари Стояново</w:t>
            </w:r>
          </w:p>
        </w:tc>
        <w:tc>
          <w:tcPr>
            <w:tcW w:w="1080" w:type="dxa"/>
            <w:shd w:val="clear" w:color="auto" w:fill="FFFFFF"/>
            <w:noWrap/>
            <w:vAlign w:val="center"/>
          </w:tcPr>
          <w:p w14:paraId="39A2FAE2"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74</w:t>
            </w:r>
          </w:p>
        </w:tc>
        <w:tc>
          <w:tcPr>
            <w:tcW w:w="1174" w:type="dxa"/>
            <w:shd w:val="clear" w:color="auto" w:fill="FFFFFF"/>
            <w:noWrap/>
            <w:vAlign w:val="center"/>
          </w:tcPr>
          <w:p w14:paraId="3C7F946E"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73</w:t>
            </w:r>
          </w:p>
        </w:tc>
        <w:tc>
          <w:tcPr>
            <w:tcW w:w="1293" w:type="dxa"/>
            <w:shd w:val="clear" w:color="auto" w:fill="FFFFFF"/>
            <w:noWrap/>
            <w:vAlign w:val="center"/>
          </w:tcPr>
          <w:p w14:paraId="056E221F"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66</w:t>
            </w:r>
          </w:p>
        </w:tc>
        <w:tc>
          <w:tcPr>
            <w:tcW w:w="1207" w:type="dxa"/>
            <w:shd w:val="clear" w:color="auto" w:fill="FFFFFF"/>
            <w:vAlign w:val="center"/>
          </w:tcPr>
          <w:p w14:paraId="6D1FB0C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65</w:t>
            </w:r>
          </w:p>
        </w:tc>
      </w:tr>
      <w:tr w:rsidR="00B2036A" w:rsidRPr="008C5BB5" w14:paraId="203B7148"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4389AB1C"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Крапец</w:t>
            </w:r>
          </w:p>
        </w:tc>
        <w:tc>
          <w:tcPr>
            <w:tcW w:w="1080" w:type="dxa"/>
            <w:shd w:val="clear" w:color="auto" w:fill="FFFFFF"/>
            <w:noWrap/>
            <w:vAlign w:val="center"/>
          </w:tcPr>
          <w:p w14:paraId="13763C1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277</w:t>
            </w:r>
          </w:p>
        </w:tc>
        <w:tc>
          <w:tcPr>
            <w:tcW w:w="1174" w:type="dxa"/>
            <w:shd w:val="clear" w:color="auto" w:fill="FFFFFF"/>
            <w:noWrap/>
            <w:vAlign w:val="center"/>
          </w:tcPr>
          <w:p w14:paraId="39EC464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261</w:t>
            </w:r>
          </w:p>
        </w:tc>
        <w:tc>
          <w:tcPr>
            <w:tcW w:w="1293" w:type="dxa"/>
            <w:shd w:val="clear" w:color="auto" w:fill="FFFFFF"/>
            <w:noWrap/>
            <w:vAlign w:val="center"/>
          </w:tcPr>
          <w:p w14:paraId="3850D84D"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255</w:t>
            </w:r>
          </w:p>
        </w:tc>
        <w:tc>
          <w:tcPr>
            <w:tcW w:w="1207" w:type="dxa"/>
            <w:shd w:val="clear" w:color="auto" w:fill="FFFFFF"/>
            <w:vAlign w:val="center"/>
          </w:tcPr>
          <w:p w14:paraId="1086D8E5"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251</w:t>
            </w:r>
          </w:p>
        </w:tc>
      </w:tr>
      <w:tr w:rsidR="00B2036A" w:rsidRPr="008C5BB5" w14:paraId="1B720D78"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23759174"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Пролез</w:t>
            </w:r>
          </w:p>
        </w:tc>
        <w:tc>
          <w:tcPr>
            <w:tcW w:w="1080" w:type="dxa"/>
            <w:shd w:val="clear" w:color="auto" w:fill="FFFFFF"/>
            <w:noWrap/>
            <w:vAlign w:val="center"/>
          </w:tcPr>
          <w:p w14:paraId="7059CEC1"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25</w:t>
            </w:r>
          </w:p>
        </w:tc>
        <w:tc>
          <w:tcPr>
            <w:tcW w:w="1174" w:type="dxa"/>
            <w:shd w:val="clear" w:color="auto" w:fill="FFFFFF"/>
            <w:noWrap/>
            <w:vAlign w:val="center"/>
          </w:tcPr>
          <w:p w14:paraId="405DA41F"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25</w:t>
            </w:r>
          </w:p>
        </w:tc>
        <w:tc>
          <w:tcPr>
            <w:tcW w:w="1293" w:type="dxa"/>
            <w:shd w:val="clear" w:color="auto" w:fill="FFFFFF"/>
            <w:noWrap/>
            <w:vAlign w:val="center"/>
          </w:tcPr>
          <w:p w14:paraId="636E033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23</w:t>
            </w:r>
          </w:p>
        </w:tc>
        <w:tc>
          <w:tcPr>
            <w:tcW w:w="1207" w:type="dxa"/>
            <w:shd w:val="clear" w:color="auto" w:fill="FFFFFF"/>
            <w:vAlign w:val="center"/>
          </w:tcPr>
          <w:p w14:paraId="0E7E398A"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23</w:t>
            </w:r>
          </w:p>
        </w:tc>
      </w:tr>
      <w:tr w:rsidR="00B2036A" w:rsidRPr="008C5BB5" w14:paraId="49DA1DCC"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017B8020"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Смин</w:t>
            </w:r>
          </w:p>
        </w:tc>
        <w:tc>
          <w:tcPr>
            <w:tcW w:w="1080" w:type="dxa"/>
            <w:shd w:val="clear" w:color="auto" w:fill="FFFFFF"/>
            <w:noWrap/>
            <w:vAlign w:val="center"/>
          </w:tcPr>
          <w:p w14:paraId="79EF02B2"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55</w:t>
            </w:r>
          </w:p>
        </w:tc>
        <w:tc>
          <w:tcPr>
            <w:tcW w:w="1174" w:type="dxa"/>
            <w:shd w:val="clear" w:color="auto" w:fill="FFFFFF"/>
            <w:noWrap/>
            <w:vAlign w:val="center"/>
          </w:tcPr>
          <w:p w14:paraId="614753E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51</w:t>
            </w:r>
          </w:p>
        </w:tc>
        <w:tc>
          <w:tcPr>
            <w:tcW w:w="1293" w:type="dxa"/>
            <w:shd w:val="clear" w:color="auto" w:fill="FFFFFF"/>
            <w:noWrap/>
            <w:vAlign w:val="center"/>
          </w:tcPr>
          <w:p w14:paraId="086AF095"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47</w:t>
            </w:r>
          </w:p>
        </w:tc>
        <w:tc>
          <w:tcPr>
            <w:tcW w:w="1207" w:type="dxa"/>
            <w:shd w:val="clear" w:color="auto" w:fill="FFFFFF"/>
            <w:vAlign w:val="center"/>
          </w:tcPr>
          <w:p w14:paraId="099C3CEE"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45</w:t>
            </w:r>
          </w:p>
        </w:tc>
      </w:tr>
      <w:tr w:rsidR="00B2036A" w:rsidRPr="008C5BB5" w14:paraId="4AC56788"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4FB602CF"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Стаевци</w:t>
            </w:r>
          </w:p>
        </w:tc>
        <w:tc>
          <w:tcPr>
            <w:tcW w:w="1080" w:type="dxa"/>
            <w:shd w:val="clear" w:color="auto" w:fill="FFFFFF"/>
            <w:noWrap/>
            <w:vAlign w:val="center"/>
          </w:tcPr>
          <w:p w14:paraId="1496A80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w:t>
            </w:r>
          </w:p>
        </w:tc>
        <w:tc>
          <w:tcPr>
            <w:tcW w:w="1174" w:type="dxa"/>
            <w:shd w:val="clear" w:color="auto" w:fill="FFFFFF"/>
            <w:noWrap/>
            <w:vAlign w:val="center"/>
          </w:tcPr>
          <w:p w14:paraId="72B8CC70"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w:t>
            </w:r>
          </w:p>
        </w:tc>
        <w:tc>
          <w:tcPr>
            <w:tcW w:w="1293" w:type="dxa"/>
            <w:shd w:val="clear" w:color="auto" w:fill="FFFFFF"/>
            <w:noWrap/>
            <w:vAlign w:val="center"/>
          </w:tcPr>
          <w:p w14:paraId="3687D1DC"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w:t>
            </w:r>
          </w:p>
        </w:tc>
        <w:tc>
          <w:tcPr>
            <w:tcW w:w="1207" w:type="dxa"/>
            <w:shd w:val="clear" w:color="auto" w:fill="FFFFFF"/>
            <w:vAlign w:val="center"/>
          </w:tcPr>
          <w:p w14:paraId="138AB16D"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3</w:t>
            </w:r>
          </w:p>
        </w:tc>
      </w:tr>
      <w:tr w:rsidR="00B2036A" w:rsidRPr="008C5BB5" w14:paraId="30C9C417"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1221AA72"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Твърдица</w:t>
            </w:r>
          </w:p>
        </w:tc>
        <w:tc>
          <w:tcPr>
            <w:tcW w:w="1080" w:type="dxa"/>
            <w:shd w:val="clear" w:color="auto" w:fill="FFFFFF"/>
            <w:noWrap/>
            <w:vAlign w:val="center"/>
          </w:tcPr>
          <w:p w14:paraId="30948951"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8</w:t>
            </w:r>
          </w:p>
        </w:tc>
        <w:tc>
          <w:tcPr>
            <w:tcW w:w="1174" w:type="dxa"/>
            <w:shd w:val="clear" w:color="auto" w:fill="FFFFFF"/>
            <w:noWrap/>
            <w:vAlign w:val="center"/>
          </w:tcPr>
          <w:p w14:paraId="4D64C13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w:t>
            </w:r>
          </w:p>
        </w:tc>
        <w:tc>
          <w:tcPr>
            <w:tcW w:w="1293" w:type="dxa"/>
            <w:shd w:val="clear" w:color="auto" w:fill="FFFFFF"/>
            <w:noWrap/>
            <w:vAlign w:val="center"/>
          </w:tcPr>
          <w:p w14:paraId="2D553E30"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w:t>
            </w:r>
          </w:p>
        </w:tc>
        <w:tc>
          <w:tcPr>
            <w:tcW w:w="1207" w:type="dxa"/>
            <w:shd w:val="clear" w:color="auto" w:fill="FFFFFF"/>
            <w:vAlign w:val="center"/>
          </w:tcPr>
          <w:p w14:paraId="3A3F7DCC"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w:t>
            </w:r>
          </w:p>
        </w:tc>
      </w:tr>
      <w:tr w:rsidR="00B2036A" w:rsidRPr="008C5BB5" w14:paraId="059620F8"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47747D0C"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Тюленово</w:t>
            </w:r>
          </w:p>
        </w:tc>
        <w:tc>
          <w:tcPr>
            <w:tcW w:w="1080" w:type="dxa"/>
            <w:shd w:val="clear" w:color="auto" w:fill="FFFFFF"/>
            <w:noWrap/>
            <w:vAlign w:val="center"/>
          </w:tcPr>
          <w:p w14:paraId="5AEE154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64</w:t>
            </w:r>
          </w:p>
        </w:tc>
        <w:tc>
          <w:tcPr>
            <w:tcW w:w="1174" w:type="dxa"/>
            <w:shd w:val="clear" w:color="auto" w:fill="FFFFFF"/>
            <w:noWrap/>
            <w:vAlign w:val="center"/>
          </w:tcPr>
          <w:p w14:paraId="7AB2BEB8"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58</w:t>
            </w:r>
          </w:p>
        </w:tc>
        <w:tc>
          <w:tcPr>
            <w:tcW w:w="1293" w:type="dxa"/>
            <w:shd w:val="clear" w:color="auto" w:fill="FFFFFF"/>
            <w:noWrap/>
            <w:vAlign w:val="center"/>
          </w:tcPr>
          <w:p w14:paraId="364BA410"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54</w:t>
            </w:r>
          </w:p>
        </w:tc>
        <w:tc>
          <w:tcPr>
            <w:tcW w:w="1207" w:type="dxa"/>
            <w:shd w:val="clear" w:color="auto" w:fill="FFFFFF"/>
            <w:vAlign w:val="center"/>
          </w:tcPr>
          <w:p w14:paraId="0EE1C02C"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51</w:t>
            </w:r>
          </w:p>
        </w:tc>
      </w:tr>
      <w:tr w:rsidR="00B2036A" w:rsidRPr="008C5BB5" w14:paraId="07A1DCFE" w14:textId="77777777" w:rsidTr="00B2036A">
        <w:trPr>
          <w:trHeight w:val="294"/>
          <w:jc w:val="center"/>
        </w:trPr>
        <w:tc>
          <w:tcPr>
            <w:tcW w:w="2235" w:type="dxa"/>
            <w:tcBorders>
              <w:top w:val="single" w:sz="6" w:space="0" w:color="007DEB" w:themeColor="background2" w:themeShade="80"/>
              <w:bottom w:val="double" w:sz="18" w:space="0" w:color="007DEB" w:themeColor="background2" w:themeShade="80"/>
            </w:tcBorders>
            <w:shd w:val="clear" w:color="auto" w:fill="F6FBFF" w:themeFill="background2" w:themeFillTint="33"/>
            <w:vAlign w:val="bottom"/>
          </w:tcPr>
          <w:p w14:paraId="6B7B7A6C"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Черноморци</w:t>
            </w:r>
          </w:p>
        </w:tc>
        <w:tc>
          <w:tcPr>
            <w:tcW w:w="1080" w:type="dxa"/>
            <w:shd w:val="clear" w:color="auto" w:fill="FFFFFF"/>
            <w:noWrap/>
            <w:vAlign w:val="center"/>
          </w:tcPr>
          <w:p w14:paraId="7B14612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59</w:t>
            </w:r>
          </w:p>
        </w:tc>
        <w:tc>
          <w:tcPr>
            <w:tcW w:w="1174" w:type="dxa"/>
            <w:shd w:val="clear" w:color="auto" w:fill="FFFFFF"/>
            <w:noWrap/>
            <w:vAlign w:val="center"/>
          </w:tcPr>
          <w:p w14:paraId="57DF8F1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51</w:t>
            </w:r>
          </w:p>
        </w:tc>
        <w:tc>
          <w:tcPr>
            <w:tcW w:w="1293" w:type="dxa"/>
            <w:shd w:val="clear" w:color="auto" w:fill="FFFFFF"/>
            <w:noWrap/>
            <w:vAlign w:val="center"/>
          </w:tcPr>
          <w:p w14:paraId="36819703"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47</w:t>
            </w:r>
          </w:p>
        </w:tc>
        <w:tc>
          <w:tcPr>
            <w:tcW w:w="1207" w:type="dxa"/>
            <w:shd w:val="clear" w:color="auto" w:fill="FFFFFF"/>
            <w:vAlign w:val="center"/>
          </w:tcPr>
          <w:p w14:paraId="248B1B45"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46</w:t>
            </w:r>
          </w:p>
        </w:tc>
      </w:tr>
    </w:tbl>
    <w:p w14:paraId="67A7B538" w14:textId="77777777" w:rsidR="004167B9" w:rsidRDefault="004167B9" w:rsidP="00E159D8">
      <w:pPr>
        <w:pStyle w:val="af5"/>
        <w:spacing w:after="120"/>
        <w:jc w:val="center"/>
        <w:rPr>
          <w:rFonts w:ascii="Times New Roman" w:hAnsi="Times New Roman" w:cs="Times New Roman"/>
          <w:sz w:val="20"/>
          <w:szCs w:val="20"/>
        </w:rPr>
      </w:pPr>
    </w:p>
    <w:p w14:paraId="27E000FC" w14:textId="77777777" w:rsidR="007E6459" w:rsidRPr="009C5B49" w:rsidRDefault="007E6459" w:rsidP="009C5B49">
      <w:pPr>
        <w:spacing w:before="120" w:after="120"/>
        <w:ind w:firstLine="720"/>
        <w:jc w:val="both"/>
        <w:rPr>
          <w:rFonts w:ascii="Times New Roman" w:hAnsi="Times New Roman" w:cs="Times New Roman"/>
          <w:sz w:val="24"/>
          <w:szCs w:val="24"/>
        </w:rPr>
      </w:pPr>
      <w:r w:rsidRPr="009C5B49">
        <w:rPr>
          <w:rFonts w:ascii="Times New Roman" w:hAnsi="Times New Roman" w:cs="Times New Roman"/>
          <w:sz w:val="24"/>
          <w:szCs w:val="24"/>
        </w:rPr>
        <w:lastRenderedPageBreak/>
        <w:t>Разпределение</w:t>
      </w:r>
      <w:r w:rsidR="009C5B49" w:rsidRPr="009C5B49">
        <w:rPr>
          <w:rFonts w:ascii="Times New Roman" w:hAnsi="Times New Roman" w:cs="Times New Roman"/>
          <w:sz w:val="24"/>
          <w:szCs w:val="24"/>
        </w:rPr>
        <w:t>то</w:t>
      </w:r>
      <w:r w:rsidRPr="009C5B49">
        <w:rPr>
          <w:rFonts w:ascii="Times New Roman" w:hAnsi="Times New Roman" w:cs="Times New Roman"/>
          <w:sz w:val="24"/>
          <w:szCs w:val="24"/>
        </w:rPr>
        <w:t xml:space="preserve"> на населението </w:t>
      </w:r>
      <w:r w:rsidR="009C5B49" w:rsidRPr="009C5B49">
        <w:rPr>
          <w:rFonts w:ascii="Times New Roman" w:hAnsi="Times New Roman" w:cs="Times New Roman"/>
          <w:sz w:val="24"/>
          <w:szCs w:val="24"/>
        </w:rPr>
        <w:t xml:space="preserve">в по-големите селища </w:t>
      </w:r>
      <w:r w:rsidRPr="009C5B49">
        <w:rPr>
          <w:rFonts w:ascii="Times New Roman" w:hAnsi="Times New Roman" w:cs="Times New Roman"/>
          <w:sz w:val="24"/>
          <w:szCs w:val="24"/>
        </w:rPr>
        <w:t>на община Шабла  за 2016-2019 г</w:t>
      </w:r>
      <w:r w:rsidR="009C5B49" w:rsidRPr="009C5B49">
        <w:rPr>
          <w:rFonts w:ascii="Times New Roman" w:hAnsi="Times New Roman" w:cs="Times New Roman"/>
          <w:sz w:val="24"/>
          <w:szCs w:val="24"/>
        </w:rPr>
        <w:t>. е показано на графика 2.</w:t>
      </w:r>
    </w:p>
    <w:p w14:paraId="57927CA4" w14:textId="77777777" w:rsidR="004167B9" w:rsidRDefault="007E6459" w:rsidP="00E159D8">
      <w:pPr>
        <w:pStyle w:val="af5"/>
        <w:spacing w:after="120"/>
        <w:jc w:val="center"/>
        <w:rPr>
          <w:rFonts w:ascii="Times New Roman" w:hAnsi="Times New Roman" w:cs="Times New Roman"/>
          <w:sz w:val="20"/>
          <w:szCs w:val="20"/>
          <w:lang w:val="en-US"/>
        </w:rPr>
      </w:pPr>
      <w:r>
        <w:rPr>
          <w:rFonts w:ascii="Times New Roman" w:hAnsi="Times New Roman" w:cs="Times New Roman"/>
          <w:noProof/>
          <w:sz w:val="20"/>
          <w:szCs w:val="20"/>
          <w:lang w:eastAsia="bg-BG"/>
        </w:rPr>
        <w:drawing>
          <wp:inline distT="0" distB="0" distL="0" distR="0" wp14:anchorId="541B026E" wp14:editId="2B3921B6">
            <wp:extent cx="5335793" cy="2501763"/>
            <wp:effectExtent l="19050" t="19050" r="1778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7343" cy="2511867"/>
                    </a:xfrm>
                    <a:prstGeom prst="rect">
                      <a:avLst/>
                    </a:prstGeom>
                    <a:noFill/>
                    <a:ln>
                      <a:solidFill>
                        <a:schemeClr val="bg2">
                          <a:lumMod val="50000"/>
                        </a:schemeClr>
                      </a:solidFill>
                    </a:ln>
                  </pic:spPr>
                </pic:pic>
              </a:graphicData>
            </a:graphic>
          </wp:inline>
        </w:drawing>
      </w:r>
    </w:p>
    <w:p w14:paraId="29C48927" w14:textId="1DF64D56" w:rsidR="004167B9" w:rsidRPr="00F548C5" w:rsidRDefault="004167B9" w:rsidP="004167B9">
      <w:pPr>
        <w:pStyle w:val="af5"/>
        <w:rPr>
          <w:rFonts w:ascii="Times New Roman" w:hAnsi="Times New Roman" w:cs="Times New Roman"/>
          <w:color w:val="007DEB" w:themeColor="background2" w:themeShade="80"/>
          <w:sz w:val="20"/>
          <w:szCs w:val="20"/>
          <w:lang w:val="en-US"/>
        </w:rPr>
      </w:pPr>
      <w:bookmarkStart w:id="25" w:name="_Toc119071346"/>
      <w:r w:rsidRPr="00F548C5">
        <w:rPr>
          <w:rFonts w:ascii="Times New Roman" w:hAnsi="Times New Roman" w:cs="Times New Roman"/>
          <w:color w:val="007DEB" w:themeColor="background2" w:themeShade="80"/>
          <w:sz w:val="20"/>
          <w:szCs w:val="20"/>
        </w:rPr>
        <w:t xml:space="preserve">Графика </w:t>
      </w:r>
      <w:r w:rsidRPr="00F548C5">
        <w:rPr>
          <w:rFonts w:ascii="Times New Roman" w:hAnsi="Times New Roman" w:cs="Times New Roman"/>
          <w:color w:val="007DEB" w:themeColor="background2" w:themeShade="80"/>
          <w:sz w:val="20"/>
          <w:szCs w:val="20"/>
        </w:rPr>
        <w:fldChar w:fldCharType="begin"/>
      </w:r>
      <w:r w:rsidRPr="00F548C5">
        <w:rPr>
          <w:rFonts w:ascii="Times New Roman" w:hAnsi="Times New Roman" w:cs="Times New Roman"/>
          <w:color w:val="007DEB" w:themeColor="background2" w:themeShade="80"/>
          <w:sz w:val="20"/>
          <w:szCs w:val="20"/>
        </w:rPr>
        <w:instrText xml:space="preserve"> SEQ Графика \* ARABIC </w:instrText>
      </w:r>
      <w:r w:rsidRPr="00F548C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w:t>
      </w:r>
      <w:r w:rsidRPr="00F548C5">
        <w:rPr>
          <w:rFonts w:ascii="Times New Roman" w:hAnsi="Times New Roman" w:cs="Times New Roman"/>
          <w:color w:val="007DEB" w:themeColor="background2" w:themeShade="80"/>
          <w:sz w:val="20"/>
          <w:szCs w:val="20"/>
        </w:rPr>
        <w:fldChar w:fldCharType="end"/>
      </w:r>
      <w:r w:rsidRPr="00F548C5">
        <w:rPr>
          <w:rFonts w:ascii="Times New Roman" w:hAnsi="Times New Roman" w:cs="Times New Roman"/>
          <w:color w:val="007DEB" w:themeColor="background2" w:themeShade="80"/>
          <w:sz w:val="20"/>
          <w:szCs w:val="20"/>
        </w:rPr>
        <w:t xml:space="preserve"> Разпределение на населението на община Шабла  по населени места за 2016-2019 г.</w:t>
      </w:r>
      <w:bookmarkEnd w:id="25"/>
    </w:p>
    <w:p w14:paraId="73CE7462" w14:textId="77777777" w:rsidR="004167B9" w:rsidRPr="008C5BB5" w:rsidRDefault="004167B9" w:rsidP="004167B9">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Община Шабла като цяло е засегната от процесите на силна урбанизация, характерни за повечето райони на страната. </w:t>
      </w:r>
    </w:p>
    <w:p w14:paraId="5253BDED" w14:textId="50452686" w:rsidR="00A501C9" w:rsidRPr="001835A5" w:rsidRDefault="00A501C9" w:rsidP="00E159D8">
      <w:pPr>
        <w:pStyle w:val="af5"/>
        <w:spacing w:after="120"/>
        <w:jc w:val="center"/>
        <w:rPr>
          <w:rFonts w:ascii="Times New Roman" w:hAnsi="Times New Roman" w:cs="Times New Roman"/>
          <w:color w:val="007DEB" w:themeColor="background2" w:themeShade="80"/>
          <w:sz w:val="20"/>
          <w:szCs w:val="20"/>
        </w:rPr>
      </w:pPr>
      <w:bookmarkStart w:id="26" w:name="_Toc119071859"/>
      <w:r w:rsidRPr="001835A5">
        <w:rPr>
          <w:rFonts w:ascii="Times New Roman" w:hAnsi="Times New Roman" w:cs="Times New Roman"/>
          <w:color w:val="007DEB" w:themeColor="background2" w:themeShade="80"/>
          <w:sz w:val="20"/>
          <w:szCs w:val="20"/>
        </w:rPr>
        <w:t xml:space="preserve">Таблица </w:t>
      </w:r>
      <w:r w:rsidRPr="001835A5">
        <w:rPr>
          <w:rFonts w:ascii="Times New Roman" w:hAnsi="Times New Roman" w:cs="Times New Roman"/>
          <w:color w:val="007DEB" w:themeColor="background2" w:themeShade="80"/>
          <w:sz w:val="20"/>
          <w:szCs w:val="20"/>
        </w:rPr>
        <w:fldChar w:fldCharType="begin"/>
      </w:r>
      <w:r w:rsidRPr="001835A5">
        <w:rPr>
          <w:rFonts w:ascii="Times New Roman" w:hAnsi="Times New Roman" w:cs="Times New Roman"/>
          <w:color w:val="007DEB" w:themeColor="background2" w:themeShade="80"/>
          <w:sz w:val="20"/>
          <w:szCs w:val="20"/>
        </w:rPr>
        <w:instrText xml:space="preserve"> SEQ Таблица \* ARABIC </w:instrText>
      </w:r>
      <w:r w:rsidRPr="001835A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4</w:t>
      </w:r>
      <w:r w:rsidRPr="001835A5">
        <w:rPr>
          <w:rFonts w:ascii="Times New Roman" w:hAnsi="Times New Roman" w:cs="Times New Roman"/>
          <w:color w:val="007DEB" w:themeColor="background2" w:themeShade="80"/>
          <w:sz w:val="20"/>
          <w:szCs w:val="20"/>
        </w:rPr>
        <w:fldChar w:fldCharType="end"/>
      </w:r>
      <w:r w:rsidRPr="001835A5">
        <w:rPr>
          <w:rFonts w:ascii="Times New Roman" w:hAnsi="Times New Roman" w:cs="Times New Roman"/>
          <w:color w:val="007DEB" w:themeColor="background2" w:themeShade="80"/>
          <w:sz w:val="20"/>
          <w:szCs w:val="20"/>
        </w:rPr>
        <w:t xml:space="preserve">. Население в община </w:t>
      </w:r>
      <w:r w:rsidR="00844AE1" w:rsidRPr="001835A5">
        <w:rPr>
          <w:rFonts w:ascii="Times New Roman" w:hAnsi="Times New Roman" w:cs="Times New Roman"/>
          <w:color w:val="007DEB" w:themeColor="background2" w:themeShade="80"/>
          <w:sz w:val="20"/>
          <w:szCs w:val="20"/>
        </w:rPr>
        <w:t>Шабла</w:t>
      </w:r>
      <w:r w:rsidRPr="001835A5">
        <w:rPr>
          <w:rFonts w:ascii="Times New Roman" w:hAnsi="Times New Roman" w:cs="Times New Roman"/>
          <w:color w:val="007DEB" w:themeColor="background2" w:themeShade="80"/>
          <w:sz w:val="20"/>
          <w:szCs w:val="20"/>
        </w:rPr>
        <w:t xml:space="preserve"> под, във и над трудоспо</w:t>
      </w:r>
      <w:r w:rsidR="002C7AC3" w:rsidRPr="001835A5">
        <w:rPr>
          <w:rFonts w:ascii="Times New Roman" w:hAnsi="Times New Roman" w:cs="Times New Roman"/>
          <w:color w:val="007DEB" w:themeColor="background2" w:themeShade="80"/>
          <w:sz w:val="20"/>
          <w:szCs w:val="20"/>
        </w:rPr>
        <w:t>со</w:t>
      </w:r>
      <w:r w:rsidRPr="001835A5">
        <w:rPr>
          <w:rFonts w:ascii="Times New Roman" w:hAnsi="Times New Roman" w:cs="Times New Roman"/>
          <w:color w:val="007DEB" w:themeColor="background2" w:themeShade="80"/>
          <w:sz w:val="20"/>
          <w:szCs w:val="20"/>
        </w:rPr>
        <w:t xml:space="preserve">бна възраст към </w:t>
      </w:r>
      <w:r w:rsidR="002C7AC3" w:rsidRPr="001835A5">
        <w:rPr>
          <w:rFonts w:ascii="Times New Roman" w:hAnsi="Times New Roman" w:cs="Times New Roman"/>
          <w:color w:val="007DEB" w:themeColor="background2" w:themeShade="80"/>
          <w:sz w:val="20"/>
          <w:szCs w:val="20"/>
        </w:rPr>
        <w:t>31.12.2021 г.</w:t>
      </w:r>
      <w:bookmarkEnd w:id="26"/>
    </w:p>
    <w:tbl>
      <w:tblPr>
        <w:tblStyle w:val="af4"/>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6" w:space="0" w:color="007DEB" w:themeColor="background2" w:themeShade="80"/>
          <w:insideV w:val="single" w:sz="6" w:space="0" w:color="007DEB" w:themeColor="background2" w:themeShade="80"/>
        </w:tblBorders>
        <w:tblLook w:val="04A0" w:firstRow="1" w:lastRow="0" w:firstColumn="1" w:lastColumn="0" w:noHBand="0" w:noVBand="1"/>
      </w:tblPr>
      <w:tblGrid>
        <w:gridCol w:w="3056"/>
        <w:gridCol w:w="985"/>
        <w:gridCol w:w="926"/>
        <w:gridCol w:w="921"/>
        <w:gridCol w:w="985"/>
        <w:gridCol w:w="915"/>
        <w:gridCol w:w="911"/>
      </w:tblGrid>
      <w:tr w:rsidR="008531B2" w:rsidRPr="008C5BB5" w14:paraId="35988413" w14:textId="77777777" w:rsidTr="00EE798A">
        <w:trPr>
          <w:jc w:val="center"/>
        </w:trPr>
        <w:tc>
          <w:tcPr>
            <w:tcW w:w="3056" w:type="dxa"/>
            <w:vMerge w:val="restart"/>
            <w:shd w:val="clear" w:color="auto" w:fill="A8D6FF" w:themeFill="background2" w:themeFillShade="E6"/>
          </w:tcPr>
          <w:p w14:paraId="71A9FD58" w14:textId="77777777" w:rsidR="008531B2" w:rsidRPr="008C5BB5" w:rsidRDefault="008531B2" w:rsidP="008531B2">
            <w:pPr>
              <w:jc w:val="center"/>
              <w:rPr>
                <w:rFonts w:ascii="Times New Roman" w:hAnsi="Times New Roman" w:cs="Times New Roman"/>
                <w:b/>
                <w:sz w:val="24"/>
                <w:szCs w:val="24"/>
              </w:rPr>
            </w:pPr>
            <w:r w:rsidRPr="008C5BB5">
              <w:rPr>
                <w:rFonts w:ascii="Times New Roman" w:hAnsi="Times New Roman" w:cs="Times New Roman"/>
                <w:b/>
                <w:sz w:val="24"/>
                <w:szCs w:val="24"/>
              </w:rPr>
              <w:t>Възрастови категории</w:t>
            </w:r>
          </w:p>
        </w:tc>
        <w:tc>
          <w:tcPr>
            <w:tcW w:w="2764" w:type="dxa"/>
            <w:gridSpan w:val="3"/>
            <w:shd w:val="clear" w:color="auto" w:fill="A8D6FF" w:themeFill="background2" w:themeFillShade="E6"/>
          </w:tcPr>
          <w:p w14:paraId="2169076A" w14:textId="77777777" w:rsidR="008531B2" w:rsidRPr="008C5BB5" w:rsidRDefault="008531B2" w:rsidP="00384DD2">
            <w:pPr>
              <w:jc w:val="center"/>
              <w:rPr>
                <w:rFonts w:ascii="Times New Roman" w:hAnsi="Times New Roman" w:cs="Times New Roman"/>
                <w:b/>
                <w:sz w:val="24"/>
                <w:szCs w:val="24"/>
              </w:rPr>
            </w:pPr>
            <w:r w:rsidRPr="008C5BB5">
              <w:rPr>
                <w:rFonts w:ascii="Times New Roman" w:hAnsi="Times New Roman" w:cs="Times New Roman"/>
                <w:b/>
                <w:sz w:val="24"/>
                <w:szCs w:val="24"/>
              </w:rPr>
              <w:t>Общо</w:t>
            </w:r>
          </w:p>
        </w:tc>
        <w:tc>
          <w:tcPr>
            <w:tcW w:w="2811" w:type="dxa"/>
            <w:gridSpan w:val="3"/>
            <w:shd w:val="clear" w:color="auto" w:fill="A8D6FF" w:themeFill="background2" w:themeFillShade="E6"/>
          </w:tcPr>
          <w:p w14:paraId="554E3D75" w14:textId="77777777" w:rsidR="008531B2" w:rsidRPr="008C5BB5" w:rsidRDefault="008531B2" w:rsidP="008531B2">
            <w:pPr>
              <w:jc w:val="center"/>
              <w:rPr>
                <w:rFonts w:ascii="Times New Roman" w:hAnsi="Times New Roman" w:cs="Times New Roman"/>
                <w:b/>
                <w:sz w:val="24"/>
                <w:szCs w:val="24"/>
              </w:rPr>
            </w:pPr>
            <w:r w:rsidRPr="008C5BB5">
              <w:rPr>
                <w:rFonts w:ascii="Times New Roman" w:hAnsi="Times New Roman" w:cs="Times New Roman"/>
                <w:b/>
                <w:sz w:val="24"/>
                <w:szCs w:val="24"/>
              </w:rPr>
              <w:t>В т.ч. в града</w:t>
            </w:r>
          </w:p>
        </w:tc>
      </w:tr>
      <w:tr w:rsidR="008531B2" w:rsidRPr="008C5BB5" w14:paraId="3D926BC0" w14:textId="77777777" w:rsidTr="00EE798A">
        <w:trPr>
          <w:jc w:val="center"/>
        </w:trPr>
        <w:tc>
          <w:tcPr>
            <w:tcW w:w="3056" w:type="dxa"/>
            <w:vMerge/>
            <w:shd w:val="clear" w:color="auto" w:fill="B0DF63"/>
          </w:tcPr>
          <w:p w14:paraId="370FAD30" w14:textId="77777777" w:rsidR="008531B2" w:rsidRPr="008C5BB5" w:rsidRDefault="008531B2" w:rsidP="00384DD2">
            <w:pPr>
              <w:jc w:val="both"/>
              <w:rPr>
                <w:rFonts w:ascii="Times New Roman" w:hAnsi="Times New Roman" w:cs="Times New Roman"/>
                <w:sz w:val="24"/>
                <w:szCs w:val="24"/>
              </w:rPr>
            </w:pPr>
          </w:p>
        </w:tc>
        <w:tc>
          <w:tcPr>
            <w:tcW w:w="917" w:type="dxa"/>
            <w:shd w:val="clear" w:color="auto" w:fill="E6F3FF" w:themeFill="background2" w:themeFillTint="99"/>
          </w:tcPr>
          <w:p w14:paraId="6F73CD92"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всичко</w:t>
            </w:r>
          </w:p>
        </w:tc>
        <w:tc>
          <w:tcPr>
            <w:tcW w:w="926" w:type="dxa"/>
            <w:shd w:val="clear" w:color="auto" w:fill="E6F3FF" w:themeFill="background2" w:themeFillTint="99"/>
          </w:tcPr>
          <w:p w14:paraId="48A250A6"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 xml:space="preserve">мъже </w:t>
            </w:r>
          </w:p>
        </w:tc>
        <w:tc>
          <w:tcPr>
            <w:tcW w:w="921" w:type="dxa"/>
            <w:shd w:val="clear" w:color="auto" w:fill="E6F3FF" w:themeFill="background2" w:themeFillTint="99"/>
          </w:tcPr>
          <w:p w14:paraId="15FCDED4"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жени</w:t>
            </w:r>
          </w:p>
        </w:tc>
        <w:tc>
          <w:tcPr>
            <w:tcW w:w="985" w:type="dxa"/>
            <w:shd w:val="clear" w:color="auto" w:fill="E6F3FF" w:themeFill="background2" w:themeFillTint="99"/>
          </w:tcPr>
          <w:p w14:paraId="20FD1B6C"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всичко</w:t>
            </w:r>
          </w:p>
        </w:tc>
        <w:tc>
          <w:tcPr>
            <w:tcW w:w="915" w:type="dxa"/>
            <w:shd w:val="clear" w:color="auto" w:fill="E6F3FF" w:themeFill="background2" w:themeFillTint="99"/>
          </w:tcPr>
          <w:p w14:paraId="2911BEC0"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 xml:space="preserve">мъже </w:t>
            </w:r>
          </w:p>
        </w:tc>
        <w:tc>
          <w:tcPr>
            <w:tcW w:w="911" w:type="dxa"/>
            <w:shd w:val="clear" w:color="auto" w:fill="E6F3FF" w:themeFill="background2" w:themeFillTint="99"/>
          </w:tcPr>
          <w:p w14:paraId="28CF8E4A"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жени</w:t>
            </w:r>
          </w:p>
        </w:tc>
      </w:tr>
      <w:tr w:rsidR="008531B2" w:rsidRPr="008C5BB5" w14:paraId="438B6F8E" w14:textId="77777777" w:rsidTr="00EE798A">
        <w:trPr>
          <w:jc w:val="center"/>
        </w:trPr>
        <w:tc>
          <w:tcPr>
            <w:tcW w:w="3056" w:type="dxa"/>
            <w:shd w:val="clear" w:color="auto" w:fill="EEF7FF" w:themeFill="background2" w:themeFillTint="66"/>
          </w:tcPr>
          <w:p w14:paraId="353C6770" w14:textId="77777777" w:rsidR="008531B2" w:rsidRPr="008C5BB5" w:rsidRDefault="008531B2" w:rsidP="00384DD2">
            <w:pPr>
              <w:jc w:val="both"/>
              <w:rPr>
                <w:rFonts w:ascii="Times New Roman" w:hAnsi="Times New Roman" w:cs="Times New Roman"/>
                <w:i/>
                <w:sz w:val="24"/>
                <w:szCs w:val="24"/>
              </w:rPr>
            </w:pPr>
            <w:r w:rsidRPr="008C5BB5">
              <w:rPr>
                <w:rFonts w:ascii="Times New Roman" w:hAnsi="Times New Roman" w:cs="Times New Roman"/>
                <w:i/>
                <w:sz w:val="24"/>
                <w:szCs w:val="24"/>
              </w:rPr>
              <w:t>Общо</w:t>
            </w:r>
          </w:p>
        </w:tc>
        <w:tc>
          <w:tcPr>
            <w:tcW w:w="917" w:type="dxa"/>
            <w:shd w:val="clear" w:color="auto" w:fill="EEF7FF" w:themeFill="background2" w:themeFillTint="66"/>
          </w:tcPr>
          <w:p w14:paraId="6959007D"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4314</w:t>
            </w:r>
          </w:p>
        </w:tc>
        <w:tc>
          <w:tcPr>
            <w:tcW w:w="926" w:type="dxa"/>
            <w:shd w:val="clear" w:color="auto" w:fill="EEF7FF" w:themeFill="background2" w:themeFillTint="66"/>
          </w:tcPr>
          <w:p w14:paraId="16749C38"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2128</w:t>
            </w:r>
          </w:p>
        </w:tc>
        <w:tc>
          <w:tcPr>
            <w:tcW w:w="921" w:type="dxa"/>
            <w:shd w:val="clear" w:color="auto" w:fill="EEF7FF" w:themeFill="background2" w:themeFillTint="66"/>
          </w:tcPr>
          <w:p w14:paraId="1299DDE6"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2186</w:t>
            </w:r>
          </w:p>
        </w:tc>
        <w:tc>
          <w:tcPr>
            <w:tcW w:w="985" w:type="dxa"/>
            <w:shd w:val="clear" w:color="auto" w:fill="EEF7FF" w:themeFill="background2" w:themeFillTint="66"/>
          </w:tcPr>
          <w:p w14:paraId="33E273F5"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2954</w:t>
            </w:r>
          </w:p>
        </w:tc>
        <w:tc>
          <w:tcPr>
            <w:tcW w:w="915" w:type="dxa"/>
            <w:shd w:val="clear" w:color="auto" w:fill="EEF7FF" w:themeFill="background2" w:themeFillTint="66"/>
          </w:tcPr>
          <w:p w14:paraId="118748B6"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1439</w:t>
            </w:r>
          </w:p>
        </w:tc>
        <w:tc>
          <w:tcPr>
            <w:tcW w:w="911" w:type="dxa"/>
            <w:shd w:val="clear" w:color="auto" w:fill="EEF7FF" w:themeFill="background2" w:themeFillTint="66"/>
          </w:tcPr>
          <w:p w14:paraId="0DFD2545"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1515</w:t>
            </w:r>
          </w:p>
        </w:tc>
      </w:tr>
      <w:tr w:rsidR="008531B2" w:rsidRPr="008C5BB5" w14:paraId="03D0F2FA" w14:textId="77777777" w:rsidTr="00EE798A">
        <w:trPr>
          <w:jc w:val="center"/>
        </w:trPr>
        <w:tc>
          <w:tcPr>
            <w:tcW w:w="3056" w:type="dxa"/>
          </w:tcPr>
          <w:p w14:paraId="574369DC" w14:textId="77777777" w:rsidR="008531B2" w:rsidRPr="008C5BB5" w:rsidRDefault="008531B2" w:rsidP="00384DD2">
            <w:pPr>
              <w:jc w:val="both"/>
              <w:rPr>
                <w:rFonts w:ascii="Times New Roman" w:hAnsi="Times New Roman" w:cs="Times New Roman"/>
                <w:sz w:val="24"/>
                <w:szCs w:val="24"/>
              </w:rPr>
            </w:pPr>
            <w:r w:rsidRPr="008C5BB5">
              <w:rPr>
                <w:rFonts w:ascii="Ubuntu" w:hAnsi="Ubuntu"/>
                <w:color w:val="6C1329"/>
                <w:sz w:val="24"/>
                <w:szCs w:val="24"/>
              </w:rPr>
              <w:t>Под трудоспособна възраст</w:t>
            </w:r>
          </w:p>
        </w:tc>
        <w:tc>
          <w:tcPr>
            <w:tcW w:w="917" w:type="dxa"/>
          </w:tcPr>
          <w:p w14:paraId="5040FD81"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487</w:t>
            </w:r>
          </w:p>
        </w:tc>
        <w:tc>
          <w:tcPr>
            <w:tcW w:w="926" w:type="dxa"/>
          </w:tcPr>
          <w:p w14:paraId="684A1CDF"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269</w:t>
            </w:r>
          </w:p>
        </w:tc>
        <w:tc>
          <w:tcPr>
            <w:tcW w:w="921" w:type="dxa"/>
          </w:tcPr>
          <w:p w14:paraId="7E427D23"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218</w:t>
            </w:r>
          </w:p>
        </w:tc>
        <w:tc>
          <w:tcPr>
            <w:tcW w:w="985" w:type="dxa"/>
          </w:tcPr>
          <w:p w14:paraId="57C797A8"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407</w:t>
            </w:r>
          </w:p>
        </w:tc>
        <w:tc>
          <w:tcPr>
            <w:tcW w:w="915" w:type="dxa"/>
          </w:tcPr>
          <w:p w14:paraId="1F11F042"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226</w:t>
            </w:r>
          </w:p>
        </w:tc>
        <w:tc>
          <w:tcPr>
            <w:tcW w:w="911" w:type="dxa"/>
          </w:tcPr>
          <w:p w14:paraId="0E3AE0DB"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181</w:t>
            </w:r>
          </w:p>
        </w:tc>
      </w:tr>
      <w:tr w:rsidR="008531B2" w:rsidRPr="008C5BB5" w14:paraId="732CA3C2" w14:textId="77777777" w:rsidTr="00EE798A">
        <w:trPr>
          <w:jc w:val="center"/>
        </w:trPr>
        <w:tc>
          <w:tcPr>
            <w:tcW w:w="3056" w:type="dxa"/>
          </w:tcPr>
          <w:p w14:paraId="020603E4" w14:textId="77777777" w:rsidR="008531B2" w:rsidRPr="008C5BB5" w:rsidRDefault="008531B2" w:rsidP="008531B2">
            <w:pPr>
              <w:jc w:val="both"/>
              <w:rPr>
                <w:rFonts w:ascii="Times New Roman" w:hAnsi="Times New Roman" w:cs="Times New Roman"/>
                <w:sz w:val="24"/>
                <w:szCs w:val="24"/>
              </w:rPr>
            </w:pPr>
            <w:r w:rsidRPr="008C5BB5">
              <w:rPr>
                <w:rFonts w:ascii="Ubuntu" w:hAnsi="Ubuntu"/>
                <w:color w:val="6C1329"/>
                <w:sz w:val="24"/>
                <w:szCs w:val="24"/>
              </w:rPr>
              <w:t>В трудоспособна възраст</w:t>
            </w:r>
          </w:p>
        </w:tc>
        <w:tc>
          <w:tcPr>
            <w:tcW w:w="917" w:type="dxa"/>
          </w:tcPr>
          <w:p w14:paraId="3BCFF59B"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2356</w:t>
            </w:r>
          </w:p>
        </w:tc>
        <w:tc>
          <w:tcPr>
            <w:tcW w:w="926" w:type="dxa"/>
          </w:tcPr>
          <w:p w14:paraId="340E027E"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1301</w:t>
            </w:r>
          </w:p>
        </w:tc>
        <w:tc>
          <w:tcPr>
            <w:tcW w:w="921" w:type="dxa"/>
          </w:tcPr>
          <w:p w14:paraId="18827BAF"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1055</w:t>
            </w:r>
          </w:p>
        </w:tc>
        <w:tc>
          <w:tcPr>
            <w:tcW w:w="985" w:type="dxa"/>
          </w:tcPr>
          <w:p w14:paraId="60CFAF3B"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1649</w:t>
            </w:r>
          </w:p>
        </w:tc>
        <w:tc>
          <w:tcPr>
            <w:tcW w:w="915" w:type="dxa"/>
          </w:tcPr>
          <w:p w14:paraId="1A824F4A"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890</w:t>
            </w:r>
          </w:p>
        </w:tc>
        <w:tc>
          <w:tcPr>
            <w:tcW w:w="911" w:type="dxa"/>
          </w:tcPr>
          <w:p w14:paraId="14289018"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759</w:t>
            </w:r>
          </w:p>
        </w:tc>
      </w:tr>
      <w:tr w:rsidR="008531B2" w:rsidRPr="008C5BB5" w14:paraId="7400999A" w14:textId="77777777" w:rsidTr="00EE798A">
        <w:trPr>
          <w:jc w:val="center"/>
        </w:trPr>
        <w:tc>
          <w:tcPr>
            <w:tcW w:w="3056" w:type="dxa"/>
          </w:tcPr>
          <w:p w14:paraId="12934EC7" w14:textId="77777777" w:rsidR="008531B2" w:rsidRPr="008C5BB5" w:rsidRDefault="008531B2" w:rsidP="008531B2">
            <w:pPr>
              <w:jc w:val="both"/>
              <w:rPr>
                <w:rFonts w:ascii="Times New Roman" w:hAnsi="Times New Roman" w:cs="Times New Roman"/>
                <w:sz w:val="24"/>
                <w:szCs w:val="24"/>
              </w:rPr>
            </w:pPr>
            <w:r w:rsidRPr="008C5BB5">
              <w:rPr>
                <w:rFonts w:ascii="Ubuntu" w:hAnsi="Ubuntu"/>
                <w:color w:val="6C1329"/>
                <w:sz w:val="24"/>
                <w:szCs w:val="24"/>
              </w:rPr>
              <w:t>Над трудоспособна възраст</w:t>
            </w:r>
          </w:p>
        </w:tc>
        <w:tc>
          <w:tcPr>
            <w:tcW w:w="917" w:type="dxa"/>
          </w:tcPr>
          <w:p w14:paraId="3841E12A"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1471</w:t>
            </w:r>
          </w:p>
        </w:tc>
        <w:tc>
          <w:tcPr>
            <w:tcW w:w="926" w:type="dxa"/>
          </w:tcPr>
          <w:p w14:paraId="5267DCED" w14:textId="77777777" w:rsidR="008531B2" w:rsidRPr="008C5BB5" w:rsidRDefault="00844AE1" w:rsidP="00844AE1">
            <w:pPr>
              <w:jc w:val="right"/>
              <w:rPr>
                <w:rFonts w:ascii="Times New Roman" w:hAnsi="Times New Roman" w:cs="Times New Roman"/>
                <w:sz w:val="24"/>
                <w:szCs w:val="24"/>
              </w:rPr>
            </w:pPr>
            <w:r w:rsidRPr="008C5BB5">
              <w:rPr>
                <w:rFonts w:ascii="Times New Roman" w:hAnsi="Times New Roman" w:cs="Times New Roman"/>
                <w:sz w:val="24"/>
                <w:szCs w:val="24"/>
              </w:rPr>
              <w:t>558</w:t>
            </w:r>
          </w:p>
        </w:tc>
        <w:tc>
          <w:tcPr>
            <w:tcW w:w="921" w:type="dxa"/>
          </w:tcPr>
          <w:p w14:paraId="759353AD"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913</w:t>
            </w:r>
          </w:p>
        </w:tc>
        <w:tc>
          <w:tcPr>
            <w:tcW w:w="985" w:type="dxa"/>
          </w:tcPr>
          <w:p w14:paraId="2FFDFD0C"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898</w:t>
            </w:r>
          </w:p>
        </w:tc>
        <w:tc>
          <w:tcPr>
            <w:tcW w:w="915" w:type="dxa"/>
          </w:tcPr>
          <w:p w14:paraId="3DE19019"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323</w:t>
            </w:r>
          </w:p>
        </w:tc>
        <w:tc>
          <w:tcPr>
            <w:tcW w:w="911" w:type="dxa"/>
          </w:tcPr>
          <w:p w14:paraId="1161E7A7"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575</w:t>
            </w:r>
          </w:p>
        </w:tc>
      </w:tr>
    </w:tbl>
    <w:p w14:paraId="5611A207" w14:textId="77777777" w:rsidR="00D31268" w:rsidRDefault="00D31268" w:rsidP="00D31268">
      <w:pPr>
        <w:spacing w:after="120"/>
        <w:jc w:val="both"/>
        <w:rPr>
          <w:rFonts w:ascii="Times New Roman" w:hAnsi="Times New Roman" w:cs="Times New Roman"/>
          <w:sz w:val="24"/>
          <w:szCs w:val="24"/>
        </w:rPr>
      </w:pPr>
    </w:p>
    <w:p w14:paraId="7D81D4C2" w14:textId="77777777" w:rsidR="00D31268" w:rsidRDefault="00D31268" w:rsidP="00D31268">
      <w:pPr>
        <w:spacing w:after="120"/>
        <w:jc w:val="center"/>
        <w:rPr>
          <w:rFonts w:ascii="Times New Roman" w:hAnsi="Times New Roman" w:cs="Times New Roman"/>
          <w:sz w:val="24"/>
          <w:szCs w:val="24"/>
        </w:rPr>
      </w:pPr>
      <w:r>
        <w:rPr>
          <w:noProof/>
          <w:lang w:eastAsia="bg-BG"/>
        </w:rPr>
        <w:lastRenderedPageBreak/>
        <w:drawing>
          <wp:inline distT="0" distB="0" distL="0" distR="0" wp14:anchorId="49CEFE3C" wp14:editId="24FC29B4">
            <wp:extent cx="3863083" cy="2044557"/>
            <wp:effectExtent l="0" t="0" r="23495"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CC1E18" w14:textId="62C94303" w:rsidR="00D31268" w:rsidRDefault="00D31268" w:rsidP="00D31268">
      <w:pPr>
        <w:pStyle w:val="af5"/>
        <w:rPr>
          <w:rFonts w:ascii="Times New Roman" w:hAnsi="Times New Roman" w:cs="Times New Roman"/>
          <w:color w:val="007DEB" w:themeColor="background2" w:themeShade="80"/>
          <w:sz w:val="20"/>
          <w:szCs w:val="20"/>
        </w:rPr>
      </w:pPr>
      <w:bookmarkStart w:id="27" w:name="_Toc119071347"/>
      <w:r w:rsidRPr="00F548C5">
        <w:rPr>
          <w:rFonts w:ascii="Times New Roman" w:hAnsi="Times New Roman" w:cs="Times New Roman"/>
          <w:color w:val="007DEB" w:themeColor="background2" w:themeShade="80"/>
          <w:sz w:val="20"/>
          <w:szCs w:val="20"/>
        </w:rPr>
        <w:t xml:space="preserve">Графика </w:t>
      </w:r>
      <w:r w:rsidRPr="00F548C5">
        <w:rPr>
          <w:rFonts w:ascii="Times New Roman" w:hAnsi="Times New Roman" w:cs="Times New Roman"/>
          <w:color w:val="007DEB" w:themeColor="background2" w:themeShade="80"/>
          <w:sz w:val="20"/>
          <w:szCs w:val="20"/>
        </w:rPr>
        <w:fldChar w:fldCharType="begin"/>
      </w:r>
      <w:r w:rsidRPr="00F548C5">
        <w:rPr>
          <w:rFonts w:ascii="Times New Roman" w:hAnsi="Times New Roman" w:cs="Times New Roman"/>
          <w:color w:val="007DEB" w:themeColor="background2" w:themeShade="80"/>
          <w:sz w:val="20"/>
          <w:szCs w:val="20"/>
        </w:rPr>
        <w:instrText xml:space="preserve"> SEQ Графика \* ARABIC </w:instrText>
      </w:r>
      <w:r w:rsidRPr="00F548C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3</w:t>
      </w:r>
      <w:r w:rsidRPr="00F548C5">
        <w:rPr>
          <w:rFonts w:ascii="Times New Roman" w:hAnsi="Times New Roman" w:cs="Times New Roman"/>
          <w:color w:val="007DEB" w:themeColor="background2" w:themeShade="80"/>
          <w:sz w:val="20"/>
          <w:szCs w:val="20"/>
        </w:rPr>
        <w:fldChar w:fldCharType="end"/>
      </w:r>
      <w:r w:rsidRPr="00F548C5">
        <w:rPr>
          <w:rFonts w:ascii="Times New Roman" w:hAnsi="Times New Roman" w:cs="Times New Roman"/>
          <w:color w:val="007DEB" w:themeColor="background2" w:themeShade="80"/>
          <w:sz w:val="20"/>
          <w:szCs w:val="20"/>
        </w:rPr>
        <w:t xml:space="preserve"> Население в община Шабла под, в и над трудоспособна възраст</w:t>
      </w:r>
      <w:r w:rsidR="00F548C5">
        <w:rPr>
          <w:rFonts w:ascii="Times New Roman" w:hAnsi="Times New Roman" w:cs="Times New Roman"/>
          <w:color w:val="007DEB" w:themeColor="background2" w:themeShade="80"/>
          <w:sz w:val="20"/>
          <w:szCs w:val="20"/>
        </w:rPr>
        <w:t xml:space="preserve"> </w:t>
      </w:r>
      <w:r w:rsidRPr="00F548C5">
        <w:rPr>
          <w:rFonts w:ascii="Times New Roman" w:hAnsi="Times New Roman" w:cs="Times New Roman"/>
          <w:color w:val="007DEB" w:themeColor="background2" w:themeShade="80"/>
          <w:sz w:val="20"/>
          <w:szCs w:val="20"/>
        </w:rPr>
        <w:t>- общо, мъже и жени</w:t>
      </w:r>
      <w:bookmarkEnd w:id="27"/>
    </w:p>
    <w:p w14:paraId="49AB763B" w14:textId="77777777" w:rsidR="009C5B49" w:rsidRPr="009C5B49" w:rsidRDefault="009C5B49" w:rsidP="009C5B49">
      <w:pPr>
        <w:spacing w:before="120" w:after="120"/>
        <w:ind w:firstLine="720"/>
        <w:jc w:val="both"/>
        <w:rPr>
          <w:rFonts w:ascii="Times New Roman" w:hAnsi="Times New Roman" w:cs="Times New Roman"/>
          <w:sz w:val="24"/>
          <w:szCs w:val="24"/>
        </w:rPr>
      </w:pPr>
      <w:r w:rsidRPr="009C5B49">
        <w:rPr>
          <w:rFonts w:ascii="Times New Roman" w:hAnsi="Times New Roman" w:cs="Times New Roman"/>
          <w:sz w:val="24"/>
          <w:szCs w:val="24"/>
        </w:rPr>
        <w:t>Таблица 4 и графика 3 показват състоянието на население в община Шабла под, във и над трудоспособна възраст към 31.12.2021 г.</w:t>
      </w:r>
      <w:r>
        <w:rPr>
          <w:rFonts w:ascii="Times New Roman" w:hAnsi="Times New Roman" w:cs="Times New Roman"/>
          <w:sz w:val="24"/>
          <w:szCs w:val="24"/>
        </w:rPr>
        <w:t>по данни на НСИ.</w:t>
      </w:r>
    </w:p>
    <w:p w14:paraId="51E3847B" w14:textId="77777777" w:rsidR="00D31268" w:rsidRPr="008C5BB5" w:rsidRDefault="00D31268" w:rsidP="00D3126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Възрастова структура на населението на община Шабла към 31.12.2021 г. </w:t>
      </w:r>
      <w:r w:rsidR="009C5B49">
        <w:rPr>
          <w:rFonts w:ascii="Times New Roman" w:hAnsi="Times New Roman" w:cs="Times New Roman"/>
          <w:sz w:val="24"/>
          <w:szCs w:val="24"/>
        </w:rPr>
        <w:t>е следното</w:t>
      </w:r>
      <w:r w:rsidRPr="008C5BB5">
        <w:rPr>
          <w:rFonts w:ascii="Times New Roman" w:hAnsi="Times New Roman" w:cs="Times New Roman"/>
          <w:sz w:val="24"/>
          <w:szCs w:val="24"/>
        </w:rPr>
        <w:t>:</w:t>
      </w:r>
    </w:p>
    <w:p w14:paraId="205E54BA" w14:textId="77777777" w:rsidR="00D31268" w:rsidRPr="008C5BB5" w:rsidRDefault="00D31268" w:rsidP="00D522C4">
      <w:pPr>
        <w:pStyle w:val="af2"/>
        <w:numPr>
          <w:ilvl w:val="0"/>
          <w:numId w:val="11"/>
        </w:numPr>
        <w:spacing w:after="120"/>
        <w:jc w:val="both"/>
        <w:rPr>
          <w:rFonts w:ascii="Times New Roman" w:hAnsi="Times New Roman" w:cs="Times New Roman"/>
          <w:sz w:val="24"/>
          <w:szCs w:val="24"/>
        </w:rPr>
      </w:pPr>
      <w:r w:rsidRPr="008C5BB5">
        <w:rPr>
          <w:rFonts w:ascii="Times New Roman" w:hAnsi="Times New Roman" w:cs="Times New Roman"/>
          <w:sz w:val="24"/>
          <w:szCs w:val="24"/>
        </w:rPr>
        <w:t>Население под трудоспособна възраст – 487 души или 11,29% от населението на общината;</w:t>
      </w:r>
    </w:p>
    <w:p w14:paraId="5DE52894" w14:textId="77777777" w:rsidR="00D31268" w:rsidRPr="008C5BB5" w:rsidRDefault="00D31268" w:rsidP="00D522C4">
      <w:pPr>
        <w:pStyle w:val="af2"/>
        <w:numPr>
          <w:ilvl w:val="0"/>
          <w:numId w:val="11"/>
        </w:numPr>
        <w:spacing w:after="120"/>
        <w:jc w:val="both"/>
        <w:rPr>
          <w:rFonts w:ascii="Times New Roman" w:hAnsi="Times New Roman" w:cs="Times New Roman"/>
          <w:sz w:val="24"/>
          <w:szCs w:val="24"/>
        </w:rPr>
      </w:pPr>
      <w:r w:rsidRPr="008C5BB5">
        <w:rPr>
          <w:rFonts w:ascii="Times New Roman" w:hAnsi="Times New Roman" w:cs="Times New Roman"/>
          <w:sz w:val="24"/>
          <w:szCs w:val="24"/>
        </w:rPr>
        <w:t>Население в трудоспособна възраст - 2356 души или 54,61% от населението на общината;</w:t>
      </w:r>
    </w:p>
    <w:p w14:paraId="3B529AC5" w14:textId="77777777" w:rsidR="00D31268" w:rsidRDefault="00D31268" w:rsidP="00D522C4">
      <w:pPr>
        <w:pStyle w:val="af2"/>
        <w:numPr>
          <w:ilvl w:val="0"/>
          <w:numId w:val="11"/>
        </w:numPr>
        <w:spacing w:after="120"/>
        <w:jc w:val="both"/>
        <w:rPr>
          <w:rFonts w:ascii="Times New Roman" w:hAnsi="Times New Roman" w:cs="Times New Roman"/>
          <w:sz w:val="24"/>
          <w:szCs w:val="24"/>
        </w:rPr>
      </w:pPr>
      <w:r w:rsidRPr="008C5BB5">
        <w:rPr>
          <w:rFonts w:ascii="Times New Roman" w:hAnsi="Times New Roman" w:cs="Times New Roman"/>
          <w:sz w:val="24"/>
          <w:szCs w:val="24"/>
        </w:rPr>
        <w:t>Население в над трудоспособна възраст – 1471 души или 34,10% от населението на общината.</w:t>
      </w:r>
    </w:p>
    <w:p w14:paraId="6B084BB5" w14:textId="77777777" w:rsidR="00262CF2" w:rsidRPr="008C5BB5" w:rsidRDefault="0022561B" w:rsidP="000237EF">
      <w:pPr>
        <w:pStyle w:val="2"/>
      </w:pPr>
      <w:bookmarkStart w:id="28" w:name="_Toc119065722"/>
      <w:r w:rsidRPr="008C5BB5">
        <w:t>5.</w:t>
      </w:r>
      <w:r w:rsidR="00500426" w:rsidRPr="008C5BB5">
        <w:t>3</w:t>
      </w:r>
      <w:r w:rsidRPr="008C5BB5">
        <w:t>. Сграден фонд</w:t>
      </w:r>
      <w:r w:rsidR="002D2278" w:rsidRPr="008C5BB5">
        <w:t xml:space="preserve"> в община </w:t>
      </w:r>
      <w:r w:rsidR="00392853" w:rsidRPr="008C5BB5">
        <w:t>Шабла</w:t>
      </w:r>
      <w:bookmarkEnd w:id="28"/>
    </w:p>
    <w:p w14:paraId="384D5E48" w14:textId="77777777" w:rsidR="00B2036A" w:rsidRPr="008C5BB5" w:rsidRDefault="00B2036A" w:rsidP="00B2036A">
      <w:pPr>
        <w:spacing w:before="24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Като цяло общинският сграден фонд на Община Шабла е морално остарял. Сградите са строени предимно в средата на миналия век и в общия случай се нуждаят от сериозни инвестиции в сферата на енергийната ефективност. Повечето сгради са с ниски качества по отношение на топлотехническите характеристики на стени, под и остъкления на фасадите. Външните стени са изпълнени с ниски топлотехнически характеристики и изискват допълнителна топлоизолация. Дограмите и вратите на сградите, които не са подменени с PVC дограма, а са изработени от дървени профили, са с висок коефициент на топлопреминаване, което изисква подмяна с нова дограма с </w:t>
      </w:r>
      <w:r w:rsidR="009C5B49">
        <w:rPr>
          <w:rFonts w:ascii="Times New Roman" w:hAnsi="Times New Roman" w:cs="Times New Roman"/>
          <w:sz w:val="24"/>
          <w:szCs w:val="24"/>
        </w:rPr>
        <w:t xml:space="preserve">най-малко </w:t>
      </w:r>
      <w:r w:rsidRPr="008C5BB5">
        <w:rPr>
          <w:rFonts w:ascii="Times New Roman" w:hAnsi="Times New Roman" w:cs="Times New Roman"/>
          <w:sz w:val="24"/>
          <w:szCs w:val="24"/>
        </w:rPr>
        <w:t xml:space="preserve">двоен стъклопакет с нискоемисионно стъкло. </w:t>
      </w:r>
    </w:p>
    <w:p w14:paraId="0B26CFFE" w14:textId="77777777" w:rsidR="00B2036A" w:rsidRPr="008C5BB5" w:rsidRDefault="00B2036A" w:rsidP="00B2036A">
      <w:pPr>
        <w:spacing w:before="24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Състоянието на жилищния и сграден фонд на частните лица в голяма степен е същото като на общинските сгради. Повечето частни жилища се нуждаят от смяна на </w:t>
      </w:r>
      <w:r w:rsidRPr="008C5BB5">
        <w:rPr>
          <w:rFonts w:ascii="Times New Roman" w:hAnsi="Times New Roman" w:cs="Times New Roman"/>
          <w:sz w:val="24"/>
          <w:szCs w:val="24"/>
        </w:rPr>
        <w:lastRenderedPageBreak/>
        <w:t xml:space="preserve">дограмата, </w:t>
      </w:r>
      <w:r w:rsidR="009C5B49">
        <w:rPr>
          <w:rFonts w:ascii="Times New Roman" w:hAnsi="Times New Roman" w:cs="Times New Roman"/>
          <w:sz w:val="24"/>
          <w:szCs w:val="24"/>
        </w:rPr>
        <w:t>ремонт</w:t>
      </w:r>
      <w:r w:rsidRPr="008C5BB5">
        <w:rPr>
          <w:rFonts w:ascii="Times New Roman" w:hAnsi="Times New Roman" w:cs="Times New Roman"/>
          <w:sz w:val="24"/>
          <w:szCs w:val="24"/>
        </w:rPr>
        <w:t xml:space="preserve">, полагане на топлоизолация на външни стени, покрив и под. </w:t>
      </w:r>
      <w:r w:rsidR="009C5B49">
        <w:rPr>
          <w:rFonts w:ascii="Times New Roman" w:hAnsi="Times New Roman" w:cs="Times New Roman"/>
          <w:sz w:val="24"/>
          <w:szCs w:val="24"/>
        </w:rPr>
        <w:t>Обновяването</w:t>
      </w:r>
      <w:r w:rsidRPr="008C5BB5">
        <w:rPr>
          <w:rFonts w:ascii="Times New Roman" w:hAnsi="Times New Roman" w:cs="Times New Roman"/>
          <w:sz w:val="24"/>
          <w:szCs w:val="24"/>
        </w:rPr>
        <w:t xml:space="preserve"> на еднофамилни и жилищни сгради е сред приоритетите на общинската енергийна политика.</w:t>
      </w:r>
    </w:p>
    <w:p w14:paraId="6B0602F6" w14:textId="77777777" w:rsidR="00B2036A" w:rsidRPr="008C5BB5" w:rsidRDefault="00B2036A" w:rsidP="00B2036A">
      <w:pPr>
        <w:spacing w:before="24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На съвременните изисквания за енергийна ефективност отговарят преди всичко обектите, строени и реновирани през последните години, които са сравнително малък процент от всички сгради на територията на общината. </w:t>
      </w:r>
    </w:p>
    <w:p w14:paraId="60AC8057" w14:textId="77777777" w:rsidR="00B2036A" w:rsidRPr="008C5BB5" w:rsidRDefault="00B2036A" w:rsidP="00B2036A">
      <w:pPr>
        <w:spacing w:before="24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По-голямата част от старите частни сгради и жилища в Шабла се нуждаят от сериозни инвестиции за внедряване на мерки за енергийна ефективност. Този сграден фонд вероятно ще съществува още дълго и е необходимо да се вземат мерки за обновяването му, </w:t>
      </w:r>
      <w:r w:rsidR="009C5B49">
        <w:rPr>
          <w:rFonts w:ascii="Times New Roman" w:hAnsi="Times New Roman" w:cs="Times New Roman"/>
          <w:sz w:val="24"/>
          <w:szCs w:val="24"/>
        </w:rPr>
        <w:t>когато</w:t>
      </w:r>
      <w:r w:rsidRPr="008C5BB5">
        <w:rPr>
          <w:rFonts w:ascii="Times New Roman" w:hAnsi="Times New Roman" w:cs="Times New Roman"/>
          <w:sz w:val="24"/>
          <w:szCs w:val="24"/>
        </w:rPr>
        <w:t xml:space="preserve"> за всеки конкретен случай това е икономически оправдано.</w:t>
      </w:r>
    </w:p>
    <w:p w14:paraId="54C475E0" w14:textId="77777777" w:rsidR="00B2036A" w:rsidRPr="008C5BB5" w:rsidRDefault="00B2036A" w:rsidP="00B2036A">
      <w:pPr>
        <w:spacing w:before="24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За отопление на сградите в общината се използват предимно електрическа енергия, локални топлоизточници, или печки на дърва и въглища</w:t>
      </w:r>
      <w:r w:rsidR="003033EF">
        <w:rPr>
          <w:rFonts w:ascii="Times New Roman" w:hAnsi="Times New Roman" w:cs="Times New Roman"/>
          <w:sz w:val="24"/>
          <w:szCs w:val="24"/>
        </w:rPr>
        <w:t>, като все още в отделни сгради отоплението се осигурява с нафта.</w:t>
      </w:r>
      <w:r w:rsidRPr="008C5BB5">
        <w:rPr>
          <w:rFonts w:ascii="Times New Roman" w:hAnsi="Times New Roman" w:cs="Times New Roman"/>
          <w:sz w:val="24"/>
          <w:szCs w:val="24"/>
        </w:rPr>
        <w:t xml:space="preserve"> </w:t>
      </w:r>
    </w:p>
    <w:p w14:paraId="0FEAFE46" w14:textId="77777777" w:rsidR="008D578B" w:rsidRPr="008D578B" w:rsidRDefault="00E916D4" w:rsidP="008D578B">
      <w:pPr>
        <w:spacing w:before="240"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Общо </w:t>
      </w:r>
      <w:r w:rsidRPr="008C5BB5">
        <w:rPr>
          <w:rFonts w:ascii="Times New Roman" w:hAnsi="Times New Roman" w:cs="Times New Roman"/>
          <w:sz w:val="24"/>
          <w:szCs w:val="24"/>
        </w:rPr>
        <w:t xml:space="preserve">Община Шабла </w:t>
      </w:r>
      <w:r>
        <w:rPr>
          <w:rFonts w:ascii="Times New Roman" w:hAnsi="Times New Roman" w:cs="Times New Roman"/>
          <w:sz w:val="24"/>
          <w:szCs w:val="24"/>
        </w:rPr>
        <w:t>разполага със 62 сгради общинска собственост, като к</w:t>
      </w:r>
      <w:r w:rsidR="00DF1CA1" w:rsidRPr="008C5BB5">
        <w:rPr>
          <w:rFonts w:ascii="Times New Roman" w:hAnsi="Times New Roman" w:cs="Times New Roman"/>
          <w:sz w:val="24"/>
          <w:szCs w:val="24"/>
        </w:rPr>
        <w:t xml:space="preserve">ъм 2020 г. 25 </w:t>
      </w:r>
      <w:r>
        <w:rPr>
          <w:rFonts w:ascii="Times New Roman" w:hAnsi="Times New Roman" w:cs="Times New Roman"/>
          <w:sz w:val="24"/>
          <w:szCs w:val="24"/>
        </w:rPr>
        <w:t xml:space="preserve"> са </w:t>
      </w:r>
      <w:r w:rsidR="00DF1CA1" w:rsidRPr="008C5BB5">
        <w:rPr>
          <w:rFonts w:ascii="Times New Roman" w:hAnsi="Times New Roman" w:cs="Times New Roman"/>
          <w:sz w:val="24"/>
          <w:szCs w:val="24"/>
        </w:rPr>
        <w:t>сгради</w:t>
      </w:r>
      <w:r>
        <w:rPr>
          <w:rFonts w:ascii="Times New Roman" w:hAnsi="Times New Roman" w:cs="Times New Roman"/>
          <w:sz w:val="24"/>
          <w:szCs w:val="24"/>
        </w:rPr>
        <w:t>те</w:t>
      </w:r>
      <w:r w:rsidR="00DF1CA1" w:rsidRPr="008C5BB5">
        <w:rPr>
          <w:rFonts w:ascii="Times New Roman" w:hAnsi="Times New Roman" w:cs="Times New Roman"/>
          <w:sz w:val="24"/>
          <w:szCs w:val="24"/>
        </w:rPr>
        <w:t xml:space="preserve"> общинска собственост с РЗП над 250 кв.м, които подлежат на задължително обследване за енергийна ефективност. В  град Шабла се намират 10 от сградите, а в селата на общината </w:t>
      </w:r>
      <w:r w:rsidR="00735D63">
        <w:rPr>
          <w:rFonts w:ascii="Times New Roman" w:hAnsi="Times New Roman" w:cs="Times New Roman"/>
          <w:sz w:val="24"/>
          <w:szCs w:val="24"/>
        </w:rPr>
        <w:t>–</w:t>
      </w:r>
      <w:r w:rsidR="00DF1CA1" w:rsidRPr="008C5BB5">
        <w:rPr>
          <w:rFonts w:ascii="Times New Roman" w:hAnsi="Times New Roman" w:cs="Times New Roman"/>
          <w:sz w:val="24"/>
          <w:szCs w:val="24"/>
        </w:rPr>
        <w:t xml:space="preserve"> 15</w:t>
      </w:r>
      <w:r w:rsidR="00735D63">
        <w:rPr>
          <w:rFonts w:ascii="Times New Roman" w:hAnsi="Times New Roman" w:cs="Times New Roman"/>
          <w:sz w:val="24"/>
          <w:szCs w:val="24"/>
        </w:rPr>
        <w:t xml:space="preserve"> (Таблица 5)</w:t>
      </w:r>
      <w:r w:rsidR="00DF1CA1" w:rsidRPr="008C5BB5">
        <w:rPr>
          <w:rFonts w:ascii="Times New Roman" w:hAnsi="Times New Roman" w:cs="Times New Roman"/>
          <w:sz w:val="24"/>
          <w:szCs w:val="24"/>
        </w:rPr>
        <w:t>.</w:t>
      </w:r>
      <w:r>
        <w:rPr>
          <w:rFonts w:ascii="Times New Roman" w:hAnsi="Times New Roman" w:cs="Times New Roman"/>
          <w:sz w:val="24"/>
          <w:szCs w:val="24"/>
        </w:rPr>
        <w:t xml:space="preserve"> </w:t>
      </w:r>
    </w:p>
    <w:p w14:paraId="45298C7C" w14:textId="386DC632" w:rsidR="006F73E3" w:rsidRPr="008D578B" w:rsidRDefault="008D578B" w:rsidP="008D578B">
      <w:pPr>
        <w:pStyle w:val="af5"/>
        <w:jc w:val="center"/>
        <w:rPr>
          <w:rFonts w:ascii="Times New Roman" w:hAnsi="Times New Roman" w:cs="Times New Roman"/>
          <w:color w:val="007DEB" w:themeColor="background2" w:themeShade="80"/>
          <w:sz w:val="20"/>
          <w:szCs w:val="20"/>
        </w:rPr>
      </w:pPr>
      <w:bookmarkStart w:id="29" w:name="_Toc119071860"/>
      <w:r w:rsidRPr="008D578B">
        <w:rPr>
          <w:rFonts w:ascii="Times New Roman" w:hAnsi="Times New Roman" w:cs="Times New Roman"/>
          <w:color w:val="007DEB" w:themeColor="background2" w:themeShade="80"/>
          <w:sz w:val="20"/>
          <w:szCs w:val="20"/>
        </w:rPr>
        <w:t xml:space="preserve">Таблица </w:t>
      </w:r>
      <w:r w:rsidRPr="008D578B">
        <w:rPr>
          <w:rFonts w:ascii="Times New Roman" w:hAnsi="Times New Roman" w:cs="Times New Roman"/>
          <w:color w:val="007DEB" w:themeColor="background2" w:themeShade="80"/>
          <w:sz w:val="20"/>
          <w:szCs w:val="20"/>
        </w:rPr>
        <w:fldChar w:fldCharType="begin"/>
      </w:r>
      <w:r w:rsidRPr="008D578B">
        <w:rPr>
          <w:rFonts w:ascii="Times New Roman" w:hAnsi="Times New Roman" w:cs="Times New Roman"/>
          <w:color w:val="007DEB" w:themeColor="background2" w:themeShade="80"/>
          <w:sz w:val="20"/>
          <w:szCs w:val="20"/>
        </w:rPr>
        <w:instrText xml:space="preserve"> SEQ Таблица \* ARABIC </w:instrText>
      </w:r>
      <w:r w:rsidRPr="008D578B">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5</w:t>
      </w:r>
      <w:r w:rsidRPr="008D578B">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8D578B">
        <w:rPr>
          <w:rFonts w:ascii="Times New Roman" w:hAnsi="Times New Roman" w:cs="Times New Roman"/>
          <w:color w:val="007DEB" w:themeColor="background2" w:themeShade="80"/>
          <w:sz w:val="20"/>
          <w:szCs w:val="20"/>
        </w:rPr>
        <w:t xml:space="preserve"> </w:t>
      </w:r>
      <w:r w:rsidR="00F63C2D" w:rsidRPr="008D578B">
        <w:rPr>
          <w:rFonts w:ascii="Times New Roman" w:hAnsi="Times New Roman" w:cs="Times New Roman"/>
          <w:color w:val="007DEB" w:themeColor="background2" w:themeShade="80"/>
          <w:sz w:val="20"/>
          <w:szCs w:val="20"/>
        </w:rPr>
        <w:t xml:space="preserve"> </w:t>
      </w:r>
      <w:r w:rsidRPr="008D578B">
        <w:rPr>
          <w:rFonts w:ascii="Times New Roman" w:hAnsi="Times New Roman" w:cs="Times New Roman"/>
          <w:color w:val="007DEB" w:themeColor="background2" w:themeShade="80"/>
          <w:sz w:val="20"/>
          <w:szCs w:val="20"/>
        </w:rPr>
        <w:t xml:space="preserve">Общински </w:t>
      </w:r>
      <w:r w:rsidR="006F73E3" w:rsidRPr="008D578B">
        <w:rPr>
          <w:rFonts w:ascii="Times New Roman" w:hAnsi="Times New Roman" w:cs="Times New Roman"/>
          <w:color w:val="007DEB" w:themeColor="background2" w:themeShade="80"/>
          <w:sz w:val="20"/>
          <w:szCs w:val="20"/>
        </w:rPr>
        <w:t xml:space="preserve">сгради в община </w:t>
      </w:r>
      <w:r w:rsidR="00AA526A" w:rsidRPr="008D578B">
        <w:rPr>
          <w:rFonts w:ascii="Times New Roman" w:hAnsi="Times New Roman" w:cs="Times New Roman"/>
          <w:color w:val="007DEB" w:themeColor="background2" w:themeShade="80"/>
          <w:sz w:val="20"/>
          <w:szCs w:val="20"/>
        </w:rPr>
        <w:t xml:space="preserve">Шабла </w:t>
      </w:r>
      <w:r w:rsidR="006F73E3" w:rsidRPr="008D578B">
        <w:rPr>
          <w:rFonts w:ascii="Times New Roman" w:hAnsi="Times New Roman" w:cs="Times New Roman"/>
          <w:color w:val="007DEB" w:themeColor="background2" w:themeShade="80"/>
          <w:sz w:val="20"/>
          <w:szCs w:val="20"/>
        </w:rPr>
        <w:t>са следните</w:t>
      </w:r>
      <w:r w:rsidR="002D2278" w:rsidRPr="008D578B">
        <w:rPr>
          <w:rFonts w:ascii="Times New Roman" w:hAnsi="Times New Roman" w:cs="Times New Roman"/>
          <w:color w:val="007DEB" w:themeColor="background2" w:themeShade="80"/>
          <w:sz w:val="20"/>
          <w:szCs w:val="20"/>
        </w:rPr>
        <w:t>:</w:t>
      </w:r>
      <w:bookmarkEnd w:id="29"/>
    </w:p>
    <w:tbl>
      <w:tblPr>
        <w:tblStyle w:val="af4"/>
        <w:tblW w:w="0" w:type="auto"/>
        <w:tblInd w:w="1080" w:type="dxa"/>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4" w:space="0" w:color="007DEB" w:themeColor="background2" w:themeShade="80"/>
          <w:insideV w:val="single" w:sz="4" w:space="0" w:color="007DEB" w:themeColor="background2" w:themeShade="80"/>
        </w:tblBorders>
        <w:tblLook w:val="04A0" w:firstRow="1" w:lastRow="0" w:firstColumn="1" w:lastColumn="0" w:noHBand="0" w:noVBand="1"/>
      </w:tblPr>
      <w:tblGrid>
        <w:gridCol w:w="4174"/>
        <w:gridCol w:w="978"/>
        <w:gridCol w:w="1976"/>
      </w:tblGrid>
      <w:tr w:rsidR="00E916D4" w:rsidRPr="00E916D4" w14:paraId="4BF80460" w14:textId="77777777" w:rsidTr="008D578B">
        <w:trPr>
          <w:trHeight w:val="665"/>
        </w:trPr>
        <w:tc>
          <w:tcPr>
            <w:tcW w:w="4174" w:type="dxa"/>
            <w:shd w:val="clear" w:color="auto" w:fill="D6ECFF" w:themeFill="background2"/>
          </w:tcPr>
          <w:p w14:paraId="65FF4EB5" w14:textId="77777777" w:rsidR="00E916D4" w:rsidRPr="009C5B49" w:rsidRDefault="00E916D4" w:rsidP="00E916D4">
            <w:pPr>
              <w:spacing w:before="120" w:after="120"/>
              <w:ind w:firstLine="720"/>
              <w:jc w:val="both"/>
              <w:rPr>
                <w:rFonts w:ascii="Times New Roman" w:hAnsi="Times New Roman" w:cs="Times New Roman"/>
                <w:b/>
                <w:i/>
              </w:rPr>
            </w:pPr>
            <w:r w:rsidRPr="009C5B49">
              <w:rPr>
                <w:rFonts w:ascii="Times New Roman" w:hAnsi="Times New Roman" w:cs="Times New Roman"/>
                <w:b/>
                <w:i/>
              </w:rPr>
              <w:t>Вид общински сгради</w:t>
            </w:r>
          </w:p>
        </w:tc>
        <w:tc>
          <w:tcPr>
            <w:tcW w:w="978" w:type="dxa"/>
            <w:shd w:val="clear" w:color="auto" w:fill="D6ECFF" w:themeFill="background2"/>
          </w:tcPr>
          <w:p w14:paraId="0E7B518B" w14:textId="77777777" w:rsidR="00E916D4" w:rsidRPr="009C5B49" w:rsidRDefault="00E916D4" w:rsidP="00E916D4">
            <w:pPr>
              <w:spacing w:before="120" w:after="120"/>
              <w:jc w:val="both"/>
              <w:rPr>
                <w:rFonts w:ascii="Times New Roman" w:hAnsi="Times New Roman" w:cs="Times New Roman"/>
                <w:b/>
                <w:i/>
              </w:rPr>
            </w:pPr>
            <w:r w:rsidRPr="009C5B49">
              <w:rPr>
                <w:rFonts w:ascii="Times New Roman" w:hAnsi="Times New Roman" w:cs="Times New Roman"/>
                <w:b/>
                <w:i/>
              </w:rPr>
              <w:t>Брой</w:t>
            </w:r>
          </w:p>
        </w:tc>
        <w:tc>
          <w:tcPr>
            <w:tcW w:w="1976" w:type="dxa"/>
            <w:shd w:val="clear" w:color="auto" w:fill="D6ECFF" w:themeFill="background2"/>
          </w:tcPr>
          <w:p w14:paraId="2BF40888" w14:textId="77777777" w:rsidR="00E916D4" w:rsidRPr="009C5B49" w:rsidRDefault="00E916D4" w:rsidP="00E916D4">
            <w:pPr>
              <w:spacing w:before="120" w:after="120" w:line="276" w:lineRule="auto"/>
              <w:jc w:val="both"/>
              <w:rPr>
                <w:rFonts w:ascii="Times New Roman" w:hAnsi="Times New Roman" w:cs="Times New Roman"/>
                <w:b/>
                <w:i/>
              </w:rPr>
            </w:pPr>
            <w:r w:rsidRPr="009C5B49">
              <w:rPr>
                <w:rFonts w:ascii="Times New Roman" w:hAnsi="Times New Roman" w:cs="Times New Roman"/>
                <w:b/>
                <w:i/>
              </w:rPr>
              <w:t>Брой реновирани сгради</w:t>
            </w:r>
          </w:p>
        </w:tc>
      </w:tr>
      <w:tr w:rsidR="00E916D4" w:rsidRPr="00E916D4" w14:paraId="409CD21B" w14:textId="77777777" w:rsidTr="00D12D63">
        <w:trPr>
          <w:trHeight w:val="503"/>
        </w:trPr>
        <w:tc>
          <w:tcPr>
            <w:tcW w:w="4174" w:type="dxa"/>
          </w:tcPr>
          <w:p w14:paraId="04CCAED8"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Административни сгради</w:t>
            </w:r>
          </w:p>
        </w:tc>
        <w:tc>
          <w:tcPr>
            <w:tcW w:w="978" w:type="dxa"/>
          </w:tcPr>
          <w:p w14:paraId="3B5C5163" w14:textId="77777777" w:rsidR="00E916D4" w:rsidRPr="00D12D63" w:rsidRDefault="00E916D4" w:rsidP="00E916D4">
            <w:pPr>
              <w:spacing w:before="120" w:after="120"/>
              <w:jc w:val="both"/>
              <w:rPr>
                <w:rFonts w:ascii="Times New Roman" w:hAnsi="Times New Roman" w:cs="Times New Roman"/>
              </w:rPr>
            </w:pPr>
            <w:r w:rsidRPr="00D12D63">
              <w:rPr>
                <w:rFonts w:ascii="Times New Roman" w:hAnsi="Times New Roman" w:cs="Times New Roman"/>
              </w:rPr>
              <w:t>20</w:t>
            </w:r>
          </w:p>
        </w:tc>
        <w:tc>
          <w:tcPr>
            <w:tcW w:w="1976" w:type="dxa"/>
          </w:tcPr>
          <w:p w14:paraId="5FAB104A"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4</w:t>
            </w:r>
          </w:p>
        </w:tc>
      </w:tr>
      <w:tr w:rsidR="00E916D4" w:rsidRPr="00E916D4" w14:paraId="3F3B4257" w14:textId="77777777" w:rsidTr="008D578B">
        <w:tc>
          <w:tcPr>
            <w:tcW w:w="4174" w:type="dxa"/>
          </w:tcPr>
          <w:p w14:paraId="5B352CE0"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Училища</w:t>
            </w:r>
          </w:p>
        </w:tc>
        <w:tc>
          <w:tcPr>
            <w:tcW w:w="978" w:type="dxa"/>
          </w:tcPr>
          <w:p w14:paraId="220769C4" w14:textId="77777777" w:rsidR="00E916D4" w:rsidRPr="00D12D63" w:rsidRDefault="00E916D4" w:rsidP="00E916D4">
            <w:pPr>
              <w:spacing w:before="120" w:after="120"/>
              <w:jc w:val="both"/>
              <w:rPr>
                <w:rFonts w:ascii="Times New Roman" w:hAnsi="Times New Roman" w:cs="Times New Roman"/>
                <w:lang w:val="en-US"/>
              </w:rPr>
            </w:pPr>
            <w:r w:rsidRPr="00D12D63">
              <w:rPr>
                <w:rFonts w:ascii="Times New Roman" w:hAnsi="Times New Roman" w:cs="Times New Roman"/>
                <w:lang w:val="en-US"/>
              </w:rPr>
              <w:t>2</w:t>
            </w:r>
          </w:p>
        </w:tc>
        <w:tc>
          <w:tcPr>
            <w:tcW w:w="1976" w:type="dxa"/>
          </w:tcPr>
          <w:p w14:paraId="11713642"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1</w:t>
            </w:r>
          </w:p>
        </w:tc>
      </w:tr>
      <w:tr w:rsidR="00E916D4" w:rsidRPr="00E916D4" w14:paraId="4EBD51DE" w14:textId="77777777" w:rsidTr="008D578B">
        <w:tc>
          <w:tcPr>
            <w:tcW w:w="4174" w:type="dxa"/>
          </w:tcPr>
          <w:p w14:paraId="5F6CDE91"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Детс</w:t>
            </w:r>
            <w:r w:rsidR="00E916D4" w:rsidRPr="00D12D63">
              <w:rPr>
                <w:rFonts w:ascii="Times New Roman" w:hAnsi="Times New Roman" w:cs="Times New Roman"/>
              </w:rPr>
              <w:t>ки заведения</w:t>
            </w:r>
          </w:p>
        </w:tc>
        <w:tc>
          <w:tcPr>
            <w:tcW w:w="978" w:type="dxa"/>
          </w:tcPr>
          <w:p w14:paraId="6EA34E25" w14:textId="77777777" w:rsidR="00E916D4" w:rsidRPr="00D12D63" w:rsidRDefault="00E916D4" w:rsidP="00E916D4">
            <w:pPr>
              <w:spacing w:before="120" w:after="120"/>
              <w:jc w:val="both"/>
              <w:rPr>
                <w:rFonts w:ascii="Times New Roman" w:hAnsi="Times New Roman" w:cs="Times New Roman"/>
                <w:lang w:val="en-US"/>
              </w:rPr>
            </w:pPr>
            <w:r w:rsidRPr="00D12D63">
              <w:rPr>
                <w:rFonts w:ascii="Times New Roman" w:hAnsi="Times New Roman" w:cs="Times New Roman"/>
                <w:lang w:val="en-US"/>
              </w:rPr>
              <w:t>2</w:t>
            </w:r>
          </w:p>
        </w:tc>
        <w:tc>
          <w:tcPr>
            <w:tcW w:w="1976" w:type="dxa"/>
          </w:tcPr>
          <w:p w14:paraId="09F9C9BF"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1</w:t>
            </w:r>
          </w:p>
        </w:tc>
      </w:tr>
      <w:tr w:rsidR="00E916D4" w:rsidRPr="00E916D4" w14:paraId="271FA79B" w14:textId="77777777" w:rsidTr="008D578B">
        <w:tc>
          <w:tcPr>
            <w:tcW w:w="4174" w:type="dxa"/>
          </w:tcPr>
          <w:p w14:paraId="4FFA954D" w14:textId="77777777" w:rsidR="00E916D4" w:rsidRPr="00D12D63" w:rsidRDefault="00E916D4" w:rsidP="00E916D4">
            <w:pPr>
              <w:spacing w:before="120" w:after="120"/>
              <w:ind w:firstLine="720"/>
              <w:jc w:val="both"/>
              <w:rPr>
                <w:rFonts w:ascii="Times New Roman" w:hAnsi="Times New Roman" w:cs="Times New Roman"/>
              </w:rPr>
            </w:pPr>
            <w:r w:rsidRPr="00D12D63">
              <w:rPr>
                <w:rFonts w:ascii="Times New Roman" w:hAnsi="Times New Roman" w:cs="Times New Roman"/>
              </w:rPr>
              <w:t>Болници</w:t>
            </w:r>
            <w:r w:rsidRPr="00D12D63">
              <w:rPr>
                <w:rFonts w:ascii="Times New Roman" w:hAnsi="Times New Roman" w:cs="Times New Roman"/>
                <w:lang w:val="en-US"/>
              </w:rPr>
              <w:t xml:space="preserve"> – </w:t>
            </w:r>
            <w:r w:rsidRPr="00D12D63">
              <w:rPr>
                <w:rFonts w:ascii="Times New Roman" w:hAnsi="Times New Roman" w:cs="Times New Roman"/>
              </w:rPr>
              <w:t xml:space="preserve">спешна </w:t>
            </w:r>
            <w:proofErr w:type="spellStart"/>
            <w:r w:rsidRPr="00D12D63">
              <w:rPr>
                <w:rFonts w:ascii="Times New Roman" w:hAnsi="Times New Roman" w:cs="Times New Roman"/>
              </w:rPr>
              <w:t>псмсщ</w:t>
            </w:r>
            <w:proofErr w:type="spellEnd"/>
          </w:p>
        </w:tc>
        <w:tc>
          <w:tcPr>
            <w:tcW w:w="978" w:type="dxa"/>
          </w:tcPr>
          <w:p w14:paraId="5B3E9B24" w14:textId="77777777" w:rsidR="00E916D4" w:rsidRPr="00D12D63" w:rsidRDefault="00E916D4" w:rsidP="00E916D4">
            <w:pPr>
              <w:spacing w:before="120" w:after="120"/>
              <w:jc w:val="both"/>
              <w:rPr>
                <w:rFonts w:ascii="Times New Roman" w:hAnsi="Times New Roman" w:cs="Times New Roman"/>
              </w:rPr>
            </w:pPr>
            <w:r w:rsidRPr="00D12D63">
              <w:rPr>
                <w:rFonts w:ascii="Times New Roman" w:hAnsi="Times New Roman" w:cs="Times New Roman"/>
              </w:rPr>
              <w:t>1</w:t>
            </w:r>
          </w:p>
        </w:tc>
        <w:tc>
          <w:tcPr>
            <w:tcW w:w="1976" w:type="dxa"/>
          </w:tcPr>
          <w:p w14:paraId="0BD28AB3"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1</w:t>
            </w:r>
          </w:p>
        </w:tc>
      </w:tr>
      <w:tr w:rsidR="00E916D4" w:rsidRPr="00E916D4" w14:paraId="670EAE96" w14:textId="77777777" w:rsidTr="008D578B">
        <w:tc>
          <w:tcPr>
            <w:tcW w:w="4174" w:type="dxa"/>
          </w:tcPr>
          <w:p w14:paraId="046DB017"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Читалища</w:t>
            </w:r>
          </w:p>
        </w:tc>
        <w:tc>
          <w:tcPr>
            <w:tcW w:w="978" w:type="dxa"/>
          </w:tcPr>
          <w:p w14:paraId="7F092078" w14:textId="77777777" w:rsidR="00E916D4" w:rsidRPr="00D12D63" w:rsidRDefault="00E916D4" w:rsidP="00E916D4">
            <w:pPr>
              <w:spacing w:before="120" w:after="120"/>
              <w:jc w:val="both"/>
              <w:rPr>
                <w:rFonts w:ascii="Times New Roman" w:hAnsi="Times New Roman" w:cs="Times New Roman"/>
                <w:lang w:val="en-US"/>
              </w:rPr>
            </w:pPr>
            <w:r w:rsidRPr="00D12D63">
              <w:rPr>
                <w:rFonts w:ascii="Times New Roman" w:hAnsi="Times New Roman" w:cs="Times New Roman"/>
                <w:lang w:val="en-US"/>
              </w:rPr>
              <w:t>9</w:t>
            </w:r>
          </w:p>
        </w:tc>
        <w:tc>
          <w:tcPr>
            <w:tcW w:w="1976" w:type="dxa"/>
          </w:tcPr>
          <w:p w14:paraId="1C2F8BB0"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2</w:t>
            </w:r>
          </w:p>
        </w:tc>
      </w:tr>
      <w:tr w:rsidR="00E916D4" w:rsidRPr="00E916D4" w14:paraId="4E9ECFFB" w14:textId="77777777" w:rsidTr="008D578B">
        <w:tc>
          <w:tcPr>
            <w:tcW w:w="4174" w:type="dxa"/>
          </w:tcPr>
          <w:p w14:paraId="394C8D8E"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Спортни зали</w:t>
            </w:r>
          </w:p>
        </w:tc>
        <w:tc>
          <w:tcPr>
            <w:tcW w:w="978" w:type="dxa"/>
          </w:tcPr>
          <w:p w14:paraId="48DF4AFD" w14:textId="77777777" w:rsidR="00E916D4" w:rsidRPr="00D12D63" w:rsidRDefault="00E916D4" w:rsidP="00E916D4">
            <w:pPr>
              <w:spacing w:before="120" w:after="120"/>
              <w:jc w:val="both"/>
              <w:rPr>
                <w:rFonts w:ascii="Times New Roman" w:hAnsi="Times New Roman" w:cs="Times New Roman"/>
                <w:lang w:val="en-US"/>
              </w:rPr>
            </w:pPr>
            <w:r w:rsidRPr="00D12D63">
              <w:rPr>
                <w:rFonts w:ascii="Times New Roman" w:hAnsi="Times New Roman" w:cs="Times New Roman"/>
                <w:lang w:val="en-US"/>
              </w:rPr>
              <w:t>1</w:t>
            </w:r>
          </w:p>
        </w:tc>
        <w:tc>
          <w:tcPr>
            <w:tcW w:w="1976" w:type="dxa"/>
          </w:tcPr>
          <w:p w14:paraId="394CB3E9"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1</w:t>
            </w:r>
          </w:p>
        </w:tc>
      </w:tr>
      <w:tr w:rsidR="00E916D4" w:rsidRPr="00E916D4" w14:paraId="0F09CD13" w14:textId="77777777" w:rsidTr="008D578B">
        <w:tc>
          <w:tcPr>
            <w:tcW w:w="4174" w:type="dxa"/>
          </w:tcPr>
          <w:p w14:paraId="3D9D9DF6"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Други</w:t>
            </w:r>
          </w:p>
        </w:tc>
        <w:tc>
          <w:tcPr>
            <w:tcW w:w="978" w:type="dxa"/>
          </w:tcPr>
          <w:p w14:paraId="62C1AEAC" w14:textId="77777777" w:rsidR="00E916D4" w:rsidRPr="00D12D63" w:rsidRDefault="00E916D4" w:rsidP="00E916D4">
            <w:pPr>
              <w:spacing w:before="120" w:after="120"/>
              <w:jc w:val="both"/>
              <w:rPr>
                <w:rFonts w:ascii="Times New Roman" w:hAnsi="Times New Roman" w:cs="Times New Roman"/>
              </w:rPr>
            </w:pPr>
            <w:r w:rsidRPr="00D12D63">
              <w:rPr>
                <w:rFonts w:ascii="Times New Roman" w:hAnsi="Times New Roman" w:cs="Times New Roman"/>
              </w:rPr>
              <w:t>27</w:t>
            </w:r>
          </w:p>
        </w:tc>
        <w:tc>
          <w:tcPr>
            <w:tcW w:w="1976" w:type="dxa"/>
          </w:tcPr>
          <w:p w14:paraId="3B56E130"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0</w:t>
            </w:r>
          </w:p>
        </w:tc>
      </w:tr>
    </w:tbl>
    <w:p w14:paraId="060D1531" w14:textId="77777777" w:rsidR="00BF13F5" w:rsidRPr="008C5BB5" w:rsidRDefault="00BF13F5" w:rsidP="00BF13F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 xml:space="preserve">Състоянието на сградите, оборудването и инсталациите в повечето общински и обществени обекти налагат провеждането на мерки за намаляване разхода на енергия, както и влагане на инвестиции във физическото обновяване на сградите и подмяната на съоръженията. </w:t>
      </w:r>
      <w:r w:rsidR="00E916D4">
        <w:rPr>
          <w:rFonts w:ascii="Times New Roman" w:hAnsi="Times New Roman" w:cs="Times New Roman"/>
          <w:sz w:val="24"/>
          <w:szCs w:val="24"/>
        </w:rPr>
        <w:t xml:space="preserve">Десет от общинските сгради са реновирани, като процесът </w:t>
      </w:r>
      <w:r w:rsidR="008D578B">
        <w:rPr>
          <w:rFonts w:ascii="Times New Roman" w:hAnsi="Times New Roman" w:cs="Times New Roman"/>
          <w:sz w:val="24"/>
          <w:szCs w:val="24"/>
        </w:rPr>
        <w:t xml:space="preserve"> на прилагане на М</w:t>
      </w:r>
      <w:r w:rsidR="009C5B49">
        <w:rPr>
          <w:rFonts w:ascii="Times New Roman" w:hAnsi="Times New Roman" w:cs="Times New Roman"/>
          <w:sz w:val="24"/>
          <w:szCs w:val="24"/>
        </w:rPr>
        <w:t>ерките за енергийна ефективност</w:t>
      </w:r>
      <w:r w:rsidR="008D578B">
        <w:rPr>
          <w:rFonts w:ascii="Times New Roman" w:hAnsi="Times New Roman" w:cs="Times New Roman"/>
          <w:sz w:val="24"/>
          <w:szCs w:val="24"/>
        </w:rPr>
        <w:t xml:space="preserve"> трябва да продължат през периода на изпълнение на програмата.</w:t>
      </w:r>
    </w:p>
    <w:p w14:paraId="3EF2B09F" w14:textId="77777777" w:rsidR="00AA526A" w:rsidRPr="008C5BB5" w:rsidRDefault="00AA526A" w:rsidP="00AA526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Развитието на селищната мрежа в общината е довело до съсредоточаване на основните административни, промишлени, обслужващи и културни дейности в гр. Шабла. Останалите селища са относително изолирани, с предимно възрастни хора, които се занимават със земеделие в лични стопанства. Всички селища разполагат с изградена инфраструктура по отношение на електроснабдяване, водоснабдяване, съобщителни връзки и транспортен достъп, но нямат канализация. </w:t>
      </w:r>
    </w:p>
    <w:p w14:paraId="7F6EA9F6" w14:textId="77777777" w:rsidR="00AA526A" w:rsidRPr="008C5BB5" w:rsidRDefault="00AA526A" w:rsidP="00AA526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Почти всички жилища в общината са от масивен и полумасивен тип, предимно еднофамилни. В голяма част от селата има свободни жилищни сгради, част от които се предлагат за продажба. Има и голям брой изоставени къщи.</w:t>
      </w:r>
    </w:p>
    <w:p w14:paraId="537B3947" w14:textId="77777777" w:rsidR="00AA526A" w:rsidRPr="008C5BB5" w:rsidRDefault="00AA526A" w:rsidP="00AA526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Количествените и качествените характеристики на сградния фонд в общината са отражение на социално-икономическите процеси. Териториите за обитаване са свързани със състоянието на жилищния фонд и стандарта на населението по отношение на задоволяването му с жилища и жилищна площ.</w:t>
      </w:r>
    </w:p>
    <w:p w14:paraId="39513CD3" w14:textId="77777777" w:rsidR="00AA526A" w:rsidRPr="008C5BB5" w:rsidRDefault="00AA526A" w:rsidP="00AA526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Към 2020 г. в община Шабла има общо 2 665 жилищни сгради. Част от старите частни сгради и жилища се нуждаят от сериозни инвестиции за внедряване на мерки за енергийна ефективност, подмяна на дограмата, саниране, полагане на топлоизолация на външни стени, покрив и под. В изпълнение на общинската политика по енергийна ефективност през периода 2021-2025 г. се предвижда кандидатстване за саниране на многофамилни жилищни сгради в град Шабла по Националната програма за енергийна ефективност.</w:t>
      </w:r>
    </w:p>
    <w:p w14:paraId="7C9730EF" w14:textId="77777777" w:rsidR="00C87A0A" w:rsidRPr="008C5BB5" w:rsidRDefault="00AA526A" w:rsidP="00C87A0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Предвижда се внедряване на мерки за енергийна ефективност в редица общински сгради и обекти на образователната инфраструктура, частни жилищни и стопански сгради. </w:t>
      </w:r>
      <w:r w:rsidR="009C5B49">
        <w:rPr>
          <w:rFonts w:ascii="Times New Roman" w:hAnsi="Times New Roman" w:cs="Times New Roman"/>
          <w:sz w:val="24"/>
          <w:szCs w:val="24"/>
        </w:rPr>
        <w:t>Обновяването</w:t>
      </w:r>
      <w:r w:rsidRPr="008C5BB5">
        <w:rPr>
          <w:rFonts w:ascii="Times New Roman" w:hAnsi="Times New Roman" w:cs="Times New Roman"/>
          <w:sz w:val="24"/>
          <w:szCs w:val="24"/>
        </w:rPr>
        <w:t xml:space="preserve"> на еднофамилни и многофамилни жилищни сгради е сред основните приоритетите на общинската енергийна политика.</w:t>
      </w:r>
    </w:p>
    <w:p w14:paraId="4F3D2933" w14:textId="77777777" w:rsidR="00EF03BD" w:rsidRPr="008C5BB5" w:rsidRDefault="00EF03BD" w:rsidP="000A2D9C">
      <w:pPr>
        <w:pStyle w:val="3"/>
        <w:spacing w:before="120" w:after="120"/>
        <w:rPr>
          <w:rFonts w:ascii="Times New Roman" w:hAnsi="Times New Roman" w:cs="Times New Roman"/>
          <w:sz w:val="24"/>
          <w:szCs w:val="24"/>
        </w:rPr>
      </w:pPr>
      <w:bookmarkStart w:id="30" w:name="_Toc119065723"/>
      <w:r w:rsidRPr="008C5BB5">
        <w:rPr>
          <w:rFonts w:ascii="Times New Roman" w:hAnsi="Times New Roman" w:cs="Times New Roman"/>
          <w:sz w:val="24"/>
          <w:szCs w:val="24"/>
        </w:rPr>
        <w:lastRenderedPageBreak/>
        <w:t>5.</w:t>
      </w:r>
      <w:r w:rsidR="00EF7C85" w:rsidRPr="008C5BB5">
        <w:rPr>
          <w:rFonts w:ascii="Times New Roman" w:hAnsi="Times New Roman" w:cs="Times New Roman"/>
          <w:sz w:val="24"/>
          <w:szCs w:val="24"/>
        </w:rPr>
        <w:t>3</w:t>
      </w:r>
      <w:r w:rsidRPr="008C5BB5">
        <w:rPr>
          <w:rFonts w:ascii="Times New Roman" w:hAnsi="Times New Roman" w:cs="Times New Roman"/>
          <w:sz w:val="24"/>
          <w:szCs w:val="24"/>
        </w:rPr>
        <w:t>.1. Административни сгради</w:t>
      </w:r>
      <w:bookmarkEnd w:id="30"/>
    </w:p>
    <w:p w14:paraId="7862646A" w14:textId="77777777" w:rsidR="008077E6" w:rsidRPr="008C5BB5" w:rsidRDefault="008077E6" w:rsidP="008077E6">
      <w:pPr>
        <w:ind w:firstLine="720"/>
        <w:jc w:val="center"/>
        <w:rPr>
          <w:rFonts w:ascii="Times New Roman" w:hAnsi="Times New Roman" w:cs="Times New Roman"/>
          <w:sz w:val="24"/>
          <w:szCs w:val="24"/>
        </w:rPr>
      </w:pPr>
      <w:r w:rsidRPr="008C5BB5">
        <w:rPr>
          <w:rFonts w:ascii="Times New Roman" w:hAnsi="Times New Roman" w:cs="Times New Roman"/>
          <w:noProof/>
          <w:lang w:eastAsia="bg-BG"/>
        </w:rPr>
        <w:drawing>
          <wp:inline distT="0" distB="0" distL="0" distR="0" wp14:anchorId="78D89310" wp14:editId="278EC141">
            <wp:extent cx="4823011" cy="2893807"/>
            <wp:effectExtent l="19050" t="19050" r="15875" b="20955"/>
            <wp:docPr id="19" name="Picture 19" descr="C:\Windows\System32\config\systemprofile\Desktop\ШАБЛА - ОБЩИ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System32\config\systemprofile\Desktop\ШАБЛА - ОБЩИНА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9225" cy="2915535"/>
                    </a:xfrm>
                    <a:prstGeom prst="rect">
                      <a:avLst/>
                    </a:prstGeom>
                    <a:noFill/>
                    <a:ln>
                      <a:solidFill>
                        <a:schemeClr val="bg2">
                          <a:lumMod val="50000"/>
                        </a:schemeClr>
                      </a:solidFill>
                    </a:ln>
                  </pic:spPr>
                </pic:pic>
              </a:graphicData>
            </a:graphic>
          </wp:inline>
        </w:drawing>
      </w:r>
    </w:p>
    <w:p w14:paraId="71B31D02" w14:textId="53159F87" w:rsidR="008077E6" w:rsidRPr="0092619C" w:rsidRDefault="008077E6" w:rsidP="008077E6">
      <w:pPr>
        <w:pStyle w:val="af5"/>
        <w:jc w:val="center"/>
        <w:rPr>
          <w:rFonts w:ascii="Times New Roman" w:hAnsi="Times New Roman" w:cs="Times New Roman"/>
          <w:color w:val="007DEB" w:themeColor="background2" w:themeShade="80"/>
          <w:sz w:val="20"/>
          <w:szCs w:val="20"/>
        </w:rPr>
      </w:pPr>
      <w:bookmarkStart w:id="31" w:name="_Toc119071340"/>
      <w:r w:rsidRPr="0092619C">
        <w:rPr>
          <w:rFonts w:ascii="Times New Roman" w:hAnsi="Times New Roman" w:cs="Times New Roman"/>
          <w:color w:val="007DEB" w:themeColor="background2" w:themeShade="80"/>
          <w:sz w:val="20"/>
          <w:szCs w:val="20"/>
        </w:rPr>
        <w:t xml:space="preserve">Фигура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Фигура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7</w:t>
      </w:r>
      <w:r w:rsidRPr="0092619C">
        <w:rPr>
          <w:rFonts w:ascii="Times New Roman" w:hAnsi="Times New Roman" w:cs="Times New Roman"/>
          <w:color w:val="007DEB" w:themeColor="background2" w:themeShade="80"/>
          <w:sz w:val="20"/>
          <w:szCs w:val="20"/>
        </w:rPr>
        <w:fldChar w:fldCharType="end"/>
      </w:r>
      <w:r w:rsidRPr="0092619C">
        <w:rPr>
          <w:rFonts w:ascii="Times New Roman" w:hAnsi="Times New Roman" w:cs="Times New Roman"/>
          <w:color w:val="007DEB" w:themeColor="background2" w:themeShade="80"/>
          <w:sz w:val="20"/>
          <w:szCs w:val="20"/>
        </w:rPr>
        <w:t xml:space="preserve"> Сградата на община</w:t>
      </w:r>
      <w:r w:rsidR="00121142" w:rsidRPr="0092619C">
        <w:rPr>
          <w:rFonts w:ascii="Times New Roman" w:hAnsi="Times New Roman" w:cs="Times New Roman"/>
          <w:color w:val="007DEB" w:themeColor="background2" w:themeShade="80"/>
          <w:sz w:val="20"/>
          <w:szCs w:val="20"/>
        </w:rPr>
        <w:t xml:space="preserve"> </w:t>
      </w:r>
      <w:r w:rsidRPr="0092619C">
        <w:rPr>
          <w:rFonts w:ascii="Times New Roman" w:hAnsi="Times New Roman" w:cs="Times New Roman"/>
          <w:color w:val="007DEB" w:themeColor="background2" w:themeShade="80"/>
          <w:sz w:val="20"/>
          <w:szCs w:val="20"/>
        </w:rPr>
        <w:t>Шабла</w:t>
      </w:r>
      <w:bookmarkEnd w:id="31"/>
    </w:p>
    <w:p w14:paraId="7F6CC225" w14:textId="77777777" w:rsidR="007729A9" w:rsidRPr="008C5BB5" w:rsidRDefault="00A064BD" w:rsidP="00A064BD">
      <w:pPr>
        <w:ind w:firstLine="720"/>
        <w:rPr>
          <w:rFonts w:ascii="Times New Roman" w:hAnsi="Times New Roman" w:cs="Times New Roman"/>
          <w:sz w:val="24"/>
          <w:szCs w:val="24"/>
        </w:rPr>
      </w:pPr>
      <w:r w:rsidRPr="008C5BB5">
        <w:rPr>
          <w:rFonts w:ascii="Times New Roman" w:hAnsi="Times New Roman" w:cs="Times New Roman"/>
          <w:sz w:val="24"/>
          <w:szCs w:val="24"/>
        </w:rPr>
        <w:t>С</w:t>
      </w:r>
      <w:r w:rsidR="00831EC3" w:rsidRPr="008C5BB5">
        <w:rPr>
          <w:rFonts w:ascii="Times New Roman" w:hAnsi="Times New Roman" w:cs="Times New Roman"/>
          <w:sz w:val="24"/>
          <w:szCs w:val="24"/>
        </w:rPr>
        <w:t>градите на о</w:t>
      </w:r>
      <w:r w:rsidR="007729A9" w:rsidRPr="008C5BB5">
        <w:rPr>
          <w:rFonts w:ascii="Times New Roman" w:hAnsi="Times New Roman" w:cs="Times New Roman"/>
          <w:sz w:val="24"/>
          <w:szCs w:val="24"/>
        </w:rPr>
        <w:t>бщинската администрация и кметстват</w:t>
      </w:r>
      <w:r w:rsidRPr="008C5BB5">
        <w:rPr>
          <w:rFonts w:ascii="Times New Roman" w:hAnsi="Times New Roman" w:cs="Times New Roman"/>
          <w:sz w:val="24"/>
          <w:szCs w:val="24"/>
        </w:rPr>
        <w:t xml:space="preserve">а </w:t>
      </w:r>
      <w:r w:rsidR="00C87A0A" w:rsidRPr="008C5BB5">
        <w:rPr>
          <w:rFonts w:ascii="Times New Roman" w:hAnsi="Times New Roman" w:cs="Times New Roman"/>
          <w:sz w:val="24"/>
          <w:szCs w:val="24"/>
        </w:rPr>
        <w:t xml:space="preserve">на територията на община Шабла </w:t>
      </w:r>
      <w:r w:rsidRPr="008C5BB5">
        <w:rPr>
          <w:rFonts w:ascii="Times New Roman" w:hAnsi="Times New Roman" w:cs="Times New Roman"/>
          <w:sz w:val="24"/>
          <w:szCs w:val="24"/>
        </w:rPr>
        <w:t xml:space="preserve">се съдържат в  Таблица </w:t>
      </w:r>
      <w:r w:rsidR="00735D63">
        <w:rPr>
          <w:rFonts w:ascii="Times New Roman" w:hAnsi="Times New Roman" w:cs="Times New Roman"/>
          <w:sz w:val="24"/>
          <w:szCs w:val="24"/>
        </w:rPr>
        <w:t>6</w:t>
      </w:r>
      <w:r w:rsidRPr="008C5BB5">
        <w:rPr>
          <w:rFonts w:ascii="Times New Roman" w:hAnsi="Times New Roman" w:cs="Times New Roman"/>
          <w:sz w:val="24"/>
          <w:szCs w:val="24"/>
        </w:rPr>
        <w:t xml:space="preserve"> . </w:t>
      </w:r>
    </w:p>
    <w:p w14:paraId="0A60FF5A" w14:textId="4524F33B" w:rsidR="00A064BD" w:rsidRPr="0092619C" w:rsidRDefault="00A064BD" w:rsidP="00735D63">
      <w:pPr>
        <w:pStyle w:val="af5"/>
        <w:spacing w:after="120"/>
        <w:jc w:val="center"/>
        <w:rPr>
          <w:rFonts w:ascii="Times New Roman" w:hAnsi="Times New Roman" w:cs="Times New Roman"/>
          <w:color w:val="007DEB" w:themeColor="background2" w:themeShade="80"/>
          <w:sz w:val="20"/>
          <w:szCs w:val="20"/>
        </w:rPr>
      </w:pPr>
      <w:bookmarkStart w:id="32" w:name="_Toc119071861"/>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6</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Административни сгради на Община </w:t>
      </w:r>
      <w:r w:rsidR="001F23A1" w:rsidRPr="0092619C">
        <w:rPr>
          <w:rFonts w:ascii="Times New Roman" w:hAnsi="Times New Roman" w:cs="Times New Roman"/>
          <w:color w:val="007DEB" w:themeColor="background2" w:themeShade="80"/>
          <w:sz w:val="20"/>
          <w:szCs w:val="20"/>
        </w:rPr>
        <w:t>Шипка</w:t>
      </w:r>
      <w:bookmarkEnd w:id="32"/>
    </w:p>
    <w:tbl>
      <w:tblPr>
        <w:tblW w:w="9108" w:type="dxa"/>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6" w:space="0" w:color="007DEB" w:themeColor="background2" w:themeShade="80"/>
          <w:insideV w:val="single" w:sz="6" w:space="0" w:color="007DEB" w:themeColor="background2" w:themeShade="80"/>
        </w:tblBorders>
        <w:tblLayout w:type="fixed"/>
        <w:tblLook w:val="04A0" w:firstRow="1" w:lastRow="0" w:firstColumn="1" w:lastColumn="0" w:noHBand="0" w:noVBand="1"/>
      </w:tblPr>
      <w:tblGrid>
        <w:gridCol w:w="493"/>
        <w:gridCol w:w="2945"/>
        <w:gridCol w:w="2610"/>
        <w:gridCol w:w="3060"/>
      </w:tblGrid>
      <w:tr w:rsidR="00EF03BD" w:rsidRPr="00D12D63" w14:paraId="5432DB5D" w14:textId="77777777" w:rsidTr="00576185">
        <w:trPr>
          <w:tblHeader/>
        </w:trPr>
        <w:tc>
          <w:tcPr>
            <w:tcW w:w="493" w:type="dxa"/>
            <w:shd w:val="clear" w:color="auto" w:fill="D6ECFF" w:themeFill="background2"/>
            <w:vAlign w:val="center"/>
            <w:hideMark/>
          </w:tcPr>
          <w:p w14:paraId="4630E78D" w14:textId="77777777" w:rsidR="003C1A8B" w:rsidRPr="00D12D63" w:rsidRDefault="003C1A8B" w:rsidP="0045489D">
            <w:pPr>
              <w:spacing w:after="0" w:line="240" w:lineRule="auto"/>
              <w:jc w:val="center"/>
            </w:pPr>
          </w:p>
          <w:p w14:paraId="5D2FED7A" w14:textId="77777777" w:rsidR="00EF03BD" w:rsidRPr="00D12D63" w:rsidRDefault="00EF03BD" w:rsidP="0045489D">
            <w:pPr>
              <w:spacing w:after="0" w:line="240" w:lineRule="auto"/>
              <w:jc w:val="center"/>
              <w:rPr>
                <w:rFonts w:ascii="Times New Roman" w:eastAsia="Times New Roman" w:hAnsi="Times New Roman" w:cs="Times New Roman"/>
                <w:b/>
              </w:rPr>
            </w:pPr>
            <w:r w:rsidRPr="00D12D63">
              <w:rPr>
                <w:rFonts w:ascii="Times New Roman" w:eastAsia="Times New Roman" w:hAnsi="Times New Roman" w:cs="Times New Roman"/>
                <w:b/>
              </w:rPr>
              <w:t>№</w:t>
            </w:r>
          </w:p>
        </w:tc>
        <w:tc>
          <w:tcPr>
            <w:tcW w:w="2945" w:type="dxa"/>
            <w:shd w:val="clear" w:color="auto" w:fill="D6ECFF" w:themeFill="background2"/>
            <w:vAlign w:val="center"/>
            <w:hideMark/>
          </w:tcPr>
          <w:p w14:paraId="12B658AF" w14:textId="77777777" w:rsidR="00EF03BD" w:rsidRPr="00D12D63" w:rsidRDefault="00EF03BD" w:rsidP="0045489D">
            <w:pPr>
              <w:spacing w:after="0" w:line="240" w:lineRule="auto"/>
              <w:jc w:val="center"/>
              <w:rPr>
                <w:rFonts w:ascii="Times New Roman" w:eastAsia="Times New Roman" w:hAnsi="Times New Roman" w:cs="Times New Roman"/>
                <w:b/>
              </w:rPr>
            </w:pPr>
            <w:r w:rsidRPr="00D12D63">
              <w:rPr>
                <w:rFonts w:ascii="Times New Roman" w:eastAsia="Times New Roman" w:hAnsi="Times New Roman" w:cs="Times New Roman"/>
                <w:b/>
              </w:rPr>
              <w:t>Вид на общинската сграда</w:t>
            </w:r>
          </w:p>
        </w:tc>
        <w:tc>
          <w:tcPr>
            <w:tcW w:w="2610" w:type="dxa"/>
            <w:shd w:val="clear" w:color="auto" w:fill="D6ECFF" w:themeFill="background2"/>
            <w:vAlign w:val="center"/>
            <w:hideMark/>
          </w:tcPr>
          <w:p w14:paraId="7874F29C" w14:textId="77777777" w:rsidR="00EF03BD" w:rsidRPr="00D12D63" w:rsidRDefault="00EF03BD" w:rsidP="0045489D">
            <w:pPr>
              <w:spacing w:after="0" w:line="240" w:lineRule="auto"/>
              <w:jc w:val="center"/>
              <w:rPr>
                <w:rFonts w:ascii="Times New Roman" w:eastAsia="Times New Roman" w:hAnsi="Times New Roman" w:cs="Times New Roman"/>
                <w:b/>
              </w:rPr>
            </w:pPr>
            <w:r w:rsidRPr="00D12D63">
              <w:rPr>
                <w:rFonts w:ascii="Times New Roman" w:eastAsia="Times New Roman" w:hAnsi="Times New Roman" w:cs="Times New Roman"/>
                <w:b/>
              </w:rPr>
              <w:t>Адрес</w:t>
            </w:r>
          </w:p>
        </w:tc>
        <w:tc>
          <w:tcPr>
            <w:tcW w:w="3060" w:type="dxa"/>
            <w:shd w:val="clear" w:color="auto" w:fill="D6ECFF" w:themeFill="background2"/>
            <w:vAlign w:val="center"/>
            <w:hideMark/>
          </w:tcPr>
          <w:p w14:paraId="398C3DFD" w14:textId="77777777" w:rsidR="00EF03BD" w:rsidRPr="00D12D63" w:rsidRDefault="00EF03BD" w:rsidP="0045489D">
            <w:pPr>
              <w:spacing w:after="0" w:line="240" w:lineRule="auto"/>
              <w:jc w:val="center"/>
              <w:rPr>
                <w:rFonts w:ascii="Times New Roman" w:eastAsia="Times New Roman" w:hAnsi="Times New Roman" w:cs="Times New Roman"/>
                <w:b/>
              </w:rPr>
            </w:pPr>
            <w:r w:rsidRPr="00D12D63">
              <w:rPr>
                <w:rFonts w:ascii="Times New Roman" w:eastAsia="Times New Roman" w:hAnsi="Times New Roman" w:cs="Times New Roman"/>
                <w:b/>
              </w:rPr>
              <w:t>Вид ползвана</w:t>
            </w:r>
            <w:r w:rsidRPr="00D12D63">
              <w:rPr>
                <w:rFonts w:ascii="Times New Roman" w:eastAsia="Times New Roman" w:hAnsi="Times New Roman" w:cs="Times New Roman"/>
                <w:b/>
              </w:rPr>
              <w:br/>
              <w:t>енергия за отопление</w:t>
            </w:r>
          </w:p>
        </w:tc>
      </w:tr>
      <w:tr w:rsidR="008D578B" w:rsidRPr="00D12D63" w14:paraId="3A1A032A" w14:textId="77777777" w:rsidTr="00F45164">
        <w:trPr>
          <w:tblHeader/>
        </w:trPr>
        <w:tc>
          <w:tcPr>
            <w:tcW w:w="493" w:type="dxa"/>
            <w:shd w:val="clear" w:color="auto" w:fill="auto"/>
            <w:vAlign w:val="center"/>
          </w:tcPr>
          <w:p w14:paraId="3E16716D" w14:textId="77777777" w:rsidR="008D578B" w:rsidRPr="00D12D63" w:rsidRDefault="008D578B" w:rsidP="00F63C2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1</w:t>
            </w:r>
          </w:p>
        </w:tc>
        <w:tc>
          <w:tcPr>
            <w:tcW w:w="2945" w:type="dxa"/>
            <w:shd w:val="clear" w:color="auto" w:fill="auto"/>
            <w:vAlign w:val="center"/>
            <w:hideMark/>
          </w:tcPr>
          <w:p w14:paraId="7E0A38FD" w14:textId="77777777" w:rsidR="008D578B" w:rsidRPr="00D12D63" w:rsidRDefault="008D578B" w:rsidP="00AA526A">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Общинска администрация Шабла</w:t>
            </w:r>
          </w:p>
        </w:tc>
        <w:tc>
          <w:tcPr>
            <w:tcW w:w="2610" w:type="dxa"/>
            <w:shd w:val="clear" w:color="auto" w:fill="auto"/>
            <w:vAlign w:val="center"/>
          </w:tcPr>
          <w:p w14:paraId="69392C4E" w14:textId="77777777" w:rsidR="008D578B" w:rsidRPr="00D12D63" w:rsidRDefault="008D578B" w:rsidP="00AA30A9">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Гр. Шабла</w:t>
            </w:r>
          </w:p>
          <w:p w14:paraId="5165A9D7" w14:textId="77777777" w:rsidR="008D578B" w:rsidRPr="00D12D63" w:rsidRDefault="008D578B" w:rsidP="00AA30A9">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ул. „Равно поле“ № 35</w:t>
            </w:r>
          </w:p>
        </w:tc>
        <w:tc>
          <w:tcPr>
            <w:tcW w:w="3060" w:type="dxa"/>
            <w:shd w:val="clear" w:color="auto" w:fill="auto"/>
          </w:tcPr>
          <w:p w14:paraId="44318076" w14:textId="77777777" w:rsidR="008D578B" w:rsidRPr="00D12D63" w:rsidRDefault="008D578B" w:rsidP="00A34E24">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Н</w:t>
            </w:r>
            <w:r w:rsidR="00A34E24">
              <w:rPr>
                <w:rFonts w:ascii="Times New Roman" w:eastAsia="Times New Roman" w:hAnsi="Times New Roman" w:cs="Times New Roman"/>
              </w:rPr>
              <w:t>афта</w:t>
            </w:r>
            <w:r w:rsidRPr="00D12D63">
              <w:rPr>
                <w:rFonts w:ascii="Times New Roman" w:eastAsia="Times New Roman" w:hAnsi="Times New Roman" w:cs="Times New Roman"/>
              </w:rPr>
              <w:t xml:space="preserve"> и ток</w:t>
            </w:r>
          </w:p>
        </w:tc>
      </w:tr>
      <w:tr w:rsidR="008D578B" w:rsidRPr="00D12D63" w14:paraId="2D7A667E" w14:textId="77777777" w:rsidTr="00F45164">
        <w:trPr>
          <w:tblHeader/>
        </w:trPr>
        <w:tc>
          <w:tcPr>
            <w:tcW w:w="493" w:type="dxa"/>
            <w:shd w:val="clear" w:color="auto" w:fill="auto"/>
            <w:vAlign w:val="center"/>
          </w:tcPr>
          <w:p w14:paraId="12F82300"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2</w:t>
            </w:r>
          </w:p>
        </w:tc>
        <w:tc>
          <w:tcPr>
            <w:tcW w:w="2945" w:type="dxa"/>
            <w:shd w:val="clear" w:color="auto" w:fill="auto"/>
            <w:vAlign w:val="center"/>
            <w:hideMark/>
          </w:tcPr>
          <w:p w14:paraId="54636814"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Сграда Кметство </w:t>
            </w:r>
          </w:p>
        </w:tc>
        <w:tc>
          <w:tcPr>
            <w:tcW w:w="2610" w:type="dxa"/>
            <w:shd w:val="clear" w:color="auto" w:fill="auto"/>
            <w:vAlign w:val="center"/>
          </w:tcPr>
          <w:p w14:paraId="049CA022"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с Ваклино</w:t>
            </w:r>
          </w:p>
          <w:p w14:paraId="07B7FC2A"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ул. Първа № 12</w:t>
            </w:r>
          </w:p>
        </w:tc>
        <w:tc>
          <w:tcPr>
            <w:tcW w:w="3060" w:type="dxa"/>
            <w:shd w:val="clear" w:color="auto" w:fill="auto"/>
          </w:tcPr>
          <w:p w14:paraId="3851997F" w14:textId="77777777" w:rsidR="008D578B" w:rsidRPr="00D12D63" w:rsidRDefault="008D578B" w:rsidP="008D578B">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Дърва  и ток</w:t>
            </w:r>
          </w:p>
        </w:tc>
      </w:tr>
      <w:tr w:rsidR="008D578B" w:rsidRPr="00D12D63" w14:paraId="5F80A4AD" w14:textId="77777777" w:rsidTr="00F45164">
        <w:trPr>
          <w:tblHeader/>
        </w:trPr>
        <w:tc>
          <w:tcPr>
            <w:tcW w:w="493" w:type="dxa"/>
            <w:shd w:val="clear" w:color="auto" w:fill="auto"/>
            <w:vAlign w:val="center"/>
          </w:tcPr>
          <w:p w14:paraId="4BBAC2F2"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3</w:t>
            </w:r>
          </w:p>
        </w:tc>
        <w:tc>
          <w:tcPr>
            <w:tcW w:w="2945" w:type="dxa"/>
            <w:shd w:val="clear" w:color="auto" w:fill="auto"/>
            <w:vAlign w:val="center"/>
            <w:hideMark/>
          </w:tcPr>
          <w:p w14:paraId="56D58937"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Сграда Кметство </w:t>
            </w:r>
          </w:p>
        </w:tc>
        <w:tc>
          <w:tcPr>
            <w:tcW w:w="2610" w:type="dxa"/>
            <w:shd w:val="clear" w:color="auto" w:fill="auto"/>
            <w:vAlign w:val="center"/>
          </w:tcPr>
          <w:p w14:paraId="58FDF1E0"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с.Граничар, </w:t>
            </w:r>
          </w:p>
          <w:p w14:paraId="2134F19F"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ул. Първа № 19</w:t>
            </w:r>
          </w:p>
        </w:tc>
        <w:tc>
          <w:tcPr>
            <w:tcW w:w="3060" w:type="dxa"/>
            <w:shd w:val="clear" w:color="auto" w:fill="auto"/>
          </w:tcPr>
          <w:p w14:paraId="07263309" w14:textId="77777777" w:rsidR="008D578B" w:rsidRPr="00D12D63" w:rsidRDefault="008D578B" w:rsidP="008D578B">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Дърва</w:t>
            </w:r>
          </w:p>
        </w:tc>
      </w:tr>
      <w:tr w:rsidR="008D578B" w:rsidRPr="00D12D63" w14:paraId="15F948CF" w14:textId="77777777" w:rsidTr="00F45164">
        <w:trPr>
          <w:tblHeader/>
        </w:trPr>
        <w:tc>
          <w:tcPr>
            <w:tcW w:w="493" w:type="dxa"/>
            <w:shd w:val="clear" w:color="auto" w:fill="auto"/>
            <w:vAlign w:val="center"/>
          </w:tcPr>
          <w:p w14:paraId="653A7AD4"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4</w:t>
            </w:r>
          </w:p>
        </w:tc>
        <w:tc>
          <w:tcPr>
            <w:tcW w:w="2945" w:type="dxa"/>
            <w:shd w:val="clear" w:color="auto" w:fill="auto"/>
            <w:vAlign w:val="center"/>
            <w:hideMark/>
          </w:tcPr>
          <w:p w14:paraId="0F870C22"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Сграда Кметство </w:t>
            </w:r>
          </w:p>
        </w:tc>
        <w:tc>
          <w:tcPr>
            <w:tcW w:w="2610" w:type="dxa"/>
            <w:shd w:val="clear" w:color="auto" w:fill="auto"/>
            <w:vAlign w:val="center"/>
          </w:tcPr>
          <w:p w14:paraId="4AE92428"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с.Дуранкулак </w:t>
            </w:r>
          </w:p>
          <w:p w14:paraId="6D1CE806"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ул. </w:t>
            </w:r>
            <w:proofErr w:type="spellStart"/>
            <w:r w:rsidRPr="00D12D63">
              <w:rPr>
                <w:rFonts w:ascii="Times New Roman" w:eastAsia="Times New Roman" w:hAnsi="Times New Roman" w:cs="Times New Roman"/>
              </w:rPr>
              <w:t>Петнадасета</w:t>
            </w:r>
            <w:proofErr w:type="spellEnd"/>
            <w:r w:rsidRPr="00D12D63">
              <w:rPr>
                <w:rFonts w:ascii="Times New Roman" w:eastAsia="Times New Roman" w:hAnsi="Times New Roman" w:cs="Times New Roman"/>
              </w:rPr>
              <w:t xml:space="preserve"> №15</w:t>
            </w:r>
          </w:p>
        </w:tc>
        <w:tc>
          <w:tcPr>
            <w:tcW w:w="3060" w:type="dxa"/>
            <w:shd w:val="clear" w:color="auto" w:fill="auto"/>
          </w:tcPr>
          <w:p w14:paraId="08FE11B0" w14:textId="77777777" w:rsidR="008D578B" w:rsidRPr="00D12D63" w:rsidRDefault="008D578B" w:rsidP="008D578B">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Дърва и ток</w:t>
            </w:r>
          </w:p>
        </w:tc>
      </w:tr>
      <w:tr w:rsidR="008D578B" w:rsidRPr="00D12D63" w14:paraId="1DA963D8" w14:textId="77777777" w:rsidTr="00F45164">
        <w:trPr>
          <w:tblHeader/>
        </w:trPr>
        <w:tc>
          <w:tcPr>
            <w:tcW w:w="493" w:type="dxa"/>
            <w:shd w:val="clear" w:color="auto" w:fill="auto"/>
            <w:vAlign w:val="center"/>
          </w:tcPr>
          <w:p w14:paraId="176AE5B3"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5</w:t>
            </w:r>
          </w:p>
        </w:tc>
        <w:tc>
          <w:tcPr>
            <w:tcW w:w="2945" w:type="dxa"/>
            <w:shd w:val="clear" w:color="auto" w:fill="auto"/>
            <w:vAlign w:val="center"/>
            <w:hideMark/>
          </w:tcPr>
          <w:p w14:paraId="7AFAB5DA"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Сграда Кметство </w:t>
            </w:r>
          </w:p>
        </w:tc>
        <w:tc>
          <w:tcPr>
            <w:tcW w:w="2610" w:type="dxa"/>
            <w:shd w:val="clear" w:color="auto" w:fill="auto"/>
            <w:vAlign w:val="center"/>
          </w:tcPr>
          <w:p w14:paraId="7F1F6460"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с.Крапец, </w:t>
            </w:r>
          </w:p>
          <w:p w14:paraId="725AC490"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ул. Петнадесета № 6</w:t>
            </w:r>
          </w:p>
        </w:tc>
        <w:tc>
          <w:tcPr>
            <w:tcW w:w="3060" w:type="dxa"/>
            <w:shd w:val="clear" w:color="auto" w:fill="auto"/>
          </w:tcPr>
          <w:p w14:paraId="1F33B4BC" w14:textId="77777777" w:rsidR="008D578B" w:rsidRPr="00D12D63" w:rsidRDefault="008D578B" w:rsidP="008D578B">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Дърва и ток</w:t>
            </w:r>
          </w:p>
        </w:tc>
      </w:tr>
    </w:tbl>
    <w:p w14:paraId="06681D41" w14:textId="77777777" w:rsidR="00AA30A9" w:rsidRPr="008C5BB5" w:rsidRDefault="00EF03BD" w:rsidP="00831EC3">
      <w:pPr>
        <w:spacing w:after="0"/>
        <w:jc w:val="both"/>
        <w:rPr>
          <w:rFonts w:ascii="Times New Roman" w:hAnsi="Times New Roman" w:cs="Times New Roman"/>
          <w:i/>
          <w:sz w:val="20"/>
          <w:szCs w:val="20"/>
        </w:rPr>
      </w:pPr>
      <w:r w:rsidRPr="008C5BB5">
        <w:rPr>
          <w:rFonts w:ascii="Times New Roman" w:hAnsi="Times New Roman" w:cs="Times New Roman"/>
          <w:i/>
          <w:sz w:val="20"/>
          <w:szCs w:val="20"/>
        </w:rPr>
        <w:t xml:space="preserve">Източник: </w:t>
      </w:r>
      <w:bookmarkStart w:id="33" w:name="_Hlk113449029"/>
      <w:r w:rsidR="008077E6" w:rsidRPr="008C5BB5">
        <w:rPr>
          <w:rFonts w:ascii="Times New Roman" w:hAnsi="Times New Roman" w:cs="Times New Roman"/>
          <w:i/>
          <w:sz w:val="20"/>
          <w:szCs w:val="20"/>
        </w:rPr>
        <w:t>https://iisda.government.bg/ras/adm_structures/municipality_administrations</w:t>
      </w:r>
    </w:p>
    <w:p w14:paraId="6336FA89" w14:textId="77777777" w:rsidR="002D2278" w:rsidRPr="008C5BB5" w:rsidRDefault="00EF03BD" w:rsidP="00EF03BD">
      <w:pPr>
        <w:pStyle w:val="3"/>
        <w:rPr>
          <w:rFonts w:ascii="Times New Roman" w:hAnsi="Times New Roman" w:cs="Times New Roman"/>
          <w:sz w:val="24"/>
          <w:szCs w:val="24"/>
        </w:rPr>
      </w:pPr>
      <w:bookmarkStart w:id="34" w:name="_Toc119065724"/>
      <w:bookmarkEnd w:id="33"/>
      <w:r w:rsidRPr="008C5BB5">
        <w:rPr>
          <w:rFonts w:ascii="Times New Roman" w:hAnsi="Times New Roman" w:cs="Times New Roman"/>
          <w:sz w:val="24"/>
          <w:szCs w:val="24"/>
        </w:rPr>
        <w:t>5.</w:t>
      </w:r>
      <w:r w:rsidR="00EF7C85" w:rsidRPr="008C5BB5">
        <w:rPr>
          <w:rFonts w:ascii="Times New Roman" w:hAnsi="Times New Roman" w:cs="Times New Roman"/>
          <w:sz w:val="24"/>
          <w:szCs w:val="24"/>
        </w:rPr>
        <w:t>3</w:t>
      </w:r>
      <w:r w:rsidRPr="008C5BB5">
        <w:rPr>
          <w:rFonts w:ascii="Times New Roman" w:hAnsi="Times New Roman" w:cs="Times New Roman"/>
          <w:sz w:val="24"/>
          <w:szCs w:val="24"/>
        </w:rPr>
        <w:t xml:space="preserve">.2. </w:t>
      </w:r>
      <w:r w:rsidR="002D2278" w:rsidRPr="008C5BB5">
        <w:rPr>
          <w:rFonts w:ascii="Times New Roman" w:hAnsi="Times New Roman" w:cs="Times New Roman"/>
          <w:sz w:val="24"/>
          <w:szCs w:val="24"/>
        </w:rPr>
        <w:t>Образователна инфраструктура</w:t>
      </w:r>
      <w:bookmarkEnd w:id="34"/>
    </w:p>
    <w:p w14:paraId="4F365540" w14:textId="77777777" w:rsidR="0052513E" w:rsidRPr="008C5BB5" w:rsidRDefault="007604B4" w:rsidP="0052513E">
      <w:pPr>
        <w:spacing w:before="120" w:after="120"/>
        <w:jc w:val="both"/>
        <w:rPr>
          <w:rFonts w:ascii="Times New Roman" w:hAnsi="Times New Roman" w:cs="Times New Roman"/>
          <w:sz w:val="24"/>
          <w:szCs w:val="24"/>
        </w:rPr>
      </w:pPr>
      <w:r w:rsidRPr="008C5BB5">
        <w:rPr>
          <w:rFonts w:ascii="Times New Roman" w:hAnsi="Times New Roman" w:cs="Times New Roman"/>
          <w:sz w:val="24"/>
          <w:szCs w:val="24"/>
        </w:rPr>
        <w:t xml:space="preserve"> </w:t>
      </w:r>
      <w:r w:rsidR="00B323D2" w:rsidRPr="008C5BB5">
        <w:rPr>
          <w:rFonts w:ascii="Times New Roman" w:hAnsi="Times New Roman" w:cs="Times New Roman"/>
          <w:sz w:val="24"/>
          <w:szCs w:val="24"/>
        </w:rPr>
        <w:tab/>
      </w:r>
      <w:r w:rsidR="0052513E" w:rsidRPr="008C5BB5">
        <w:rPr>
          <w:rFonts w:ascii="Times New Roman" w:hAnsi="Times New Roman" w:cs="Times New Roman"/>
          <w:sz w:val="24"/>
          <w:szCs w:val="24"/>
        </w:rPr>
        <w:t xml:space="preserve">В община Шабла има добре функционираща система за предучилищно и училищно образование, възпитание и личностна подкрепа, които се осигуряват в детските градини и училищата. Образователната система е добре организирана, обезпечена с кадри и </w:t>
      </w:r>
      <w:r w:rsidR="0052513E" w:rsidRPr="008C5BB5">
        <w:rPr>
          <w:rFonts w:ascii="Times New Roman" w:hAnsi="Times New Roman" w:cs="Times New Roman"/>
          <w:sz w:val="24"/>
          <w:szCs w:val="24"/>
        </w:rPr>
        <w:lastRenderedPageBreak/>
        <w:t xml:space="preserve">материално-техническа база и осигурява общообразователната и професионална подготовка на учащите се. </w:t>
      </w:r>
    </w:p>
    <w:p w14:paraId="72715F46" w14:textId="77777777" w:rsidR="0052513E" w:rsidRPr="008C5BB5" w:rsidRDefault="0052513E" w:rsidP="0052513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Развитието на демографските процеси на територията на общината се отразяват негативно върху мрежата от учебни заведения. Закриването на образователни институции, особено в малки населени места, заедно с други фактори, като социални и семейни причини, негативно отношение към учебния процес и липса на мотивация, трудности при усвояването на учебния материал и др., рефлектира и в значителен дял на преждевременно напусналите образование и обучение. За получаване на средно образование на учениците от селата в общината се налага да пътуват до град Шабла или до друг по-голям град.   </w:t>
      </w:r>
    </w:p>
    <w:p w14:paraId="0260F745" w14:textId="77777777" w:rsidR="007C3016" w:rsidRPr="008C5BB5" w:rsidRDefault="0052513E" w:rsidP="0052513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През учебната 2020/2021 г. функционират 2 общински училища, от които 1 средно и 1 основно училище, които са</w:t>
      </w:r>
      <w:r w:rsidR="00B27BEB" w:rsidRPr="008C5BB5">
        <w:rPr>
          <w:rFonts w:ascii="Times New Roman" w:hAnsi="Times New Roman" w:cs="Times New Roman"/>
          <w:sz w:val="24"/>
          <w:szCs w:val="24"/>
        </w:rPr>
        <w:t xml:space="preserve"> представен</w:t>
      </w:r>
      <w:r w:rsidRPr="008C5BB5">
        <w:rPr>
          <w:rFonts w:ascii="Times New Roman" w:hAnsi="Times New Roman" w:cs="Times New Roman"/>
          <w:sz w:val="24"/>
          <w:szCs w:val="24"/>
        </w:rPr>
        <w:t>и</w:t>
      </w:r>
      <w:r w:rsidR="00B27BEB" w:rsidRPr="008C5BB5">
        <w:rPr>
          <w:rFonts w:ascii="Times New Roman" w:hAnsi="Times New Roman" w:cs="Times New Roman"/>
          <w:sz w:val="24"/>
          <w:szCs w:val="24"/>
        </w:rPr>
        <w:t xml:space="preserve"> в Таблица </w:t>
      </w:r>
      <w:r w:rsidR="00735D63">
        <w:rPr>
          <w:rFonts w:ascii="Times New Roman" w:hAnsi="Times New Roman" w:cs="Times New Roman"/>
          <w:sz w:val="24"/>
          <w:szCs w:val="24"/>
        </w:rPr>
        <w:t>7</w:t>
      </w:r>
      <w:r w:rsidR="00B27BEB" w:rsidRPr="008C5BB5">
        <w:rPr>
          <w:rFonts w:ascii="Times New Roman" w:hAnsi="Times New Roman" w:cs="Times New Roman"/>
          <w:sz w:val="24"/>
          <w:szCs w:val="24"/>
        </w:rPr>
        <w:t>.</w:t>
      </w:r>
    </w:p>
    <w:p w14:paraId="5CFAC8D6" w14:textId="2C6C7479" w:rsidR="006A0771" w:rsidRPr="0092619C" w:rsidRDefault="00D14E00" w:rsidP="00735D63">
      <w:pPr>
        <w:pStyle w:val="af5"/>
        <w:spacing w:after="120"/>
        <w:jc w:val="center"/>
        <w:rPr>
          <w:rFonts w:ascii="Times New Roman" w:hAnsi="Times New Roman" w:cs="Times New Roman"/>
          <w:color w:val="007DEB" w:themeColor="background2" w:themeShade="80"/>
          <w:sz w:val="20"/>
          <w:szCs w:val="20"/>
        </w:rPr>
      </w:pPr>
      <w:bookmarkStart w:id="35" w:name="_Toc119071862"/>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7</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006A0771" w:rsidRPr="0092619C">
        <w:rPr>
          <w:rFonts w:ascii="Times New Roman" w:hAnsi="Times New Roman" w:cs="Times New Roman"/>
          <w:color w:val="007DEB" w:themeColor="background2" w:themeShade="80"/>
          <w:sz w:val="20"/>
          <w:szCs w:val="20"/>
        </w:rPr>
        <w:t xml:space="preserve"> Списък на училищата в община </w:t>
      </w:r>
      <w:r w:rsidR="0052513E" w:rsidRPr="0092619C">
        <w:rPr>
          <w:rFonts w:ascii="Times New Roman" w:hAnsi="Times New Roman" w:cs="Times New Roman"/>
          <w:color w:val="007DEB" w:themeColor="background2" w:themeShade="80"/>
          <w:sz w:val="20"/>
          <w:szCs w:val="20"/>
        </w:rPr>
        <w:t>Шабла</w:t>
      </w:r>
      <w:bookmarkEnd w:id="35"/>
      <w:r w:rsidR="0052513E" w:rsidRPr="0092619C">
        <w:rPr>
          <w:rFonts w:ascii="Times New Roman" w:hAnsi="Times New Roman" w:cs="Times New Roman"/>
          <w:color w:val="007DEB" w:themeColor="background2" w:themeShade="80"/>
          <w:sz w:val="20"/>
          <w:szCs w:val="20"/>
        </w:rPr>
        <w:t xml:space="preserve"> </w:t>
      </w:r>
    </w:p>
    <w:tbl>
      <w:tblPr>
        <w:tblStyle w:val="af4"/>
        <w:tblW w:w="0" w:type="auto"/>
        <w:jc w:val="center"/>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4" w:space="0" w:color="007DEB" w:themeColor="background2" w:themeShade="80"/>
          <w:insideV w:val="single" w:sz="4" w:space="0" w:color="007DEB" w:themeColor="background2" w:themeShade="80"/>
        </w:tblBorders>
        <w:tblLook w:val="04A0" w:firstRow="1" w:lastRow="0" w:firstColumn="1" w:lastColumn="0" w:noHBand="0" w:noVBand="1"/>
      </w:tblPr>
      <w:tblGrid>
        <w:gridCol w:w="485"/>
        <w:gridCol w:w="3338"/>
        <w:gridCol w:w="2693"/>
        <w:gridCol w:w="2410"/>
      </w:tblGrid>
      <w:tr w:rsidR="00B27BEB" w:rsidRPr="00D12D63" w14:paraId="102898F9" w14:textId="77777777" w:rsidTr="00735D63">
        <w:trPr>
          <w:trHeight w:val="593"/>
          <w:jc w:val="center"/>
        </w:trPr>
        <w:tc>
          <w:tcPr>
            <w:tcW w:w="485" w:type="dxa"/>
            <w:shd w:val="clear" w:color="auto" w:fill="E6F3FF" w:themeFill="background2" w:themeFillTint="99"/>
          </w:tcPr>
          <w:p w14:paraId="1BF7B17C" w14:textId="77777777" w:rsidR="00B27BEB" w:rsidRPr="00D12D63" w:rsidRDefault="00B27BEB" w:rsidP="006A0771">
            <w:pPr>
              <w:spacing w:before="120" w:after="120"/>
              <w:jc w:val="center"/>
              <w:rPr>
                <w:rFonts w:ascii="Times New Roman" w:hAnsi="Times New Roman" w:cs="Times New Roman"/>
                <w:b/>
              </w:rPr>
            </w:pPr>
            <w:proofErr w:type="spellStart"/>
            <w:r w:rsidRPr="00D12D63">
              <w:rPr>
                <w:rFonts w:ascii="Times New Roman" w:hAnsi="Times New Roman" w:cs="Times New Roman"/>
                <w:b/>
              </w:rPr>
              <w:t>No</w:t>
            </w:r>
            <w:proofErr w:type="spellEnd"/>
          </w:p>
        </w:tc>
        <w:tc>
          <w:tcPr>
            <w:tcW w:w="3338" w:type="dxa"/>
            <w:shd w:val="clear" w:color="auto" w:fill="E6F3FF" w:themeFill="background2" w:themeFillTint="99"/>
          </w:tcPr>
          <w:p w14:paraId="08609035" w14:textId="77777777" w:rsidR="00B27BEB" w:rsidRPr="00D12D63" w:rsidRDefault="00B27BEB" w:rsidP="006A0771">
            <w:pPr>
              <w:spacing w:before="120" w:after="120"/>
              <w:jc w:val="center"/>
              <w:rPr>
                <w:rFonts w:ascii="Times New Roman" w:hAnsi="Times New Roman" w:cs="Times New Roman"/>
                <w:b/>
              </w:rPr>
            </w:pPr>
            <w:r w:rsidRPr="00D12D63">
              <w:rPr>
                <w:rFonts w:ascii="Times New Roman" w:hAnsi="Times New Roman" w:cs="Times New Roman"/>
                <w:b/>
              </w:rPr>
              <w:t>Училище</w:t>
            </w:r>
          </w:p>
        </w:tc>
        <w:tc>
          <w:tcPr>
            <w:tcW w:w="2693" w:type="dxa"/>
            <w:shd w:val="clear" w:color="auto" w:fill="E6F3FF" w:themeFill="background2" w:themeFillTint="99"/>
          </w:tcPr>
          <w:p w14:paraId="7B88F088" w14:textId="77777777" w:rsidR="00B27BEB" w:rsidRPr="00D12D63" w:rsidRDefault="00B27BEB" w:rsidP="006A0771">
            <w:pPr>
              <w:spacing w:before="120" w:after="120"/>
              <w:jc w:val="center"/>
              <w:rPr>
                <w:rFonts w:ascii="Times New Roman" w:hAnsi="Times New Roman" w:cs="Times New Roman"/>
                <w:b/>
              </w:rPr>
            </w:pPr>
            <w:r w:rsidRPr="00D12D63">
              <w:rPr>
                <w:rFonts w:ascii="Times New Roman" w:hAnsi="Times New Roman" w:cs="Times New Roman"/>
                <w:b/>
              </w:rPr>
              <w:t>Местонахождение</w:t>
            </w:r>
          </w:p>
        </w:tc>
        <w:tc>
          <w:tcPr>
            <w:tcW w:w="2410" w:type="dxa"/>
            <w:shd w:val="clear" w:color="auto" w:fill="E6F3FF" w:themeFill="background2" w:themeFillTint="99"/>
          </w:tcPr>
          <w:p w14:paraId="4F8082D9" w14:textId="77777777" w:rsidR="00B27BEB" w:rsidRPr="00D12D63" w:rsidRDefault="00B27BEB" w:rsidP="006A0771">
            <w:pPr>
              <w:spacing w:before="120" w:after="120"/>
              <w:jc w:val="center"/>
              <w:rPr>
                <w:rFonts w:ascii="Times New Roman" w:hAnsi="Times New Roman" w:cs="Times New Roman"/>
                <w:b/>
              </w:rPr>
            </w:pPr>
            <w:r w:rsidRPr="00D12D63">
              <w:rPr>
                <w:rFonts w:ascii="Times New Roman" w:eastAsia="Times New Roman" w:hAnsi="Times New Roman" w:cs="Times New Roman"/>
                <w:b/>
              </w:rPr>
              <w:t>Вид ползвана</w:t>
            </w:r>
            <w:r w:rsidRPr="00D12D63">
              <w:rPr>
                <w:rFonts w:ascii="Times New Roman" w:eastAsia="Times New Roman" w:hAnsi="Times New Roman" w:cs="Times New Roman"/>
                <w:b/>
              </w:rPr>
              <w:br/>
              <w:t>енергия за отопление</w:t>
            </w:r>
          </w:p>
        </w:tc>
      </w:tr>
      <w:tr w:rsidR="008D578B" w:rsidRPr="00D12D63" w14:paraId="5FE064D2" w14:textId="77777777" w:rsidTr="00735D63">
        <w:trPr>
          <w:jc w:val="center"/>
        </w:trPr>
        <w:tc>
          <w:tcPr>
            <w:tcW w:w="485" w:type="dxa"/>
          </w:tcPr>
          <w:p w14:paraId="00814FA5" w14:textId="77777777" w:rsidR="008D578B" w:rsidRPr="00D12D63" w:rsidRDefault="008D578B" w:rsidP="007729A9">
            <w:pPr>
              <w:rPr>
                <w:rFonts w:ascii="Times New Roman" w:eastAsia="Times New Roman" w:hAnsi="Times New Roman" w:cs="Times New Roman"/>
              </w:rPr>
            </w:pPr>
            <w:r w:rsidRPr="00D12D63">
              <w:rPr>
                <w:rFonts w:ascii="Times New Roman" w:eastAsia="Times New Roman" w:hAnsi="Times New Roman" w:cs="Times New Roman"/>
              </w:rPr>
              <w:t>1</w:t>
            </w:r>
          </w:p>
        </w:tc>
        <w:tc>
          <w:tcPr>
            <w:tcW w:w="3338" w:type="dxa"/>
          </w:tcPr>
          <w:p w14:paraId="7BD90F7B" w14:textId="77777777" w:rsidR="008D578B" w:rsidRPr="00D12D63" w:rsidRDefault="008D578B" w:rsidP="00402352">
            <w:pPr>
              <w:rPr>
                <w:rFonts w:ascii="Times New Roman" w:eastAsia="Times New Roman" w:hAnsi="Times New Roman" w:cs="Times New Roman"/>
              </w:rPr>
            </w:pPr>
            <w:r w:rsidRPr="00D12D63">
              <w:rPr>
                <w:rFonts w:ascii="Times New Roman" w:eastAsia="Times New Roman" w:hAnsi="Times New Roman" w:cs="Times New Roman"/>
              </w:rPr>
              <w:t>СУ „Асен Златаров“</w:t>
            </w:r>
          </w:p>
          <w:p w14:paraId="5133D7C5" w14:textId="77777777" w:rsidR="008D578B" w:rsidRPr="00D12D63" w:rsidRDefault="008D578B" w:rsidP="00402352">
            <w:pPr>
              <w:rPr>
                <w:rFonts w:ascii="Times New Roman" w:eastAsia="Times New Roman" w:hAnsi="Times New Roman" w:cs="Times New Roman"/>
              </w:rPr>
            </w:pPr>
          </w:p>
        </w:tc>
        <w:tc>
          <w:tcPr>
            <w:tcW w:w="2693" w:type="dxa"/>
          </w:tcPr>
          <w:p w14:paraId="4CE99022" w14:textId="77777777" w:rsidR="008D578B" w:rsidRPr="00D12D63" w:rsidRDefault="008D578B" w:rsidP="00402352">
            <w:pPr>
              <w:rPr>
                <w:rFonts w:ascii="Times New Roman" w:eastAsia="Times New Roman" w:hAnsi="Times New Roman" w:cs="Times New Roman"/>
              </w:rPr>
            </w:pPr>
            <w:r w:rsidRPr="00D12D63">
              <w:rPr>
                <w:rFonts w:ascii="Times New Roman" w:eastAsia="Times New Roman" w:hAnsi="Times New Roman" w:cs="Times New Roman"/>
              </w:rPr>
              <w:t xml:space="preserve">гр.Шабла, </w:t>
            </w:r>
            <w:proofErr w:type="spellStart"/>
            <w:r w:rsidRPr="00D12D63">
              <w:rPr>
                <w:rFonts w:ascii="Times New Roman" w:eastAsia="Times New Roman" w:hAnsi="Times New Roman" w:cs="Times New Roman"/>
              </w:rPr>
              <w:t>обл</w:t>
            </w:r>
            <w:proofErr w:type="spellEnd"/>
            <w:r w:rsidRPr="00D12D63">
              <w:rPr>
                <w:rFonts w:ascii="Times New Roman" w:eastAsia="Times New Roman" w:hAnsi="Times New Roman" w:cs="Times New Roman"/>
              </w:rPr>
              <w:t xml:space="preserve">. Добрич, ул. „Добруджа“ № 2” </w:t>
            </w:r>
          </w:p>
        </w:tc>
        <w:tc>
          <w:tcPr>
            <w:tcW w:w="2410" w:type="dxa"/>
          </w:tcPr>
          <w:p w14:paraId="374B53F3" w14:textId="77777777" w:rsidR="008D578B" w:rsidRPr="00D12D63" w:rsidRDefault="008D578B" w:rsidP="00A34E24">
            <w:pPr>
              <w:rPr>
                <w:rFonts w:ascii="Times New Roman" w:hAnsi="Times New Roman" w:cs="Times New Roman"/>
              </w:rPr>
            </w:pPr>
            <w:r w:rsidRPr="00D12D63">
              <w:rPr>
                <w:rFonts w:ascii="Times New Roman" w:hAnsi="Times New Roman" w:cs="Times New Roman"/>
              </w:rPr>
              <w:t>н</w:t>
            </w:r>
            <w:r w:rsidR="00A34E24">
              <w:rPr>
                <w:rFonts w:ascii="Times New Roman" w:hAnsi="Times New Roman" w:cs="Times New Roman"/>
              </w:rPr>
              <w:t>афта</w:t>
            </w:r>
          </w:p>
        </w:tc>
      </w:tr>
      <w:tr w:rsidR="008D578B" w:rsidRPr="00D12D63" w14:paraId="0B8CD134" w14:textId="77777777" w:rsidTr="00735D63">
        <w:trPr>
          <w:jc w:val="center"/>
        </w:trPr>
        <w:tc>
          <w:tcPr>
            <w:tcW w:w="485" w:type="dxa"/>
          </w:tcPr>
          <w:p w14:paraId="3E88BA6F" w14:textId="77777777" w:rsidR="008D578B" w:rsidRPr="00D12D63" w:rsidRDefault="008D578B" w:rsidP="007729A9">
            <w:pPr>
              <w:rPr>
                <w:rFonts w:ascii="Times New Roman" w:eastAsia="Times New Roman" w:hAnsi="Times New Roman" w:cs="Times New Roman"/>
              </w:rPr>
            </w:pPr>
            <w:r w:rsidRPr="00D12D63">
              <w:rPr>
                <w:rFonts w:ascii="Times New Roman" w:eastAsia="Times New Roman" w:hAnsi="Times New Roman" w:cs="Times New Roman"/>
              </w:rPr>
              <w:t>2</w:t>
            </w:r>
          </w:p>
        </w:tc>
        <w:tc>
          <w:tcPr>
            <w:tcW w:w="3338" w:type="dxa"/>
          </w:tcPr>
          <w:p w14:paraId="1E650E9D" w14:textId="77777777" w:rsidR="008D578B" w:rsidRPr="00D12D63" w:rsidRDefault="008D578B" w:rsidP="007729A9">
            <w:pPr>
              <w:rPr>
                <w:rFonts w:ascii="Times New Roman" w:eastAsia="Times New Roman" w:hAnsi="Times New Roman" w:cs="Times New Roman"/>
              </w:rPr>
            </w:pPr>
            <w:r w:rsidRPr="00D12D63">
              <w:rPr>
                <w:rFonts w:ascii="Times New Roman" w:eastAsia="Times New Roman" w:hAnsi="Times New Roman" w:cs="Times New Roman"/>
              </w:rPr>
              <w:t>Основно училище „Св. Климент Охридски“</w:t>
            </w:r>
          </w:p>
        </w:tc>
        <w:tc>
          <w:tcPr>
            <w:tcW w:w="2693" w:type="dxa"/>
          </w:tcPr>
          <w:p w14:paraId="25EE7228" w14:textId="77777777" w:rsidR="008D578B" w:rsidRPr="00D12D63" w:rsidRDefault="008D578B" w:rsidP="00402352">
            <w:pPr>
              <w:rPr>
                <w:rFonts w:ascii="Times New Roman" w:eastAsia="Times New Roman" w:hAnsi="Times New Roman" w:cs="Times New Roman"/>
              </w:rPr>
            </w:pPr>
            <w:r w:rsidRPr="00D12D63">
              <w:rPr>
                <w:rFonts w:ascii="Times New Roman" w:eastAsia="Times New Roman" w:hAnsi="Times New Roman" w:cs="Times New Roman"/>
              </w:rPr>
              <w:t xml:space="preserve">с. Дуранкулак, </w:t>
            </w:r>
          </w:p>
          <w:p w14:paraId="479E2932" w14:textId="77777777" w:rsidR="008D578B" w:rsidRPr="00D12D63" w:rsidRDefault="008D578B" w:rsidP="00402352">
            <w:pPr>
              <w:rPr>
                <w:rFonts w:ascii="Times New Roman" w:eastAsia="Times New Roman" w:hAnsi="Times New Roman" w:cs="Times New Roman"/>
              </w:rPr>
            </w:pPr>
            <w:r w:rsidRPr="00D12D63">
              <w:rPr>
                <w:rFonts w:ascii="Times New Roman" w:eastAsia="Times New Roman" w:hAnsi="Times New Roman" w:cs="Times New Roman"/>
              </w:rPr>
              <w:t>ул. „Седемнадесета“ № 3</w:t>
            </w:r>
          </w:p>
        </w:tc>
        <w:tc>
          <w:tcPr>
            <w:tcW w:w="2410" w:type="dxa"/>
          </w:tcPr>
          <w:p w14:paraId="199F33A4" w14:textId="77777777" w:rsidR="008D578B" w:rsidRPr="00D12D63" w:rsidRDefault="008D578B" w:rsidP="00F45164">
            <w:pPr>
              <w:rPr>
                <w:rFonts w:ascii="Times New Roman" w:hAnsi="Times New Roman" w:cs="Times New Roman"/>
              </w:rPr>
            </w:pPr>
            <w:proofErr w:type="spellStart"/>
            <w:r w:rsidRPr="00D12D63">
              <w:rPr>
                <w:rFonts w:ascii="Times New Roman" w:hAnsi="Times New Roman" w:cs="Times New Roman"/>
              </w:rPr>
              <w:t>пелети</w:t>
            </w:r>
            <w:proofErr w:type="spellEnd"/>
          </w:p>
        </w:tc>
      </w:tr>
    </w:tbl>
    <w:p w14:paraId="34427B54" w14:textId="77777777" w:rsidR="00BF15A5" w:rsidRPr="008C5BB5" w:rsidRDefault="0052513E" w:rsidP="001D05A2">
      <w:pPr>
        <w:spacing w:after="120"/>
        <w:jc w:val="both"/>
        <w:rPr>
          <w:rFonts w:ascii="Times New Roman" w:hAnsi="Times New Roman" w:cs="Times New Roman"/>
          <w:i/>
          <w:sz w:val="18"/>
          <w:szCs w:val="18"/>
        </w:rPr>
      </w:pPr>
      <w:r w:rsidRPr="008C5BB5">
        <w:rPr>
          <w:rFonts w:ascii="Times New Roman" w:hAnsi="Times New Roman" w:cs="Times New Roman"/>
          <w:i/>
          <w:sz w:val="18"/>
          <w:szCs w:val="18"/>
        </w:rPr>
        <w:t xml:space="preserve">    </w:t>
      </w:r>
      <w:r w:rsidR="00BF15A5" w:rsidRPr="008C5BB5">
        <w:rPr>
          <w:rFonts w:ascii="Times New Roman" w:hAnsi="Times New Roman" w:cs="Times New Roman"/>
          <w:i/>
          <w:sz w:val="18"/>
          <w:szCs w:val="18"/>
        </w:rPr>
        <w:t xml:space="preserve">Източник: Сайта на Община </w:t>
      </w:r>
      <w:r w:rsidRPr="008C5BB5">
        <w:rPr>
          <w:rFonts w:ascii="Times New Roman" w:hAnsi="Times New Roman" w:cs="Times New Roman"/>
          <w:i/>
          <w:sz w:val="18"/>
          <w:szCs w:val="18"/>
        </w:rPr>
        <w:t>Шабла</w:t>
      </w:r>
      <w:r w:rsidR="00BF15A5" w:rsidRPr="008C5BB5">
        <w:rPr>
          <w:rFonts w:ascii="Times New Roman" w:hAnsi="Times New Roman" w:cs="Times New Roman"/>
          <w:i/>
          <w:sz w:val="18"/>
          <w:szCs w:val="18"/>
        </w:rPr>
        <w:t>.</w:t>
      </w:r>
    </w:p>
    <w:p w14:paraId="75820B45" w14:textId="77777777" w:rsidR="0052513E" w:rsidRPr="008C5BB5" w:rsidRDefault="0052513E" w:rsidP="00B323D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 информация от Общинска администрация – Шабла през учебната 2020/2021 г. в общината се обучават 281 ученици, с които работят 37,5 щатни бройки учители.</w:t>
      </w:r>
    </w:p>
    <w:p w14:paraId="18F75A64" w14:textId="77777777" w:rsidR="0052513E" w:rsidRPr="008C5BB5" w:rsidRDefault="002851B3" w:rsidP="00B323D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Структурите на предучилищното образование в общината включват само една детска градина с изнесени групи в две от малките населени места – с.Дуранкулак и с.Крапец, като през 2020/2021 г. те се посещават от 98 деца, разпределени в 6 групи.  Осигуреността с детски градини, преподаватели и места в детските градини е достатъчна за потребностите в община Шабла.</w:t>
      </w:r>
    </w:p>
    <w:p w14:paraId="64537FC6" w14:textId="77777777" w:rsidR="002851B3" w:rsidRPr="008C5BB5" w:rsidRDefault="002851B3" w:rsidP="00B323D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Към 2020 г. в община Шабла функционира Общински детски комплекс, в който са включени 160 деца, които се обучават в 16 извънкласни форми на обучение.</w:t>
      </w:r>
      <w:r w:rsidRPr="008C5BB5">
        <w:t xml:space="preserve"> </w:t>
      </w:r>
      <w:r w:rsidRPr="008C5BB5">
        <w:rPr>
          <w:rFonts w:ascii="Times New Roman" w:hAnsi="Times New Roman" w:cs="Times New Roman"/>
          <w:sz w:val="24"/>
          <w:szCs w:val="24"/>
        </w:rPr>
        <w:t xml:space="preserve">В </w:t>
      </w:r>
      <w:proofErr w:type="spellStart"/>
      <w:r w:rsidRPr="008C5BB5">
        <w:rPr>
          <w:rFonts w:ascii="Times New Roman" w:hAnsi="Times New Roman" w:cs="Times New Roman"/>
          <w:sz w:val="24"/>
          <w:szCs w:val="24"/>
        </w:rPr>
        <w:t>комлекса</w:t>
      </w:r>
      <w:proofErr w:type="spellEnd"/>
      <w:r w:rsidRPr="008C5BB5">
        <w:rPr>
          <w:rFonts w:ascii="Times New Roman" w:hAnsi="Times New Roman" w:cs="Times New Roman"/>
          <w:sz w:val="24"/>
          <w:szCs w:val="24"/>
        </w:rPr>
        <w:t xml:space="preserve"> работят двама педагози и четири лектори с временен характер.</w:t>
      </w:r>
    </w:p>
    <w:p w14:paraId="7259B9C6" w14:textId="77777777" w:rsidR="00D7060A" w:rsidRPr="008C5BB5" w:rsidRDefault="00A34E24" w:rsidP="00B323D2">
      <w:pPr>
        <w:spacing w:before="120" w:after="120"/>
        <w:ind w:firstLine="720"/>
        <w:jc w:val="both"/>
        <w:rPr>
          <w:rFonts w:ascii="Times New Roman" w:hAnsi="Times New Roman" w:cs="Times New Roman"/>
          <w:sz w:val="24"/>
          <w:szCs w:val="24"/>
        </w:rPr>
      </w:pPr>
      <w:r w:rsidRPr="00A34E24">
        <w:rPr>
          <w:rFonts w:ascii="Times New Roman" w:hAnsi="Times New Roman" w:cs="Times New Roman"/>
          <w:sz w:val="24"/>
          <w:szCs w:val="24"/>
        </w:rPr>
        <w:t>Детски</w:t>
      </w:r>
      <w:r>
        <w:rPr>
          <w:rFonts w:ascii="Times New Roman" w:hAnsi="Times New Roman" w:cs="Times New Roman"/>
          <w:sz w:val="24"/>
          <w:szCs w:val="24"/>
        </w:rPr>
        <w:t>те</w:t>
      </w:r>
      <w:r w:rsidRPr="00A34E24">
        <w:rPr>
          <w:rFonts w:ascii="Times New Roman" w:hAnsi="Times New Roman" w:cs="Times New Roman"/>
          <w:sz w:val="24"/>
          <w:szCs w:val="24"/>
        </w:rPr>
        <w:t xml:space="preserve"> градини и ясли </w:t>
      </w:r>
      <w:r w:rsidR="002851B3" w:rsidRPr="008C5BB5">
        <w:rPr>
          <w:rFonts w:ascii="Times New Roman" w:hAnsi="Times New Roman" w:cs="Times New Roman"/>
          <w:sz w:val="24"/>
          <w:szCs w:val="24"/>
        </w:rPr>
        <w:t xml:space="preserve">са </w:t>
      </w:r>
      <w:r w:rsidR="00B27BEB" w:rsidRPr="008C5BB5">
        <w:rPr>
          <w:rFonts w:ascii="Times New Roman" w:hAnsi="Times New Roman" w:cs="Times New Roman"/>
          <w:sz w:val="24"/>
          <w:szCs w:val="24"/>
        </w:rPr>
        <w:t xml:space="preserve"> представени в таблица </w:t>
      </w:r>
      <w:r>
        <w:rPr>
          <w:rFonts w:ascii="Times New Roman" w:hAnsi="Times New Roman" w:cs="Times New Roman"/>
          <w:sz w:val="24"/>
          <w:szCs w:val="24"/>
        </w:rPr>
        <w:t>8</w:t>
      </w:r>
      <w:r w:rsidR="00B27BEB" w:rsidRPr="008C5BB5">
        <w:rPr>
          <w:rFonts w:ascii="Times New Roman" w:hAnsi="Times New Roman" w:cs="Times New Roman"/>
          <w:sz w:val="24"/>
          <w:szCs w:val="24"/>
        </w:rPr>
        <w:t>.</w:t>
      </w:r>
    </w:p>
    <w:p w14:paraId="7738E1E1" w14:textId="1E662F06" w:rsidR="00D14E00" w:rsidRPr="0092619C" w:rsidRDefault="00D14E00" w:rsidP="00D14E00">
      <w:pPr>
        <w:pStyle w:val="af5"/>
        <w:jc w:val="center"/>
        <w:rPr>
          <w:rFonts w:ascii="Times New Roman" w:hAnsi="Times New Roman" w:cs="Times New Roman"/>
          <w:color w:val="007DEB" w:themeColor="background2" w:themeShade="80"/>
          <w:sz w:val="20"/>
          <w:szCs w:val="20"/>
        </w:rPr>
      </w:pPr>
      <w:bookmarkStart w:id="36" w:name="_Toc119071863"/>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8</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Детски градини</w:t>
      </w:r>
      <w:r w:rsidR="002851B3" w:rsidRPr="0092619C">
        <w:rPr>
          <w:rFonts w:ascii="Times New Roman" w:hAnsi="Times New Roman" w:cs="Times New Roman"/>
          <w:color w:val="007DEB" w:themeColor="background2" w:themeShade="80"/>
          <w:sz w:val="20"/>
          <w:szCs w:val="20"/>
        </w:rPr>
        <w:t xml:space="preserve"> и ясли</w:t>
      </w:r>
      <w:r w:rsidRPr="0092619C">
        <w:rPr>
          <w:rFonts w:ascii="Times New Roman" w:hAnsi="Times New Roman" w:cs="Times New Roman"/>
          <w:color w:val="007DEB" w:themeColor="background2" w:themeShade="80"/>
          <w:sz w:val="20"/>
          <w:szCs w:val="20"/>
        </w:rPr>
        <w:t xml:space="preserve"> в община </w:t>
      </w:r>
      <w:r w:rsidR="0052513E" w:rsidRPr="0092619C">
        <w:rPr>
          <w:rFonts w:ascii="Times New Roman" w:hAnsi="Times New Roman" w:cs="Times New Roman"/>
          <w:color w:val="007DEB" w:themeColor="background2" w:themeShade="80"/>
          <w:sz w:val="20"/>
          <w:szCs w:val="20"/>
        </w:rPr>
        <w:t>Шабла</w:t>
      </w:r>
      <w:bookmarkEnd w:id="36"/>
      <w:r w:rsidR="0052513E" w:rsidRPr="0092619C">
        <w:rPr>
          <w:rFonts w:ascii="Times New Roman" w:hAnsi="Times New Roman" w:cs="Times New Roman"/>
          <w:color w:val="007DEB" w:themeColor="background2" w:themeShade="80"/>
          <w:sz w:val="20"/>
          <w:szCs w:val="20"/>
        </w:rPr>
        <w:t xml:space="preserve"> </w:t>
      </w:r>
    </w:p>
    <w:tbl>
      <w:tblPr>
        <w:tblW w:w="8705" w:type="dxa"/>
        <w:jc w:val="center"/>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4" w:space="0" w:color="007DEB" w:themeColor="background2" w:themeShade="80"/>
          <w:insideV w:val="single" w:sz="4" w:space="0" w:color="007DEB" w:themeColor="background2" w:themeShade="80"/>
        </w:tblBorders>
        <w:tblLayout w:type="fixed"/>
        <w:tblLook w:val="04A0" w:firstRow="1" w:lastRow="0" w:firstColumn="1" w:lastColumn="0" w:noHBand="0" w:noVBand="1"/>
      </w:tblPr>
      <w:tblGrid>
        <w:gridCol w:w="400"/>
        <w:gridCol w:w="3323"/>
        <w:gridCol w:w="2610"/>
        <w:gridCol w:w="2372"/>
      </w:tblGrid>
      <w:tr w:rsidR="004A443E" w:rsidRPr="008C5BB5" w14:paraId="07611E1F" w14:textId="77777777" w:rsidTr="00A34E24">
        <w:trPr>
          <w:tblHeader/>
          <w:jc w:val="center"/>
        </w:trPr>
        <w:tc>
          <w:tcPr>
            <w:tcW w:w="400" w:type="dxa"/>
            <w:shd w:val="clear" w:color="auto" w:fill="E6F3FF" w:themeFill="background2" w:themeFillTint="99"/>
          </w:tcPr>
          <w:p w14:paraId="5C3E65CE" w14:textId="77777777" w:rsidR="004A443E" w:rsidRPr="008C5BB5" w:rsidRDefault="004A443E" w:rsidP="00D7060A">
            <w:pPr>
              <w:spacing w:after="0" w:line="240" w:lineRule="auto"/>
              <w:jc w:val="center"/>
              <w:rPr>
                <w:rFonts w:ascii="Times New Roman" w:eastAsia="Times New Roman" w:hAnsi="Times New Roman" w:cs="Times New Roman"/>
                <w:b/>
              </w:rPr>
            </w:pPr>
            <w:r w:rsidRPr="008C5BB5">
              <w:rPr>
                <w:rFonts w:ascii="Times New Roman" w:eastAsia="Times New Roman" w:hAnsi="Times New Roman" w:cs="Times New Roman"/>
                <w:b/>
              </w:rPr>
              <w:t>N</w:t>
            </w:r>
          </w:p>
        </w:tc>
        <w:tc>
          <w:tcPr>
            <w:tcW w:w="3323" w:type="dxa"/>
            <w:shd w:val="clear" w:color="auto" w:fill="E6F3FF" w:themeFill="background2" w:themeFillTint="99"/>
            <w:vAlign w:val="center"/>
          </w:tcPr>
          <w:p w14:paraId="60D46D6B" w14:textId="77777777" w:rsidR="004A443E" w:rsidRPr="008C5BB5" w:rsidRDefault="00D7060A" w:rsidP="00D7060A">
            <w:pPr>
              <w:spacing w:after="0" w:line="240" w:lineRule="auto"/>
              <w:jc w:val="center"/>
              <w:rPr>
                <w:rFonts w:ascii="Times New Roman" w:eastAsia="Times New Roman" w:hAnsi="Times New Roman" w:cs="Times New Roman"/>
                <w:b/>
              </w:rPr>
            </w:pPr>
            <w:r w:rsidRPr="008C5BB5">
              <w:rPr>
                <w:rFonts w:ascii="Times New Roman" w:eastAsia="Times New Roman" w:hAnsi="Times New Roman" w:cs="Times New Roman"/>
                <w:b/>
              </w:rPr>
              <w:t>Детски градини по населени места</w:t>
            </w:r>
          </w:p>
        </w:tc>
        <w:tc>
          <w:tcPr>
            <w:tcW w:w="2610" w:type="dxa"/>
            <w:shd w:val="clear" w:color="auto" w:fill="E6F3FF" w:themeFill="background2" w:themeFillTint="99"/>
            <w:vAlign w:val="center"/>
          </w:tcPr>
          <w:p w14:paraId="50769D0D" w14:textId="77777777" w:rsidR="004A443E" w:rsidRPr="008C5BB5" w:rsidRDefault="004A443E" w:rsidP="00D7060A">
            <w:pPr>
              <w:spacing w:after="0" w:line="240" w:lineRule="auto"/>
              <w:jc w:val="center"/>
              <w:rPr>
                <w:rFonts w:ascii="Times New Roman" w:eastAsia="Times New Roman" w:hAnsi="Times New Roman" w:cs="Times New Roman"/>
                <w:b/>
              </w:rPr>
            </w:pPr>
            <w:r w:rsidRPr="008C5BB5">
              <w:rPr>
                <w:rFonts w:ascii="Times New Roman" w:eastAsia="Times New Roman" w:hAnsi="Times New Roman" w:cs="Times New Roman"/>
                <w:b/>
              </w:rPr>
              <w:t>Местонахождение</w:t>
            </w:r>
          </w:p>
        </w:tc>
        <w:tc>
          <w:tcPr>
            <w:tcW w:w="2372" w:type="dxa"/>
            <w:shd w:val="clear" w:color="auto" w:fill="E6F3FF" w:themeFill="background2" w:themeFillTint="99"/>
            <w:vAlign w:val="center"/>
          </w:tcPr>
          <w:p w14:paraId="7173ED3C" w14:textId="77777777" w:rsidR="004A443E" w:rsidRPr="008C5BB5" w:rsidRDefault="004A443E" w:rsidP="00D7060A">
            <w:pPr>
              <w:spacing w:after="0" w:line="240" w:lineRule="auto"/>
              <w:jc w:val="center"/>
              <w:rPr>
                <w:rFonts w:ascii="Times New Roman" w:eastAsia="Times New Roman" w:hAnsi="Times New Roman" w:cs="Times New Roman"/>
                <w:b/>
              </w:rPr>
            </w:pPr>
            <w:r w:rsidRPr="008C5BB5">
              <w:rPr>
                <w:rFonts w:ascii="Times New Roman" w:eastAsia="Times New Roman" w:hAnsi="Times New Roman" w:cs="Times New Roman"/>
                <w:b/>
              </w:rPr>
              <w:t>Вид ползвана</w:t>
            </w:r>
            <w:r w:rsidRPr="008C5BB5">
              <w:rPr>
                <w:rFonts w:ascii="Times New Roman" w:eastAsia="Times New Roman" w:hAnsi="Times New Roman" w:cs="Times New Roman"/>
                <w:b/>
              </w:rPr>
              <w:br/>
              <w:t>енергия за отопление</w:t>
            </w:r>
          </w:p>
        </w:tc>
      </w:tr>
      <w:tr w:rsidR="004A443E" w:rsidRPr="008C5BB5" w14:paraId="777E1BBB" w14:textId="77777777" w:rsidTr="00A34E24">
        <w:trPr>
          <w:tblHeader/>
          <w:jc w:val="center"/>
        </w:trPr>
        <w:tc>
          <w:tcPr>
            <w:tcW w:w="400" w:type="dxa"/>
          </w:tcPr>
          <w:p w14:paraId="33CD4089" w14:textId="77777777" w:rsidR="004A443E" w:rsidRPr="008C5BB5" w:rsidRDefault="004A443E"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w:t>
            </w:r>
          </w:p>
        </w:tc>
        <w:tc>
          <w:tcPr>
            <w:tcW w:w="3323" w:type="dxa"/>
            <w:shd w:val="clear" w:color="auto" w:fill="auto"/>
            <w:vAlign w:val="center"/>
            <w:hideMark/>
          </w:tcPr>
          <w:p w14:paraId="6431A73A" w14:textId="77777777" w:rsidR="004A443E" w:rsidRPr="008C5BB5" w:rsidRDefault="00402352" w:rsidP="00402352">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Детска градина „Дора Габе“ с изнесена група в с. Дуранкулак</w:t>
            </w:r>
          </w:p>
        </w:tc>
        <w:tc>
          <w:tcPr>
            <w:tcW w:w="2610" w:type="dxa"/>
            <w:shd w:val="clear" w:color="auto" w:fill="auto"/>
            <w:vAlign w:val="center"/>
            <w:hideMark/>
          </w:tcPr>
          <w:p w14:paraId="5FE945A5" w14:textId="77777777" w:rsidR="00402352" w:rsidRPr="008C5BB5" w:rsidRDefault="00402352" w:rsidP="00402352">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 xml:space="preserve">гр. Шабла </w:t>
            </w:r>
          </w:p>
          <w:p w14:paraId="1321A229" w14:textId="77777777" w:rsidR="004A443E" w:rsidRPr="008C5BB5" w:rsidRDefault="00402352" w:rsidP="00402352">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ул.„Марица“ № 6</w:t>
            </w:r>
          </w:p>
        </w:tc>
        <w:tc>
          <w:tcPr>
            <w:tcW w:w="2372" w:type="dxa"/>
            <w:shd w:val="clear" w:color="auto" w:fill="auto"/>
            <w:vAlign w:val="center"/>
            <w:hideMark/>
          </w:tcPr>
          <w:p w14:paraId="0C56C2DC" w14:textId="77777777" w:rsidR="004A443E" w:rsidRPr="008C5BB5" w:rsidRDefault="008D578B" w:rsidP="00A34E24">
            <w:pPr>
              <w:spacing w:after="0" w:line="240" w:lineRule="auto"/>
              <w:rPr>
                <w:rFonts w:ascii="Times New Roman" w:eastAsia="Times New Roman" w:hAnsi="Times New Roman" w:cs="Times New Roman"/>
              </w:rPr>
            </w:pPr>
            <w:r>
              <w:rPr>
                <w:rFonts w:ascii="Times New Roman" w:eastAsia="Times New Roman" w:hAnsi="Times New Roman" w:cs="Times New Roman"/>
              </w:rPr>
              <w:t>н</w:t>
            </w:r>
            <w:r w:rsidR="00A34E24">
              <w:rPr>
                <w:rFonts w:ascii="Times New Roman" w:eastAsia="Times New Roman" w:hAnsi="Times New Roman" w:cs="Times New Roman"/>
              </w:rPr>
              <w:t>афта</w:t>
            </w:r>
          </w:p>
        </w:tc>
      </w:tr>
      <w:tr w:rsidR="004A443E" w:rsidRPr="008C5BB5" w14:paraId="0CB192CE" w14:textId="77777777" w:rsidTr="00A34E24">
        <w:trPr>
          <w:tblHeader/>
          <w:jc w:val="center"/>
        </w:trPr>
        <w:tc>
          <w:tcPr>
            <w:tcW w:w="400" w:type="dxa"/>
          </w:tcPr>
          <w:p w14:paraId="3BFABC69" w14:textId="77777777" w:rsidR="004A443E" w:rsidRPr="008C5BB5" w:rsidRDefault="004A443E"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lastRenderedPageBreak/>
              <w:t>2</w:t>
            </w:r>
          </w:p>
        </w:tc>
        <w:tc>
          <w:tcPr>
            <w:tcW w:w="3323" w:type="dxa"/>
            <w:shd w:val="clear" w:color="auto" w:fill="auto"/>
            <w:vAlign w:val="center"/>
            <w:hideMark/>
          </w:tcPr>
          <w:p w14:paraId="1D1ADC24" w14:textId="77777777" w:rsidR="004A443E" w:rsidRPr="008C5BB5" w:rsidRDefault="00402352"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Общински детски комплекс</w:t>
            </w:r>
          </w:p>
        </w:tc>
        <w:tc>
          <w:tcPr>
            <w:tcW w:w="2610" w:type="dxa"/>
            <w:shd w:val="clear" w:color="auto" w:fill="auto"/>
            <w:vAlign w:val="center"/>
            <w:hideMark/>
          </w:tcPr>
          <w:p w14:paraId="2A7C1C4F" w14:textId="77777777" w:rsidR="00402352" w:rsidRPr="008C5BB5" w:rsidRDefault="00402352" w:rsidP="00402352">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 xml:space="preserve">гр. Шабла </w:t>
            </w:r>
          </w:p>
          <w:p w14:paraId="7656C442" w14:textId="77777777" w:rsidR="004A443E" w:rsidRPr="008C5BB5" w:rsidRDefault="00402352" w:rsidP="00402352">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ул. „Комсомолска“ № 12</w:t>
            </w:r>
          </w:p>
        </w:tc>
        <w:tc>
          <w:tcPr>
            <w:tcW w:w="2372" w:type="dxa"/>
            <w:shd w:val="clear" w:color="auto" w:fill="auto"/>
            <w:vAlign w:val="center"/>
            <w:hideMark/>
          </w:tcPr>
          <w:p w14:paraId="79B415B4" w14:textId="77777777" w:rsidR="004A443E" w:rsidRPr="008C5BB5" w:rsidRDefault="008D578B" w:rsidP="00A34E24">
            <w:pPr>
              <w:spacing w:after="0" w:line="240" w:lineRule="auto"/>
              <w:rPr>
                <w:rFonts w:ascii="Times New Roman" w:eastAsia="Times New Roman" w:hAnsi="Times New Roman" w:cs="Times New Roman"/>
              </w:rPr>
            </w:pPr>
            <w:r>
              <w:rPr>
                <w:rFonts w:ascii="Times New Roman" w:eastAsia="Times New Roman" w:hAnsi="Times New Roman" w:cs="Times New Roman"/>
              </w:rPr>
              <w:t>н</w:t>
            </w:r>
            <w:r w:rsidR="00A34E24">
              <w:rPr>
                <w:rFonts w:ascii="Times New Roman" w:eastAsia="Times New Roman" w:hAnsi="Times New Roman" w:cs="Times New Roman"/>
              </w:rPr>
              <w:t>афта</w:t>
            </w:r>
          </w:p>
        </w:tc>
      </w:tr>
    </w:tbl>
    <w:p w14:paraId="1359986B" w14:textId="77777777" w:rsidR="00D07870" w:rsidRPr="008C5BB5" w:rsidRDefault="0052513E" w:rsidP="0052513E">
      <w:pPr>
        <w:spacing w:after="120"/>
        <w:jc w:val="both"/>
        <w:rPr>
          <w:rFonts w:ascii="Times New Roman" w:hAnsi="Times New Roman" w:cs="Times New Roman"/>
          <w:i/>
          <w:sz w:val="18"/>
          <w:szCs w:val="18"/>
        </w:rPr>
      </w:pPr>
      <w:bookmarkStart w:id="37" w:name="_Hlk113449214"/>
      <w:r w:rsidRPr="008C5BB5">
        <w:rPr>
          <w:rFonts w:ascii="Times New Roman" w:hAnsi="Times New Roman" w:cs="Times New Roman"/>
          <w:i/>
          <w:sz w:val="18"/>
          <w:szCs w:val="18"/>
        </w:rPr>
        <w:t xml:space="preserve">       Източник: Сайта на Община Шабла.</w:t>
      </w:r>
    </w:p>
    <w:p w14:paraId="6F390175" w14:textId="77777777" w:rsidR="002851B3" w:rsidRPr="008C5BB5" w:rsidRDefault="002851B3" w:rsidP="002851B3">
      <w:pPr>
        <w:spacing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Състоянието на сградния фонд на общинската образователна инфраструктура е добро. През последните години са извършва</w:t>
      </w:r>
      <w:r w:rsidR="003033EF">
        <w:rPr>
          <w:rFonts w:ascii="Times New Roman" w:hAnsi="Times New Roman" w:cs="Times New Roman"/>
          <w:sz w:val="24"/>
          <w:szCs w:val="24"/>
        </w:rPr>
        <w:t>ни редица дейности свързани с обновяване</w:t>
      </w:r>
      <w:r w:rsidRPr="008C5BB5">
        <w:rPr>
          <w:rFonts w:ascii="Times New Roman" w:hAnsi="Times New Roman" w:cs="Times New Roman"/>
          <w:sz w:val="24"/>
          <w:szCs w:val="24"/>
        </w:rPr>
        <w:t xml:space="preserve"> и поддръжка на сградите, спортните съоръжения, вътрешни ремонти, обзавеждане и техническо оборудване. Към момента са необходими някой минимални ремонти за пълно оптимизиране на техническото състояние на образователните заведения.</w:t>
      </w:r>
    </w:p>
    <w:p w14:paraId="78F9D55E" w14:textId="77777777" w:rsidR="007C3016" w:rsidRPr="00735D63" w:rsidRDefault="00EF03BD" w:rsidP="00EF03BD">
      <w:pPr>
        <w:pStyle w:val="3"/>
        <w:rPr>
          <w:rFonts w:ascii="Times New Roman" w:hAnsi="Times New Roman" w:cs="Times New Roman"/>
          <w:sz w:val="24"/>
          <w:szCs w:val="24"/>
        </w:rPr>
      </w:pPr>
      <w:bookmarkStart w:id="38" w:name="_Toc119065725"/>
      <w:bookmarkEnd w:id="37"/>
      <w:r w:rsidRPr="00735D63">
        <w:rPr>
          <w:rFonts w:ascii="Times New Roman" w:hAnsi="Times New Roman" w:cs="Times New Roman"/>
          <w:sz w:val="24"/>
          <w:szCs w:val="24"/>
        </w:rPr>
        <w:t>5.</w:t>
      </w:r>
      <w:r w:rsidR="00EF7C85" w:rsidRPr="00735D63">
        <w:rPr>
          <w:rFonts w:ascii="Times New Roman" w:hAnsi="Times New Roman" w:cs="Times New Roman"/>
          <w:sz w:val="24"/>
          <w:szCs w:val="24"/>
        </w:rPr>
        <w:t>3</w:t>
      </w:r>
      <w:r w:rsidRPr="00735D63">
        <w:rPr>
          <w:rFonts w:ascii="Times New Roman" w:hAnsi="Times New Roman" w:cs="Times New Roman"/>
          <w:sz w:val="24"/>
          <w:szCs w:val="24"/>
        </w:rPr>
        <w:t xml:space="preserve">.3. </w:t>
      </w:r>
      <w:r w:rsidR="00E84E42" w:rsidRPr="00735D63">
        <w:rPr>
          <w:rFonts w:ascii="Times New Roman" w:hAnsi="Times New Roman" w:cs="Times New Roman"/>
          <w:sz w:val="24"/>
          <w:szCs w:val="24"/>
        </w:rPr>
        <w:t>Културна инфраструктура</w:t>
      </w:r>
      <w:bookmarkEnd w:id="38"/>
    </w:p>
    <w:p w14:paraId="237B7EB2" w14:textId="77777777" w:rsidR="00E84E42" w:rsidRPr="008C5BB5" w:rsidRDefault="00F91815" w:rsidP="003033EF">
      <w:pPr>
        <w:spacing w:before="120" w:after="120"/>
        <w:ind w:firstLine="720"/>
        <w:jc w:val="both"/>
        <w:rPr>
          <w:sz w:val="18"/>
          <w:szCs w:val="18"/>
        </w:rPr>
      </w:pPr>
      <w:r w:rsidRPr="008C5BB5">
        <w:rPr>
          <w:rFonts w:ascii="Times New Roman" w:hAnsi="Times New Roman" w:cs="Times New Roman"/>
          <w:sz w:val="24"/>
          <w:szCs w:val="24"/>
        </w:rPr>
        <w:t>Основните средища на културното развитие и духовното обогатяване на населението са 9-те народни читалища на територията на община Шабла</w:t>
      </w:r>
      <w:r w:rsidR="00A34E24">
        <w:rPr>
          <w:rFonts w:ascii="Times New Roman" w:hAnsi="Times New Roman" w:cs="Times New Roman"/>
          <w:sz w:val="24"/>
          <w:szCs w:val="24"/>
        </w:rPr>
        <w:t xml:space="preserve"> (Таблица 9)</w:t>
      </w:r>
      <w:r w:rsidRPr="008C5BB5">
        <w:rPr>
          <w:rFonts w:ascii="Times New Roman" w:hAnsi="Times New Roman" w:cs="Times New Roman"/>
          <w:sz w:val="24"/>
          <w:szCs w:val="24"/>
        </w:rPr>
        <w:t xml:space="preserve">. </w:t>
      </w:r>
    </w:p>
    <w:p w14:paraId="53B83CC4" w14:textId="658E6F3D" w:rsidR="00E84E42" w:rsidRPr="0092619C" w:rsidRDefault="008509A6" w:rsidP="00D14E00">
      <w:pPr>
        <w:pStyle w:val="af5"/>
        <w:keepNext/>
        <w:jc w:val="center"/>
        <w:rPr>
          <w:rFonts w:ascii="Times New Roman" w:hAnsi="Times New Roman" w:cs="Times New Roman"/>
          <w:color w:val="007DEB" w:themeColor="background2" w:themeShade="80"/>
          <w:sz w:val="20"/>
          <w:szCs w:val="20"/>
        </w:rPr>
      </w:pPr>
      <w:bookmarkStart w:id="39" w:name="_Toc119071864"/>
      <w:r w:rsidRPr="008D578B">
        <w:rPr>
          <w:rFonts w:ascii="Times New Roman" w:hAnsi="Times New Roman" w:cs="Times New Roman"/>
          <w:color w:val="007DEB" w:themeColor="background2" w:themeShade="80"/>
          <w:sz w:val="20"/>
          <w:szCs w:val="20"/>
        </w:rPr>
        <w:t xml:space="preserve">Таблица </w:t>
      </w:r>
      <w:r w:rsidR="00D14E00" w:rsidRPr="008D578B">
        <w:rPr>
          <w:rFonts w:ascii="Times New Roman" w:hAnsi="Times New Roman" w:cs="Times New Roman"/>
          <w:color w:val="007DEB" w:themeColor="background2" w:themeShade="80"/>
        </w:rPr>
        <w:fldChar w:fldCharType="begin"/>
      </w:r>
      <w:r w:rsidR="00D14E00" w:rsidRPr="008D578B">
        <w:rPr>
          <w:rFonts w:ascii="Times New Roman" w:hAnsi="Times New Roman" w:cs="Times New Roman"/>
          <w:color w:val="007DEB" w:themeColor="background2" w:themeShade="80"/>
        </w:rPr>
        <w:instrText xml:space="preserve"> SEQ Таблица \* ARABIC </w:instrText>
      </w:r>
      <w:r w:rsidR="00D14E00" w:rsidRPr="008D578B">
        <w:rPr>
          <w:rFonts w:ascii="Times New Roman" w:hAnsi="Times New Roman" w:cs="Times New Roman"/>
          <w:color w:val="007DEB" w:themeColor="background2" w:themeShade="80"/>
        </w:rPr>
        <w:fldChar w:fldCharType="separate"/>
      </w:r>
      <w:r w:rsidR="00C64572">
        <w:rPr>
          <w:rFonts w:ascii="Times New Roman" w:hAnsi="Times New Roman" w:cs="Times New Roman"/>
          <w:noProof/>
          <w:color w:val="007DEB" w:themeColor="background2" w:themeShade="80"/>
        </w:rPr>
        <w:t>9</w:t>
      </w:r>
      <w:r w:rsidR="00D14E00" w:rsidRPr="008D578B">
        <w:rPr>
          <w:rFonts w:ascii="Times New Roman" w:hAnsi="Times New Roman" w:cs="Times New Roman"/>
          <w:color w:val="007DEB" w:themeColor="background2" w:themeShade="80"/>
        </w:rPr>
        <w:fldChar w:fldCharType="end"/>
      </w:r>
      <w:r w:rsidR="00570A93">
        <w:rPr>
          <w:rFonts w:ascii="Times New Roman" w:hAnsi="Times New Roman" w:cs="Times New Roman"/>
          <w:color w:val="007DEB" w:themeColor="background2" w:themeShade="80"/>
        </w:rPr>
        <w:t>.</w:t>
      </w:r>
      <w:r w:rsidR="00D14E00" w:rsidRPr="0092619C">
        <w:rPr>
          <w:color w:val="007DEB" w:themeColor="background2" w:themeShade="80"/>
        </w:rPr>
        <w:t xml:space="preserve"> </w:t>
      </w:r>
      <w:r w:rsidRPr="0092619C">
        <w:rPr>
          <w:rFonts w:ascii="Times New Roman" w:hAnsi="Times New Roman" w:cs="Times New Roman"/>
          <w:color w:val="007DEB" w:themeColor="background2" w:themeShade="80"/>
          <w:sz w:val="20"/>
          <w:szCs w:val="20"/>
        </w:rPr>
        <w:t xml:space="preserve">Читалища по населени места в община </w:t>
      </w:r>
      <w:r w:rsidR="00CC112F" w:rsidRPr="0092619C">
        <w:rPr>
          <w:rFonts w:ascii="Times New Roman" w:hAnsi="Times New Roman" w:cs="Times New Roman"/>
          <w:color w:val="007DEB" w:themeColor="background2" w:themeShade="80"/>
          <w:sz w:val="20"/>
          <w:szCs w:val="20"/>
        </w:rPr>
        <w:t>Шабла</w:t>
      </w:r>
      <w:bookmarkEnd w:id="39"/>
    </w:p>
    <w:tbl>
      <w:tblPr>
        <w:tblW w:w="8363" w:type="dxa"/>
        <w:tblInd w:w="846" w:type="dxa"/>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6" w:space="0" w:color="007DEB" w:themeColor="background2" w:themeShade="80"/>
          <w:insideV w:val="single" w:sz="6" w:space="0" w:color="007DEB" w:themeColor="background2" w:themeShade="80"/>
        </w:tblBorders>
        <w:tblLayout w:type="fixed"/>
        <w:tblLook w:val="04A0" w:firstRow="1" w:lastRow="0" w:firstColumn="1" w:lastColumn="0" w:noHBand="0" w:noVBand="1"/>
      </w:tblPr>
      <w:tblGrid>
        <w:gridCol w:w="432"/>
        <w:gridCol w:w="2970"/>
        <w:gridCol w:w="3420"/>
        <w:gridCol w:w="1541"/>
      </w:tblGrid>
      <w:tr w:rsidR="008509A6" w:rsidRPr="008C5BB5" w14:paraId="13F4A215" w14:textId="77777777" w:rsidTr="003033EF">
        <w:trPr>
          <w:tblHeader/>
        </w:trPr>
        <w:tc>
          <w:tcPr>
            <w:tcW w:w="432" w:type="dxa"/>
            <w:shd w:val="clear" w:color="auto" w:fill="E6F3FF" w:themeFill="background2" w:themeFillTint="99"/>
          </w:tcPr>
          <w:p w14:paraId="5E001DB1" w14:textId="77777777" w:rsidR="008509A6" w:rsidRPr="008C5BB5" w:rsidRDefault="008509A6" w:rsidP="007729A9">
            <w:pPr>
              <w:spacing w:after="0" w:line="240" w:lineRule="auto"/>
              <w:rPr>
                <w:rFonts w:ascii="Times New Roman" w:eastAsia="Times New Roman" w:hAnsi="Times New Roman" w:cs="Times New Roman"/>
                <w:b/>
              </w:rPr>
            </w:pPr>
            <w:bookmarkStart w:id="40" w:name="_Hlk113449446"/>
            <w:r w:rsidRPr="008C5BB5">
              <w:rPr>
                <w:rFonts w:ascii="Times New Roman" w:eastAsia="Times New Roman" w:hAnsi="Times New Roman" w:cs="Times New Roman"/>
                <w:b/>
              </w:rPr>
              <w:t>N</w:t>
            </w:r>
          </w:p>
        </w:tc>
        <w:tc>
          <w:tcPr>
            <w:tcW w:w="2970" w:type="dxa"/>
            <w:shd w:val="clear" w:color="auto" w:fill="E6F3FF" w:themeFill="background2" w:themeFillTint="99"/>
          </w:tcPr>
          <w:p w14:paraId="457FFE1F" w14:textId="77777777" w:rsidR="008509A6" w:rsidRPr="008C5BB5" w:rsidRDefault="008509A6" w:rsidP="007729A9">
            <w:pPr>
              <w:spacing w:after="0" w:line="240" w:lineRule="auto"/>
              <w:rPr>
                <w:rFonts w:ascii="Times New Roman" w:eastAsia="Times New Roman" w:hAnsi="Times New Roman" w:cs="Times New Roman"/>
                <w:b/>
              </w:rPr>
            </w:pPr>
            <w:r w:rsidRPr="008C5BB5">
              <w:rPr>
                <w:rFonts w:ascii="Times New Roman" w:eastAsia="Times New Roman" w:hAnsi="Times New Roman" w:cs="Times New Roman"/>
                <w:b/>
              </w:rPr>
              <w:t>Читалища по населени места</w:t>
            </w:r>
          </w:p>
        </w:tc>
        <w:tc>
          <w:tcPr>
            <w:tcW w:w="3420" w:type="dxa"/>
            <w:shd w:val="clear" w:color="auto" w:fill="E6F3FF" w:themeFill="background2" w:themeFillTint="99"/>
          </w:tcPr>
          <w:p w14:paraId="5A44B78A" w14:textId="77777777" w:rsidR="008509A6" w:rsidRPr="008C5BB5" w:rsidRDefault="008509A6" w:rsidP="007729A9">
            <w:pPr>
              <w:spacing w:after="0" w:line="240" w:lineRule="auto"/>
              <w:rPr>
                <w:rFonts w:ascii="Times New Roman" w:eastAsia="Times New Roman" w:hAnsi="Times New Roman" w:cs="Times New Roman"/>
                <w:b/>
              </w:rPr>
            </w:pPr>
            <w:r w:rsidRPr="008C5BB5">
              <w:rPr>
                <w:rFonts w:ascii="Times New Roman" w:eastAsia="Times New Roman" w:hAnsi="Times New Roman" w:cs="Times New Roman"/>
                <w:b/>
              </w:rPr>
              <w:t>Местонахождение</w:t>
            </w:r>
          </w:p>
        </w:tc>
        <w:tc>
          <w:tcPr>
            <w:tcW w:w="1541" w:type="dxa"/>
            <w:shd w:val="clear" w:color="auto" w:fill="E6F3FF" w:themeFill="background2" w:themeFillTint="99"/>
          </w:tcPr>
          <w:p w14:paraId="1941FF87" w14:textId="77777777" w:rsidR="008509A6" w:rsidRPr="008D578B" w:rsidRDefault="008509A6" w:rsidP="001D05A2">
            <w:pPr>
              <w:spacing w:after="0" w:line="240" w:lineRule="auto"/>
              <w:rPr>
                <w:rFonts w:ascii="Times New Roman" w:eastAsia="Times New Roman" w:hAnsi="Times New Roman" w:cs="Times New Roman"/>
                <w:b/>
              </w:rPr>
            </w:pPr>
            <w:r w:rsidRPr="008D578B">
              <w:rPr>
                <w:rFonts w:ascii="Times New Roman" w:eastAsia="Times New Roman" w:hAnsi="Times New Roman" w:cs="Times New Roman"/>
                <w:b/>
              </w:rPr>
              <w:t>Вид енергия за отопление</w:t>
            </w:r>
          </w:p>
        </w:tc>
      </w:tr>
      <w:bookmarkEnd w:id="40"/>
      <w:tr w:rsidR="008D578B" w:rsidRPr="008C5BB5" w14:paraId="1F54FB54" w14:textId="77777777" w:rsidTr="003033EF">
        <w:trPr>
          <w:tblHeader/>
        </w:trPr>
        <w:tc>
          <w:tcPr>
            <w:tcW w:w="432" w:type="dxa"/>
          </w:tcPr>
          <w:p w14:paraId="2AFAB069"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1</w:t>
            </w:r>
          </w:p>
        </w:tc>
        <w:tc>
          <w:tcPr>
            <w:tcW w:w="2970" w:type="dxa"/>
            <w:shd w:val="clear" w:color="auto" w:fill="auto"/>
            <w:vAlign w:val="center"/>
            <w:hideMark/>
          </w:tcPr>
          <w:p w14:paraId="6E4E6922"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„Зора 1894“</w:t>
            </w:r>
          </w:p>
        </w:tc>
        <w:tc>
          <w:tcPr>
            <w:tcW w:w="3420" w:type="dxa"/>
            <w:shd w:val="clear" w:color="auto" w:fill="auto"/>
            <w:vAlign w:val="center"/>
            <w:hideMark/>
          </w:tcPr>
          <w:p w14:paraId="51243802"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гр. Шабла, ул. „Равно поле“ № 36</w:t>
            </w:r>
          </w:p>
        </w:tc>
        <w:tc>
          <w:tcPr>
            <w:tcW w:w="1541" w:type="dxa"/>
            <w:shd w:val="clear" w:color="auto" w:fill="auto"/>
          </w:tcPr>
          <w:p w14:paraId="75858BE6"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Нефт и ток</w:t>
            </w:r>
          </w:p>
        </w:tc>
      </w:tr>
      <w:tr w:rsidR="008D578B" w:rsidRPr="008C5BB5" w14:paraId="7E74CFE5" w14:textId="77777777" w:rsidTr="003033EF">
        <w:trPr>
          <w:tblHeader/>
        </w:trPr>
        <w:tc>
          <w:tcPr>
            <w:tcW w:w="432" w:type="dxa"/>
          </w:tcPr>
          <w:p w14:paraId="1A3A9A43"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2</w:t>
            </w:r>
          </w:p>
        </w:tc>
        <w:tc>
          <w:tcPr>
            <w:tcW w:w="2970" w:type="dxa"/>
            <w:shd w:val="clear" w:color="auto" w:fill="auto"/>
            <w:vAlign w:val="center"/>
            <w:hideMark/>
          </w:tcPr>
          <w:p w14:paraId="553CC086"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„Зора 1942“ „Просвета 1915г“.</w:t>
            </w:r>
          </w:p>
        </w:tc>
        <w:tc>
          <w:tcPr>
            <w:tcW w:w="3420" w:type="dxa"/>
            <w:shd w:val="clear" w:color="auto" w:fill="auto"/>
            <w:vAlign w:val="center"/>
            <w:hideMark/>
          </w:tcPr>
          <w:p w14:paraId="16B2B9C3"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Ваклино</w:t>
            </w:r>
            <w:r w:rsidR="003033EF">
              <w:rPr>
                <w:rFonts w:ascii="Times New Roman" w:eastAsia="Times New Roman" w:hAnsi="Times New Roman" w:cs="Times New Roman"/>
              </w:rPr>
              <w:t xml:space="preserve">, </w:t>
            </w:r>
            <w:r w:rsidRPr="008C5BB5">
              <w:rPr>
                <w:rFonts w:ascii="Times New Roman" w:eastAsia="Times New Roman" w:hAnsi="Times New Roman" w:cs="Times New Roman"/>
              </w:rPr>
              <w:t>ул. „Първа“ № 17А</w:t>
            </w:r>
          </w:p>
        </w:tc>
        <w:tc>
          <w:tcPr>
            <w:tcW w:w="1541" w:type="dxa"/>
            <w:shd w:val="clear" w:color="auto" w:fill="auto"/>
          </w:tcPr>
          <w:p w14:paraId="618D2296"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r w:rsidR="008D578B" w:rsidRPr="008C5BB5" w14:paraId="6BC13BED" w14:textId="77777777" w:rsidTr="003033EF">
        <w:trPr>
          <w:tblHeader/>
        </w:trPr>
        <w:tc>
          <w:tcPr>
            <w:tcW w:w="432" w:type="dxa"/>
          </w:tcPr>
          <w:p w14:paraId="62588A9C"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3</w:t>
            </w:r>
          </w:p>
        </w:tc>
        <w:tc>
          <w:tcPr>
            <w:tcW w:w="2970" w:type="dxa"/>
            <w:shd w:val="clear" w:color="auto" w:fill="auto"/>
            <w:vAlign w:val="center"/>
            <w:hideMark/>
          </w:tcPr>
          <w:p w14:paraId="79CA7DC7" w14:textId="77777777" w:rsidR="008D578B" w:rsidRPr="008C5BB5" w:rsidRDefault="008D578B" w:rsidP="002C6D0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„Победа 2014.“</w:t>
            </w:r>
          </w:p>
        </w:tc>
        <w:tc>
          <w:tcPr>
            <w:tcW w:w="3420" w:type="dxa"/>
            <w:shd w:val="clear" w:color="auto" w:fill="auto"/>
            <w:vAlign w:val="center"/>
            <w:hideMark/>
          </w:tcPr>
          <w:p w14:paraId="684825D7"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Горичане</w:t>
            </w:r>
            <w:r w:rsidR="003033EF">
              <w:rPr>
                <w:rFonts w:ascii="Times New Roman" w:eastAsia="Times New Roman" w:hAnsi="Times New Roman" w:cs="Times New Roman"/>
              </w:rPr>
              <w:t xml:space="preserve">, </w:t>
            </w:r>
            <w:r w:rsidRPr="008C5BB5">
              <w:rPr>
                <w:rFonts w:ascii="Times New Roman" w:eastAsia="Times New Roman" w:hAnsi="Times New Roman" w:cs="Times New Roman"/>
              </w:rPr>
              <w:t>ул. „Пета“ № 5</w:t>
            </w:r>
          </w:p>
        </w:tc>
        <w:tc>
          <w:tcPr>
            <w:tcW w:w="1541" w:type="dxa"/>
            <w:shd w:val="clear" w:color="auto" w:fill="auto"/>
          </w:tcPr>
          <w:p w14:paraId="32E08E56"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r w:rsidR="008D578B" w:rsidRPr="008C5BB5" w14:paraId="73C62364" w14:textId="77777777" w:rsidTr="003033EF">
        <w:trPr>
          <w:trHeight w:val="606"/>
          <w:tblHeader/>
        </w:trPr>
        <w:tc>
          <w:tcPr>
            <w:tcW w:w="432" w:type="dxa"/>
          </w:tcPr>
          <w:p w14:paraId="6F24E643"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4</w:t>
            </w:r>
          </w:p>
        </w:tc>
        <w:tc>
          <w:tcPr>
            <w:tcW w:w="2970" w:type="dxa"/>
            <w:shd w:val="clear" w:color="auto" w:fill="auto"/>
            <w:vAlign w:val="center"/>
            <w:hideMark/>
          </w:tcPr>
          <w:p w14:paraId="75A27938" w14:textId="77777777" w:rsidR="008D578B" w:rsidRPr="008C5BB5" w:rsidRDefault="008D578B" w:rsidP="002C6D0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„Свобода 1941.“</w:t>
            </w:r>
          </w:p>
        </w:tc>
        <w:tc>
          <w:tcPr>
            <w:tcW w:w="3420" w:type="dxa"/>
            <w:shd w:val="clear" w:color="auto" w:fill="auto"/>
            <w:vAlign w:val="center"/>
            <w:hideMark/>
          </w:tcPr>
          <w:p w14:paraId="7511544C"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Горун</w:t>
            </w:r>
            <w:r w:rsidR="003033EF">
              <w:rPr>
                <w:rFonts w:ascii="Times New Roman" w:eastAsia="Times New Roman" w:hAnsi="Times New Roman" w:cs="Times New Roman"/>
              </w:rPr>
              <w:t xml:space="preserve">,  </w:t>
            </w:r>
            <w:r w:rsidRPr="008C5BB5">
              <w:rPr>
                <w:rFonts w:ascii="Times New Roman" w:eastAsia="Times New Roman" w:hAnsi="Times New Roman" w:cs="Times New Roman"/>
              </w:rPr>
              <w:t>ул. „Девета“  № 5</w:t>
            </w:r>
          </w:p>
        </w:tc>
        <w:tc>
          <w:tcPr>
            <w:tcW w:w="1541" w:type="dxa"/>
            <w:shd w:val="clear" w:color="auto" w:fill="auto"/>
          </w:tcPr>
          <w:p w14:paraId="34DBEAA9"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r w:rsidR="008D578B" w:rsidRPr="008C5BB5" w14:paraId="3E307456" w14:textId="77777777" w:rsidTr="003033EF">
        <w:trPr>
          <w:trHeight w:val="345"/>
          <w:tblHeader/>
        </w:trPr>
        <w:tc>
          <w:tcPr>
            <w:tcW w:w="432" w:type="dxa"/>
          </w:tcPr>
          <w:p w14:paraId="1348B6E8"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5</w:t>
            </w:r>
          </w:p>
        </w:tc>
        <w:tc>
          <w:tcPr>
            <w:tcW w:w="2970" w:type="dxa"/>
            <w:shd w:val="clear" w:color="auto" w:fill="auto"/>
            <w:vAlign w:val="center"/>
            <w:hideMark/>
          </w:tcPr>
          <w:p w14:paraId="679D9442" w14:textId="77777777" w:rsidR="008D578B" w:rsidRPr="008C5BB5" w:rsidRDefault="008D578B" w:rsidP="002C6D0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„Свобода 1940.“</w:t>
            </w:r>
          </w:p>
        </w:tc>
        <w:tc>
          <w:tcPr>
            <w:tcW w:w="3420" w:type="dxa"/>
            <w:shd w:val="clear" w:color="auto" w:fill="auto"/>
            <w:vAlign w:val="center"/>
            <w:hideMark/>
          </w:tcPr>
          <w:p w14:paraId="234D87BD"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Граничар</w:t>
            </w:r>
          </w:p>
        </w:tc>
        <w:tc>
          <w:tcPr>
            <w:tcW w:w="1541" w:type="dxa"/>
            <w:shd w:val="clear" w:color="auto" w:fill="auto"/>
          </w:tcPr>
          <w:p w14:paraId="705D1661"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r w:rsidR="008D578B" w:rsidRPr="008C5BB5" w14:paraId="35B1AF7A" w14:textId="77777777" w:rsidTr="003033EF">
        <w:trPr>
          <w:tblHeader/>
        </w:trPr>
        <w:tc>
          <w:tcPr>
            <w:tcW w:w="432" w:type="dxa"/>
          </w:tcPr>
          <w:p w14:paraId="63EBCCB3"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6</w:t>
            </w:r>
          </w:p>
        </w:tc>
        <w:tc>
          <w:tcPr>
            <w:tcW w:w="2970" w:type="dxa"/>
            <w:shd w:val="clear" w:color="auto" w:fill="auto"/>
            <w:vAlign w:val="center"/>
            <w:hideMark/>
          </w:tcPr>
          <w:p w14:paraId="6818D77A" w14:textId="77777777" w:rsidR="008D578B" w:rsidRPr="008C5BB5" w:rsidRDefault="008D578B" w:rsidP="00CC112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„Дружба 1898“</w:t>
            </w:r>
          </w:p>
        </w:tc>
        <w:tc>
          <w:tcPr>
            <w:tcW w:w="3420" w:type="dxa"/>
            <w:shd w:val="clear" w:color="auto" w:fill="auto"/>
            <w:vAlign w:val="center"/>
            <w:hideMark/>
          </w:tcPr>
          <w:p w14:paraId="1C0F451B"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Дуранкулак</w:t>
            </w:r>
            <w:r w:rsidR="003033EF">
              <w:rPr>
                <w:rFonts w:ascii="Times New Roman" w:eastAsia="Times New Roman" w:hAnsi="Times New Roman" w:cs="Times New Roman"/>
              </w:rPr>
              <w:t xml:space="preserve">, </w:t>
            </w:r>
            <w:r w:rsidRPr="008C5BB5">
              <w:rPr>
                <w:rFonts w:ascii="Times New Roman" w:eastAsia="Times New Roman" w:hAnsi="Times New Roman" w:cs="Times New Roman"/>
              </w:rPr>
              <w:t xml:space="preserve"> ул. „Първа“ № 18</w:t>
            </w:r>
          </w:p>
        </w:tc>
        <w:tc>
          <w:tcPr>
            <w:tcW w:w="1541" w:type="dxa"/>
            <w:shd w:val="clear" w:color="auto" w:fill="auto"/>
          </w:tcPr>
          <w:p w14:paraId="10DAD1DC"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 и ток</w:t>
            </w:r>
          </w:p>
        </w:tc>
      </w:tr>
      <w:tr w:rsidR="008D578B" w:rsidRPr="008C5BB5" w14:paraId="0356BC75" w14:textId="77777777" w:rsidTr="003033EF">
        <w:trPr>
          <w:tblHeader/>
        </w:trPr>
        <w:tc>
          <w:tcPr>
            <w:tcW w:w="432" w:type="dxa"/>
          </w:tcPr>
          <w:p w14:paraId="7CA5AAE4"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7</w:t>
            </w:r>
          </w:p>
        </w:tc>
        <w:tc>
          <w:tcPr>
            <w:tcW w:w="2970" w:type="dxa"/>
            <w:shd w:val="clear" w:color="auto" w:fill="auto"/>
            <w:vAlign w:val="center"/>
            <w:hideMark/>
          </w:tcPr>
          <w:p w14:paraId="7A99E948"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„Отец Паисий 2001“</w:t>
            </w:r>
          </w:p>
        </w:tc>
        <w:tc>
          <w:tcPr>
            <w:tcW w:w="3420" w:type="dxa"/>
            <w:shd w:val="clear" w:color="auto" w:fill="auto"/>
            <w:vAlign w:val="center"/>
            <w:hideMark/>
          </w:tcPr>
          <w:p w14:paraId="7D97641E"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Arial" w:hAnsi="Arial" w:cs="Arial"/>
                <w:color w:val="565656"/>
                <w:shd w:val="clear" w:color="auto" w:fill="FFFFFF"/>
              </w:rPr>
              <w:t>с</w:t>
            </w:r>
            <w:r w:rsidRPr="003033EF">
              <w:rPr>
                <w:rFonts w:ascii="Times New Roman" w:eastAsia="Times New Roman" w:hAnsi="Times New Roman" w:cs="Times New Roman"/>
              </w:rPr>
              <w:t>. Езерец</w:t>
            </w:r>
          </w:p>
        </w:tc>
        <w:tc>
          <w:tcPr>
            <w:tcW w:w="1541" w:type="dxa"/>
            <w:shd w:val="clear" w:color="auto" w:fill="auto"/>
          </w:tcPr>
          <w:p w14:paraId="33E8C192"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r w:rsidR="008D578B" w:rsidRPr="008C5BB5" w14:paraId="1505648E" w14:textId="77777777" w:rsidTr="003033EF">
        <w:trPr>
          <w:tblHeader/>
        </w:trPr>
        <w:tc>
          <w:tcPr>
            <w:tcW w:w="432" w:type="dxa"/>
          </w:tcPr>
          <w:p w14:paraId="318893BF"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8</w:t>
            </w:r>
          </w:p>
        </w:tc>
        <w:tc>
          <w:tcPr>
            <w:tcW w:w="2970" w:type="dxa"/>
            <w:shd w:val="clear" w:color="auto" w:fill="auto"/>
            <w:vAlign w:val="center"/>
            <w:hideMark/>
          </w:tcPr>
          <w:p w14:paraId="5F98C58D" w14:textId="77777777" w:rsidR="008D578B" w:rsidRPr="008C5BB5" w:rsidRDefault="008D578B" w:rsidP="00CC112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„Слънце 1871“</w:t>
            </w:r>
          </w:p>
        </w:tc>
        <w:tc>
          <w:tcPr>
            <w:tcW w:w="3420" w:type="dxa"/>
            <w:shd w:val="clear" w:color="auto" w:fill="auto"/>
            <w:vAlign w:val="center"/>
            <w:hideMark/>
          </w:tcPr>
          <w:p w14:paraId="02DF90C9"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Крапец</w:t>
            </w:r>
          </w:p>
        </w:tc>
        <w:tc>
          <w:tcPr>
            <w:tcW w:w="1541" w:type="dxa"/>
            <w:shd w:val="clear" w:color="auto" w:fill="auto"/>
          </w:tcPr>
          <w:p w14:paraId="55C22B56"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ток</w:t>
            </w:r>
          </w:p>
        </w:tc>
      </w:tr>
      <w:tr w:rsidR="008D578B" w:rsidRPr="008C5BB5" w14:paraId="163D6F29" w14:textId="77777777" w:rsidTr="003033EF">
        <w:trPr>
          <w:tblHeader/>
        </w:trPr>
        <w:tc>
          <w:tcPr>
            <w:tcW w:w="432" w:type="dxa"/>
          </w:tcPr>
          <w:p w14:paraId="0AEF4BB2"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9</w:t>
            </w:r>
          </w:p>
        </w:tc>
        <w:tc>
          <w:tcPr>
            <w:tcW w:w="2970" w:type="dxa"/>
            <w:shd w:val="clear" w:color="auto" w:fill="auto"/>
            <w:vAlign w:val="center"/>
            <w:hideMark/>
          </w:tcPr>
          <w:p w14:paraId="1937904F" w14:textId="77777777" w:rsidR="008D578B" w:rsidRPr="008C5BB5" w:rsidRDefault="008D578B" w:rsidP="00CC112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„Изгрев 1936“</w:t>
            </w:r>
          </w:p>
        </w:tc>
        <w:tc>
          <w:tcPr>
            <w:tcW w:w="3420" w:type="dxa"/>
            <w:shd w:val="clear" w:color="auto" w:fill="auto"/>
            <w:vAlign w:val="center"/>
            <w:hideMark/>
          </w:tcPr>
          <w:p w14:paraId="03A7D35C"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с.Тюленово</w:t>
            </w:r>
            <w:r w:rsidR="003033EF">
              <w:rPr>
                <w:rFonts w:ascii="Times New Roman" w:eastAsia="Times New Roman" w:hAnsi="Times New Roman" w:cs="Times New Roman"/>
              </w:rPr>
              <w:t xml:space="preserve">, </w:t>
            </w:r>
            <w:r w:rsidRPr="008C5BB5">
              <w:rPr>
                <w:rFonts w:ascii="Times New Roman" w:eastAsia="Times New Roman" w:hAnsi="Times New Roman" w:cs="Times New Roman"/>
              </w:rPr>
              <w:t>ул. „Първа“ № 11</w:t>
            </w:r>
          </w:p>
        </w:tc>
        <w:tc>
          <w:tcPr>
            <w:tcW w:w="1541" w:type="dxa"/>
            <w:shd w:val="clear" w:color="auto" w:fill="auto"/>
          </w:tcPr>
          <w:p w14:paraId="58642DC9"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bl>
    <w:p w14:paraId="4DDE2407" w14:textId="77777777" w:rsidR="00D07870" w:rsidRPr="008C5BB5" w:rsidRDefault="00BF15A5" w:rsidP="00BF15A5">
      <w:pPr>
        <w:spacing w:after="0" w:line="240" w:lineRule="auto"/>
        <w:jc w:val="center"/>
        <w:rPr>
          <w:rFonts w:ascii="Times New Roman" w:eastAsia="Times New Roman" w:hAnsi="Times New Roman" w:cs="Times New Roman"/>
          <w:i/>
          <w:sz w:val="16"/>
          <w:szCs w:val="16"/>
        </w:rPr>
      </w:pPr>
      <w:r w:rsidRPr="008C5BB5">
        <w:rPr>
          <w:rFonts w:ascii="Times New Roman" w:eastAsia="Times New Roman" w:hAnsi="Times New Roman" w:cs="Times New Roman"/>
          <w:i/>
          <w:sz w:val="16"/>
          <w:szCs w:val="16"/>
        </w:rPr>
        <w:t xml:space="preserve">Източник: Сайта на Община </w:t>
      </w:r>
      <w:r w:rsidR="002851B3" w:rsidRPr="008C5BB5">
        <w:rPr>
          <w:rFonts w:ascii="Times New Roman" w:eastAsia="Times New Roman" w:hAnsi="Times New Roman" w:cs="Times New Roman"/>
          <w:i/>
          <w:sz w:val="16"/>
          <w:szCs w:val="16"/>
        </w:rPr>
        <w:t>Шабла</w:t>
      </w:r>
      <w:r w:rsidRPr="008C5BB5">
        <w:rPr>
          <w:rFonts w:ascii="Times New Roman" w:eastAsia="Times New Roman" w:hAnsi="Times New Roman" w:cs="Times New Roman"/>
          <w:i/>
          <w:sz w:val="16"/>
          <w:szCs w:val="16"/>
        </w:rPr>
        <w:t>.</w:t>
      </w:r>
    </w:p>
    <w:p w14:paraId="5E18F9DB" w14:textId="77777777" w:rsidR="00A34E24" w:rsidRDefault="00A34E24" w:rsidP="00E71C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Те развиват културно-просветна и художествена самодейност и организират творческите занимания в голям брой постоянно действащи групи за певчески, танцов и автентичен фолклор, клубове, изложбени зали и музейни сбирки.</w:t>
      </w:r>
    </w:p>
    <w:p w14:paraId="7F36342D" w14:textId="77777777" w:rsidR="007C3016" w:rsidRPr="008C5BB5" w:rsidRDefault="00F91815" w:rsidP="00E71C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Основните проблеми на читалищата в общината са свързани с недостатъчните средства за ремонти на сградния фонд, закупуване на необходимата съвременна техника и </w:t>
      </w:r>
      <w:r w:rsidRPr="008C5BB5">
        <w:rPr>
          <w:rFonts w:ascii="Times New Roman" w:hAnsi="Times New Roman" w:cs="Times New Roman"/>
          <w:sz w:val="24"/>
          <w:szCs w:val="24"/>
        </w:rPr>
        <w:lastRenderedPageBreak/>
        <w:t>оборудване, на нови книги и материали за библиотеките и за участия на художествените състави в национални и международни прояви.</w:t>
      </w:r>
    </w:p>
    <w:p w14:paraId="5D7C9895" w14:textId="77777777" w:rsidR="00232255" w:rsidRPr="008C5BB5" w:rsidRDefault="00730FFB" w:rsidP="00730FFB">
      <w:pPr>
        <w:pStyle w:val="3"/>
        <w:rPr>
          <w:rFonts w:ascii="Times New Roman" w:hAnsi="Times New Roman" w:cs="Times New Roman"/>
          <w:sz w:val="24"/>
          <w:szCs w:val="24"/>
        </w:rPr>
      </w:pPr>
      <w:bookmarkStart w:id="41" w:name="_Toc119065726"/>
      <w:r w:rsidRPr="008C5BB5">
        <w:rPr>
          <w:rFonts w:ascii="Times New Roman" w:hAnsi="Times New Roman" w:cs="Times New Roman"/>
          <w:sz w:val="24"/>
          <w:szCs w:val="24"/>
        </w:rPr>
        <w:t>5.</w:t>
      </w:r>
      <w:r w:rsidR="00EF7C85" w:rsidRPr="008C5BB5">
        <w:rPr>
          <w:rFonts w:ascii="Times New Roman" w:hAnsi="Times New Roman" w:cs="Times New Roman"/>
          <w:sz w:val="24"/>
          <w:szCs w:val="24"/>
        </w:rPr>
        <w:t>3</w:t>
      </w:r>
      <w:r w:rsidRPr="008C5BB5">
        <w:rPr>
          <w:rFonts w:ascii="Times New Roman" w:hAnsi="Times New Roman" w:cs="Times New Roman"/>
          <w:sz w:val="24"/>
          <w:szCs w:val="24"/>
        </w:rPr>
        <w:t>.4. Социална и друга инфраструктура</w:t>
      </w:r>
      <w:bookmarkEnd w:id="41"/>
    </w:p>
    <w:p w14:paraId="0FF67E3F" w14:textId="77777777" w:rsidR="006A28A5" w:rsidRPr="008C5BB5" w:rsidRDefault="006A28A5"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 община Шабла не съществуват социални услуги от резидентен тип. Към 2020 г. на територията на общината </w:t>
      </w:r>
      <w:r w:rsidR="00276582" w:rsidRPr="008C5BB5">
        <w:rPr>
          <w:rFonts w:ascii="Times New Roman" w:hAnsi="Times New Roman" w:cs="Times New Roman"/>
          <w:sz w:val="24"/>
          <w:szCs w:val="24"/>
        </w:rPr>
        <w:t xml:space="preserve">в сгради общинска собственост </w:t>
      </w:r>
      <w:r w:rsidRPr="008C5BB5">
        <w:rPr>
          <w:rFonts w:ascii="Times New Roman" w:hAnsi="Times New Roman" w:cs="Times New Roman"/>
          <w:sz w:val="24"/>
          <w:szCs w:val="24"/>
        </w:rPr>
        <w:t>функционират следните социални услуги и дейности</w:t>
      </w:r>
      <w:r w:rsidR="00025CDC">
        <w:rPr>
          <w:rFonts w:ascii="Times New Roman" w:hAnsi="Times New Roman" w:cs="Times New Roman"/>
          <w:sz w:val="24"/>
          <w:szCs w:val="24"/>
        </w:rPr>
        <w:t>:</w:t>
      </w:r>
    </w:p>
    <w:p w14:paraId="7E5602DC" w14:textId="77777777" w:rsidR="006A28A5" w:rsidRPr="008C5BB5" w:rsidRDefault="006A28A5"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 xml:space="preserve"> Център за социална рехабилитация и интеграция</w:t>
      </w:r>
      <w:r w:rsidRPr="008C5BB5">
        <w:rPr>
          <w:rFonts w:ascii="Times New Roman" w:hAnsi="Times New Roman" w:cs="Times New Roman"/>
          <w:sz w:val="24"/>
          <w:szCs w:val="24"/>
        </w:rPr>
        <w:t xml:space="preserve"> /ЦСРИ/</w:t>
      </w:r>
      <w:r w:rsidR="00276582" w:rsidRPr="008C5BB5">
        <w:rPr>
          <w:rFonts w:ascii="Times New Roman" w:hAnsi="Times New Roman" w:cs="Times New Roman"/>
          <w:sz w:val="24"/>
          <w:szCs w:val="24"/>
        </w:rPr>
        <w:t xml:space="preserve">. </w:t>
      </w:r>
      <w:r w:rsidRPr="008C5BB5">
        <w:rPr>
          <w:rFonts w:ascii="Times New Roman" w:hAnsi="Times New Roman" w:cs="Times New Roman"/>
          <w:sz w:val="24"/>
          <w:szCs w:val="24"/>
        </w:rPr>
        <w:t xml:space="preserve">Центърът е разкрит през 2010 г. Съществува като държавно делегирана дейност. До края на 2020 г. е с капацитет 30 потребители. През 2021 г. капацитета е повишен на 35 потребители. </w:t>
      </w:r>
    </w:p>
    <w:p w14:paraId="44B8B92B" w14:textId="77777777" w:rsidR="006A28A5" w:rsidRPr="008C5BB5" w:rsidRDefault="006A28A5"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Център за обществена подкрепа</w:t>
      </w:r>
      <w:r w:rsidRPr="008C5BB5">
        <w:rPr>
          <w:rFonts w:ascii="Times New Roman" w:hAnsi="Times New Roman" w:cs="Times New Roman"/>
          <w:sz w:val="24"/>
          <w:szCs w:val="24"/>
        </w:rPr>
        <w:t xml:space="preserve"> /ЦОП/</w:t>
      </w:r>
      <w:r w:rsidR="00276582" w:rsidRPr="008C5BB5">
        <w:rPr>
          <w:rFonts w:ascii="Times New Roman" w:hAnsi="Times New Roman" w:cs="Times New Roman"/>
          <w:sz w:val="24"/>
          <w:szCs w:val="24"/>
        </w:rPr>
        <w:t xml:space="preserve">. </w:t>
      </w:r>
      <w:r w:rsidRPr="008C5BB5">
        <w:rPr>
          <w:rFonts w:ascii="Times New Roman" w:hAnsi="Times New Roman" w:cs="Times New Roman"/>
          <w:sz w:val="24"/>
          <w:szCs w:val="24"/>
        </w:rPr>
        <w:t>ЦОП съществува от юли 2015 г. като дейност на общинска издръжка, а от 2016 г. като държавно делегирана дейност. До края на 2020 г. е с капацитет 15 потребители, а от 2021 г. капацитета е повишен на 20 потребители. Към момента предлага и мобилна услуга във всички населени места в общината, съгласно заявените потребности.</w:t>
      </w:r>
      <w:r w:rsidR="00276582" w:rsidRPr="008C5BB5">
        <w:rPr>
          <w:rFonts w:ascii="Times New Roman" w:hAnsi="Times New Roman" w:cs="Times New Roman"/>
          <w:sz w:val="24"/>
          <w:szCs w:val="24"/>
        </w:rPr>
        <w:t xml:space="preserve"> </w:t>
      </w:r>
      <w:r w:rsidRPr="008C5BB5">
        <w:rPr>
          <w:rFonts w:ascii="Times New Roman" w:hAnsi="Times New Roman" w:cs="Times New Roman"/>
          <w:sz w:val="24"/>
          <w:szCs w:val="24"/>
        </w:rPr>
        <w:t>Услугата е предназначена за деца и подкрепа на семейства.</w:t>
      </w:r>
    </w:p>
    <w:p w14:paraId="7DA47B36" w14:textId="77777777" w:rsidR="00276582" w:rsidRPr="008C5BB5" w:rsidRDefault="00276582"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Домашен социален патронаж</w:t>
      </w:r>
      <w:r w:rsidRPr="008C5BB5">
        <w:rPr>
          <w:rFonts w:ascii="Times New Roman" w:hAnsi="Times New Roman" w:cs="Times New Roman"/>
          <w:sz w:val="24"/>
          <w:szCs w:val="24"/>
        </w:rPr>
        <w:t>.</w:t>
      </w:r>
      <w:r w:rsidRPr="008C5BB5">
        <w:t xml:space="preserve"> </w:t>
      </w:r>
      <w:r w:rsidRPr="008C5BB5">
        <w:rPr>
          <w:rFonts w:ascii="Times New Roman" w:hAnsi="Times New Roman" w:cs="Times New Roman"/>
          <w:sz w:val="24"/>
          <w:szCs w:val="24"/>
        </w:rPr>
        <w:t>Услугата е организирана в две звена – в гр. Шабла с капацитет 100 потребителя и с. Ваклино с капацитет 30 потребителя. Услугата се предлага във всички населени места на общината при постъпили заявления.</w:t>
      </w:r>
    </w:p>
    <w:p w14:paraId="2A17C998" w14:textId="77777777" w:rsidR="006A28A5" w:rsidRPr="008C5BB5" w:rsidRDefault="00276582"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 сградите общинска собственост, в които се предоставят социалните услуги ЦСРИ, ЦОП и ДСП са в добро техническо и функционално състояние.  </w:t>
      </w:r>
    </w:p>
    <w:p w14:paraId="6D9D932C" w14:textId="77777777" w:rsidR="006A28A5" w:rsidRPr="008C5BB5" w:rsidRDefault="006A28A5"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Здравното обслужване е съсредоточено в общинския център град Шабла и е частично обезпечено от общопрактикуващи лекари, стоматолози и специалисти Общопрактикуващите лекари работят в лични кабинети в сградата на бившата поликлиника в гр.Шабла, ул. „Равно поле” № 37. Периодично по график посещават здравни служби в населените места на общината. </w:t>
      </w:r>
    </w:p>
    <w:p w14:paraId="5123FFB6" w14:textId="77777777" w:rsidR="00B10194" w:rsidRPr="008C5BB5" w:rsidRDefault="006A28A5" w:rsidP="00B1019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Спешната помощ се предоставя от филиал на Център за спешна медицинска помощ – Добрич, който е ситуиран в бившата общинска поликлиника – на първия етаж (с площ от 506 кв.м.), която е общинска собственост. Оборудван е със съвременна апаратура и санитарни автомобили Обслужва се от екип, включващ шест фелдшери, шест шофьори и две санитарки.</w:t>
      </w:r>
      <w:r w:rsidR="00B10194" w:rsidRPr="008C5BB5">
        <w:rPr>
          <w:rFonts w:ascii="Times New Roman" w:hAnsi="Times New Roman" w:cs="Times New Roman"/>
          <w:sz w:val="24"/>
          <w:szCs w:val="24"/>
        </w:rPr>
        <w:t xml:space="preserve"> </w:t>
      </w:r>
    </w:p>
    <w:p w14:paraId="6D15C55A" w14:textId="77777777" w:rsidR="00B10194" w:rsidRPr="008C5BB5" w:rsidRDefault="00B10194" w:rsidP="00B1019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 общината функционира една </w:t>
      </w:r>
      <w:r w:rsidRPr="008C5BB5">
        <w:rPr>
          <w:rFonts w:ascii="Times New Roman" w:hAnsi="Times New Roman" w:cs="Times New Roman"/>
          <w:i/>
          <w:sz w:val="24"/>
          <w:szCs w:val="24"/>
        </w:rPr>
        <w:t>целодневна детска ясла</w:t>
      </w:r>
      <w:r w:rsidR="005A498D" w:rsidRPr="008C5BB5">
        <w:rPr>
          <w:rFonts w:ascii="Times New Roman" w:hAnsi="Times New Roman" w:cs="Times New Roman"/>
          <w:i/>
          <w:sz w:val="24"/>
          <w:szCs w:val="24"/>
        </w:rPr>
        <w:t xml:space="preserve"> </w:t>
      </w:r>
      <w:r w:rsidRPr="008C5BB5">
        <w:rPr>
          <w:rFonts w:ascii="Times New Roman" w:hAnsi="Times New Roman" w:cs="Times New Roman"/>
          <w:i/>
          <w:sz w:val="24"/>
          <w:szCs w:val="24"/>
        </w:rPr>
        <w:t>„Радост“</w:t>
      </w:r>
      <w:r w:rsidRPr="008C5BB5">
        <w:rPr>
          <w:rFonts w:ascii="Times New Roman" w:hAnsi="Times New Roman" w:cs="Times New Roman"/>
          <w:sz w:val="24"/>
          <w:szCs w:val="24"/>
        </w:rPr>
        <w:t xml:space="preserve"> с адрес: гр. Шабла ул. „Комсомолска“ № 1, която е постоянна, а по вид дневна. За децата се грижат медицински персонал – 2 лица, педагог – 1 и помощно-обслужващ персонал – 5. Към </w:t>
      </w:r>
      <w:proofErr w:type="spellStart"/>
      <w:r w:rsidRPr="008C5BB5">
        <w:rPr>
          <w:rFonts w:ascii="Times New Roman" w:hAnsi="Times New Roman" w:cs="Times New Roman"/>
          <w:sz w:val="24"/>
          <w:szCs w:val="24"/>
        </w:rPr>
        <w:lastRenderedPageBreak/>
        <w:t>яслатя</w:t>
      </w:r>
      <w:proofErr w:type="spellEnd"/>
      <w:r w:rsidRPr="008C5BB5">
        <w:rPr>
          <w:rFonts w:ascii="Times New Roman" w:hAnsi="Times New Roman" w:cs="Times New Roman"/>
          <w:sz w:val="24"/>
          <w:szCs w:val="24"/>
        </w:rPr>
        <w:t xml:space="preserve"> има и детска кухня.. Детската ясла разполага със съвременна и поддържана материално-техническа база.</w:t>
      </w:r>
    </w:p>
    <w:p w14:paraId="7740FE89" w14:textId="77777777" w:rsidR="002130CF" w:rsidRPr="008C5BB5" w:rsidRDefault="00276582" w:rsidP="002130CF">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Спортната инфраструктура на Община Шабла се състои от</w:t>
      </w:r>
      <w:r w:rsidR="005A498D" w:rsidRPr="008C5BB5">
        <w:rPr>
          <w:rFonts w:ascii="Times New Roman" w:hAnsi="Times New Roman" w:cs="Times New Roman"/>
          <w:sz w:val="24"/>
          <w:szCs w:val="24"/>
        </w:rPr>
        <w:t>:</w:t>
      </w:r>
    </w:p>
    <w:p w14:paraId="1371BCE4" w14:textId="77777777" w:rsidR="00276582" w:rsidRPr="008C5BB5" w:rsidRDefault="002130CF" w:rsidP="002130CF">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С</w:t>
      </w:r>
      <w:r w:rsidR="00276582" w:rsidRPr="008C5BB5">
        <w:rPr>
          <w:rFonts w:ascii="Times New Roman" w:hAnsi="Times New Roman" w:cs="Times New Roman"/>
          <w:i/>
          <w:sz w:val="24"/>
          <w:szCs w:val="24"/>
        </w:rPr>
        <w:t>портна зала</w:t>
      </w:r>
      <w:r w:rsidRPr="008C5BB5">
        <w:rPr>
          <w:rFonts w:ascii="Times New Roman" w:hAnsi="Times New Roman" w:cs="Times New Roman"/>
          <w:sz w:val="24"/>
          <w:szCs w:val="24"/>
        </w:rPr>
        <w:t>, която е собственост на община Шабла - общинска публична  собственост. На първия етаж има з</w:t>
      </w:r>
      <w:r w:rsidR="00276582" w:rsidRPr="008C5BB5">
        <w:rPr>
          <w:rFonts w:ascii="Times New Roman" w:hAnsi="Times New Roman" w:cs="Times New Roman"/>
          <w:sz w:val="24"/>
          <w:szCs w:val="24"/>
        </w:rPr>
        <w:t>ала за тенис</w:t>
      </w:r>
      <w:r w:rsidRPr="008C5BB5">
        <w:rPr>
          <w:rFonts w:ascii="Times New Roman" w:hAnsi="Times New Roman" w:cs="Times New Roman"/>
          <w:sz w:val="24"/>
          <w:szCs w:val="24"/>
        </w:rPr>
        <w:t xml:space="preserve"> и</w:t>
      </w:r>
      <w:r w:rsidR="00276582" w:rsidRPr="008C5BB5">
        <w:rPr>
          <w:rFonts w:ascii="Times New Roman" w:hAnsi="Times New Roman" w:cs="Times New Roman"/>
          <w:sz w:val="24"/>
          <w:szCs w:val="24"/>
        </w:rPr>
        <w:t xml:space="preserve"> шах зала</w:t>
      </w:r>
      <w:r w:rsidRPr="008C5BB5">
        <w:rPr>
          <w:rFonts w:ascii="Times New Roman" w:hAnsi="Times New Roman" w:cs="Times New Roman"/>
          <w:sz w:val="24"/>
          <w:szCs w:val="24"/>
        </w:rPr>
        <w:t>, а на с</w:t>
      </w:r>
      <w:r w:rsidR="00276582" w:rsidRPr="008C5BB5">
        <w:rPr>
          <w:rFonts w:ascii="Times New Roman" w:hAnsi="Times New Roman" w:cs="Times New Roman"/>
          <w:sz w:val="24"/>
          <w:szCs w:val="24"/>
        </w:rPr>
        <w:t>утерен</w:t>
      </w:r>
      <w:r w:rsidRPr="008C5BB5">
        <w:rPr>
          <w:rFonts w:ascii="Times New Roman" w:hAnsi="Times New Roman" w:cs="Times New Roman"/>
          <w:sz w:val="24"/>
          <w:szCs w:val="24"/>
        </w:rPr>
        <w:t>а -д</w:t>
      </w:r>
      <w:r w:rsidR="00276582" w:rsidRPr="008C5BB5">
        <w:rPr>
          <w:rFonts w:ascii="Times New Roman" w:hAnsi="Times New Roman" w:cs="Times New Roman"/>
          <w:sz w:val="24"/>
          <w:szCs w:val="24"/>
        </w:rPr>
        <w:t>ве зали, четири съблекални, десет сервизни помещения</w:t>
      </w:r>
      <w:r w:rsidRPr="008C5BB5">
        <w:rPr>
          <w:rFonts w:ascii="Times New Roman" w:hAnsi="Times New Roman" w:cs="Times New Roman"/>
          <w:sz w:val="24"/>
          <w:szCs w:val="24"/>
        </w:rPr>
        <w:t xml:space="preserve"> - РЗП – 2 840 кв.м. Спортната зала се п</w:t>
      </w:r>
      <w:r w:rsidR="00276582" w:rsidRPr="008C5BB5">
        <w:rPr>
          <w:rFonts w:ascii="Times New Roman" w:hAnsi="Times New Roman" w:cs="Times New Roman"/>
          <w:sz w:val="24"/>
          <w:szCs w:val="24"/>
        </w:rPr>
        <w:t xml:space="preserve">олзва от СУ “Асен Златаров”, </w:t>
      </w:r>
      <w:r w:rsidRPr="008C5BB5">
        <w:rPr>
          <w:rFonts w:ascii="Times New Roman" w:hAnsi="Times New Roman" w:cs="Times New Roman"/>
          <w:sz w:val="24"/>
          <w:szCs w:val="24"/>
        </w:rPr>
        <w:t xml:space="preserve">от </w:t>
      </w:r>
      <w:r w:rsidR="00276582" w:rsidRPr="008C5BB5">
        <w:rPr>
          <w:rFonts w:ascii="Times New Roman" w:hAnsi="Times New Roman" w:cs="Times New Roman"/>
          <w:sz w:val="24"/>
          <w:szCs w:val="24"/>
        </w:rPr>
        <w:t>спортни клубове</w:t>
      </w:r>
      <w:r w:rsidRPr="008C5BB5">
        <w:rPr>
          <w:rFonts w:ascii="Times New Roman" w:hAnsi="Times New Roman" w:cs="Times New Roman"/>
          <w:sz w:val="24"/>
          <w:szCs w:val="24"/>
        </w:rPr>
        <w:t xml:space="preserve"> и от</w:t>
      </w:r>
      <w:r w:rsidR="00276582" w:rsidRPr="008C5BB5">
        <w:rPr>
          <w:rFonts w:ascii="Times New Roman" w:hAnsi="Times New Roman" w:cs="Times New Roman"/>
          <w:sz w:val="24"/>
          <w:szCs w:val="24"/>
        </w:rPr>
        <w:t xml:space="preserve"> населението на общината за масов спорт.</w:t>
      </w:r>
      <w:r w:rsidRPr="008C5BB5">
        <w:rPr>
          <w:rFonts w:ascii="Times New Roman" w:hAnsi="Times New Roman" w:cs="Times New Roman"/>
          <w:sz w:val="24"/>
          <w:szCs w:val="24"/>
        </w:rPr>
        <w:t xml:space="preserve"> </w:t>
      </w:r>
      <w:r w:rsidR="00276582" w:rsidRPr="008C5BB5">
        <w:rPr>
          <w:rFonts w:ascii="Times New Roman" w:hAnsi="Times New Roman" w:cs="Times New Roman"/>
          <w:sz w:val="24"/>
          <w:szCs w:val="24"/>
        </w:rPr>
        <w:t>Състояние</w:t>
      </w:r>
      <w:r w:rsidRPr="008C5BB5">
        <w:rPr>
          <w:rFonts w:ascii="Times New Roman" w:hAnsi="Times New Roman" w:cs="Times New Roman"/>
          <w:sz w:val="24"/>
          <w:szCs w:val="24"/>
        </w:rPr>
        <w:t xml:space="preserve">то й </w:t>
      </w:r>
      <w:r w:rsidR="00276582" w:rsidRPr="008C5BB5">
        <w:rPr>
          <w:rFonts w:ascii="Times New Roman" w:hAnsi="Times New Roman" w:cs="Times New Roman"/>
          <w:sz w:val="24"/>
          <w:szCs w:val="24"/>
        </w:rPr>
        <w:t>и наличн</w:t>
      </w:r>
      <w:r w:rsidRPr="008C5BB5">
        <w:rPr>
          <w:rFonts w:ascii="Times New Roman" w:hAnsi="Times New Roman" w:cs="Times New Roman"/>
          <w:sz w:val="24"/>
          <w:szCs w:val="24"/>
        </w:rPr>
        <w:t>ото</w:t>
      </w:r>
      <w:r w:rsidR="00276582" w:rsidRPr="008C5BB5">
        <w:rPr>
          <w:rFonts w:ascii="Times New Roman" w:hAnsi="Times New Roman" w:cs="Times New Roman"/>
          <w:sz w:val="24"/>
          <w:szCs w:val="24"/>
        </w:rPr>
        <w:t xml:space="preserve"> оборудване</w:t>
      </w:r>
      <w:r w:rsidRPr="008C5BB5">
        <w:rPr>
          <w:rFonts w:ascii="Times New Roman" w:hAnsi="Times New Roman" w:cs="Times New Roman"/>
          <w:sz w:val="24"/>
          <w:szCs w:val="24"/>
        </w:rPr>
        <w:t xml:space="preserve"> са</w:t>
      </w:r>
      <w:r w:rsidR="00276582" w:rsidRPr="008C5BB5">
        <w:rPr>
          <w:rFonts w:ascii="Times New Roman" w:hAnsi="Times New Roman" w:cs="Times New Roman"/>
          <w:sz w:val="24"/>
          <w:szCs w:val="24"/>
        </w:rPr>
        <w:t xml:space="preserve"> добр</w:t>
      </w:r>
      <w:r w:rsidRPr="008C5BB5">
        <w:rPr>
          <w:rFonts w:ascii="Times New Roman" w:hAnsi="Times New Roman" w:cs="Times New Roman"/>
          <w:sz w:val="24"/>
          <w:szCs w:val="24"/>
        </w:rPr>
        <w:t>и</w:t>
      </w:r>
      <w:r w:rsidR="00276582" w:rsidRPr="008C5BB5">
        <w:rPr>
          <w:rFonts w:ascii="Times New Roman" w:hAnsi="Times New Roman" w:cs="Times New Roman"/>
          <w:sz w:val="24"/>
          <w:szCs w:val="24"/>
        </w:rPr>
        <w:t>.</w:t>
      </w:r>
    </w:p>
    <w:p w14:paraId="0D6838B2" w14:textId="77777777" w:rsidR="002130CF" w:rsidRPr="008C5BB5" w:rsidRDefault="002130CF" w:rsidP="002130CF">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Многофункционална спортна площадка</w:t>
      </w:r>
      <w:r w:rsidRPr="008C5BB5">
        <w:rPr>
          <w:rFonts w:ascii="Times New Roman" w:hAnsi="Times New Roman" w:cs="Times New Roman"/>
          <w:sz w:val="24"/>
          <w:szCs w:val="24"/>
        </w:rPr>
        <w:t xml:space="preserve">, собственост на Община Шабла  – общинска частна собственост с площ – 1,600 дка.  Намира се в добро състояние – реализиран е проект за финансово подпомагане от Министерството на физическото възпитание и спорта. </w:t>
      </w:r>
    </w:p>
    <w:p w14:paraId="7253AB2D" w14:textId="77777777" w:rsidR="002130CF" w:rsidRPr="008C5BB5" w:rsidRDefault="002130CF" w:rsidP="002130CF">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Стадион</w:t>
      </w:r>
      <w:r w:rsidRPr="008C5BB5">
        <w:rPr>
          <w:rFonts w:ascii="Times New Roman" w:hAnsi="Times New Roman" w:cs="Times New Roman"/>
          <w:sz w:val="24"/>
          <w:szCs w:val="24"/>
        </w:rPr>
        <w:t xml:space="preserve"> – собственост на община Шабла  – общинска частна собственост с площ – 36,720 дка, включва футболно игрище, съблекалня, сервизни помещения. Ползва се от футболен клуб Шабла, СУ „Асен Златаров”, спортните клубове.</w:t>
      </w:r>
    </w:p>
    <w:p w14:paraId="0EDAC520" w14:textId="77777777" w:rsidR="002130CF" w:rsidRPr="008C5BB5" w:rsidRDefault="002130CF" w:rsidP="002130CF">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Спортните обекти /спортна зала и градски стадион/  и спортните съоръжения на територията на общината са обновени.</w:t>
      </w:r>
    </w:p>
    <w:p w14:paraId="79C92620" w14:textId="77777777" w:rsidR="00D07870" w:rsidRPr="008C5BB5" w:rsidRDefault="008F152C" w:rsidP="008F152C">
      <w:pPr>
        <w:pStyle w:val="3"/>
        <w:rPr>
          <w:rFonts w:ascii="Times New Roman" w:hAnsi="Times New Roman" w:cs="Times New Roman"/>
          <w:sz w:val="24"/>
          <w:szCs w:val="24"/>
        </w:rPr>
      </w:pPr>
      <w:bookmarkStart w:id="42" w:name="_Toc119065727"/>
      <w:r w:rsidRPr="008C5BB5">
        <w:rPr>
          <w:rFonts w:ascii="Times New Roman" w:hAnsi="Times New Roman" w:cs="Times New Roman"/>
          <w:sz w:val="24"/>
          <w:szCs w:val="24"/>
        </w:rPr>
        <w:t>5.</w:t>
      </w:r>
      <w:r w:rsidR="00EF7C85" w:rsidRPr="008C5BB5">
        <w:rPr>
          <w:rFonts w:ascii="Times New Roman" w:hAnsi="Times New Roman" w:cs="Times New Roman"/>
          <w:sz w:val="24"/>
          <w:szCs w:val="24"/>
        </w:rPr>
        <w:t>3</w:t>
      </w:r>
      <w:r w:rsidRPr="008C5BB5">
        <w:rPr>
          <w:rFonts w:ascii="Times New Roman" w:hAnsi="Times New Roman" w:cs="Times New Roman"/>
          <w:sz w:val="24"/>
          <w:szCs w:val="24"/>
        </w:rPr>
        <w:t>.5 Жилищен сектор</w:t>
      </w:r>
      <w:bookmarkEnd w:id="42"/>
    </w:p>
    <w:p w14:paraId="34C8A119" w14:textId="77777777" w:rsidR="0021174C" w:rsidRPr="008C5BB5" w:rsidRDefault="0021174C" w:rsidP="008F152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Съществуващите сгради на територията на община Шабла се делят най-общо по вид на собствеността на държавни, общински и частни (на физически лица и на предприятия и юридически лица). </w:t>
      </w:r>
    </w:p>
    <w:p w14:paraId="0FD8FF25" w14:textId="77777777" w:rsidR="0021174C" w:rsidRPr="008C5BB5" w:rsidRDefault="0021174C" w:rsidP="008F152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 данни от преброяването на НСИ към 2011 г. в община Шабла има 3152 жилищни сгради, от които 1047 или 33% необитавани. Най-много са жилищните сгради в град Шабла – 1405 (45%).</w:t>
      </w:r>
    </w:p>
    <w:p w14:paraId="12C0F7B9" w14:textId="02D4A784" w:rsidR="0021174C" w:rsidRPr="0092619C" w:rsidRDefault="0021174C" w:rsidP="0021174C">
      <w:pPr>
        <w:pStyle w:val="af5"/>
        <w:jc w:val="center"/>
        <w:rPr>
          <w:rFonts w:ascii="Times New Roman" w:eastAsia="Times New Roman" w:hAnsi="Times New Roman" w:cs="Times New Roman"/>
          <w:color w:val="007DEB" w:themeColor="background2" w:themeShade="80"/>
          <w:sz w:val="20"/>
          <w:szCs w:val="20"/>
          <w:lang w:eastAsia="bg-BG"/>
        </w:rPr>
      </w:pPr>
      <w:bookmarkStart w:id="43" w:name="_Toc119071865"/>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10</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006F069E">
        <w:rPr>
          <w:rFonts w:ascii="Times New Roman" w:hAnsi="Times New Roman" w:cs="Times New Roman"/>
          <w:color w:val="007DEB" w:themeColor="background2" w:themeShade="80"/>
          <w:sz w:val="20"/>
          <w:szCs w:val="20"/>
        </w:rPr>
        <w:t xml:space="preserve"> </w:t>
      </w:r>
      <w:r w:rsidRPr="0092619C">
        <w:rPr>
          <w:rFonts w:ascii="Times New Roman" w:eastAsia="Times New Roman" w:hAnsi="Times New Roman" w:cs="Times New Roman"/>
          <w:color w:val="007DEB" w:themeColor="background2" w:themeShade="80"/>
          <w:sz w:val="20"/>
          <w:szCs w:val="20"/>
          <w:lang w:eastAsia="bg-BG"/>
        </w:rPr>
        <w:t xml:space="preserve"> Жилищни сгради в община Шабла по период на построяване (брой)</w:t>
      </w:r>
      <w:bookmarkEnd w:id="43"/>
      <w:r w:rsidRPr="0092619C">
        <w:rPr>
          <w:rFonts w:ascii="Times New Roman" w:eastAsia="Times New Roman" w:hAnsi="Times New Roman" w:cs="Times New Roman"/>
          <w:color w:val="007DEB" w:themeColor="background2" w:themeShade="80"/>
          <w:sz w:val="20"/>
          <w:szCs w:val="20"/>
          <w:lang w:eastAsia="bg-BG"/>
        </w:rPr>
        <w:t xml:space="preserve"> </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1258"/>
        <w:gridCol w:w="1258"/>
        <w:gridCol w:w="1259"/>
        <w:gridCol w:w="1259"/>
        <w:gridCol w:w="1258"/>
        <w:gridCol w:w="1258"/>
        <w:gridCol w:w="732"/>
      </w:tblGrid>
      <w:tr w:rsidR="0021174C" w:rsidRPr="008C5BB5" w14:paraId="6008DDAC" w14:textId="77777777" w:rsidTr="0092619C">
        <w:trPr>
          <w:trHeight w:val="587"/>
          <w:jc w:val="center"/>
        </w:trPr>
        <w:tc>
          <w:tcPr>
            <w:tcW w:w="1082" w:type="dxa"/>
            <w:shd w:val="clear" w:color="auto" w:fill="A8D6FF" w:themeFill="background2" w:themeFillShade="E6"/>
            <w:vAlign w:val="center"/>
          </w:tcPr>
          <w:p w14:paraId="0FEC406A"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До 1949 г.</w:t>
            </w:r>
          </w:p>
        </w:tc>
        <w:tc>
          <w:tcPr>
            <w:tcW w:w="1258" w:type="dxa"/>
            <w:shd w:val="clear" w:color="auto" w:fill="A8D6FF" w:themeFill="background2" w:themeFillShade="E6"/>
            <w:vAlign w:val="center"/>
          </w:tcPr>
          <w:p w14:paraId="756FCB91" w14:textId="77777777" w:rsidR="0021174C" w:rsidRPr="008C5BB5" w:rsidRDefault="0021174C" w:rsidP="0021174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1950-1959 г.</w:t>
            </w:r>
          </w:p>
        </w:tc>
        <w:tc>
          <w:tcPr>
            <w:tcW w:w="1258" w:type="dxa"/>
            <w:shd w:val="clear" w:color="auto" w:fill="A8D6FF" w:themeFill="background2" w:themeFillShade="E6"/>
            <w:vAlign w:val="center"/>
          </w:tcPr>
          <w:p w14:paraId="5CE16832"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1960-1969 г.</w:t>
            </w:r>
          </w:p>
        </w:tc>
        <w:tc>
          <w:tcPr>
            <w:tcW w:w="1259" w:type="dxa"/>
            <w:shd w:val="clear" w:color="auto" w:fill="A8D6FF" w:themeFill="background2" w:themeFillShade="E6"/>
            <w:vAlign w:val="center"/>
          </w:tcPr>
          <w:p w14:paraId="4E671D01"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1970-1979 г.</w:t>
            </w:r>
          </w:p>
        </w:tc>
        <w:tc>
          <w:tcPr>
            <w:tcW w:w="1259" w:type="dxa"/>
            <w:shd w:val="clear" w:color="auto" w:fill="A8D6FF" w:themeFill="background2" w:themeFillShade="E6"/>
            <w:vAlign w:val="center"/>
          </w:tcPr>
          <w:p w14:paraId="64D09D35"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1980-1989 г.</w:t>
            </w:r>
          </w:p>
        </w:tc>
        <w:tc>
          <w:tcPr>
            <w:tcW w:w="1258" w:type="dxa"/>
            <w:shd w:val="clear" w:color="auto" w:fill="A8D6FF" w:themeFill="background2" w:themeFillShade="E6"/>
            <w:vAlign w:val="center"/>
          </w:tcPr>
          <w:p w14:paraId="322BDF09"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1990-1999 г.</w:t>
            </w:r>
          </w:p>
        </w:tc>
        <w:tc>
          <w:tcPr>
            <w:tcW w:w="1258" w:type="dxa"/>
            <w:shd w:val="clear" w:color="auto" w:fill="A8D6FF" w:themeFill="background2" w:themeFillShade="E6"/>
            <w:vAlign w:val="center"/>
          </w:tcPr>
          <w:p w14:paraId="58181B82"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2000-2011 г.</w:t>
            </w:r>
          </w:p>
        </w:tc>
        <w:tc>
          <w:tcPr>
            <w:tcW w:w="732" w:type="dxa"/>
            <w:shd w:val="clear" w:color="auto" w:fill="A8D6FF" w:themeFill="background2" w:themeFillShade="E6"/>
            <w:vAlign w:val="center"/>
          </w:tcPr>
          <w:p w14:paraId="2FE42FC1"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Общо</w:t>
            </w:r>
          </w:p>
        </w:tc>
      </w:tr>
      <w:tr w:rsidR="0021174C" w:rsidRPr="008C5BB5" w14:paraId="03D475EC" w14:textId="77777777" w:rsidTr="004F4EB7">
        <w:trPr>
          <w:trHeight w:val="488"/>
          <w:jc w:val="center"/>
        </w:trPr>
        <w:tc>
          <w:tcPr>
            <w:tcW w:w="1082" w:type="dxa"/>
            <w:shd w:val="clear" w:color="auto" w:fill="auto"/>
            <w:vAlign w:val="center"/>
          </w:tcPr>
          <w:p w14:paraId="4F2CF22A"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515</w:t>
            </w:r>
          </w:p>
        </w:tc>
        <w:tc>
          <w:tcPr>
            <w:tcW w:w="1258" w:type="dxa"/>
            <w:shd w:val="clear" w:color="auto" w:fill="auto"/>
            <w:vAlign w:val="center"/>
          </w:tcPr>
          <w:p w14:paraId="0A531791"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1098</w:t>
            </w:r>
          </w:p>
        </w:tc>
        <w:tc>
          <w:tcPr>
            <w:tcW w:w="1258" w:type="dxa"/>
            <w:shd w:val="clear" w:color="auto" w:fill="auto"/>
            <w:vAlign w:val="center"/>
          </w:tcPr>
          <w:p w14:paraId="30BBD524"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668</w:t>
            </w:r>
          </w:p>
        </w:tc>
        <w:tc>
          <w:tcPr>
            <w:tcW w:w="1259" w:type="dxa"/>
            <w:shd w:val="clear" w:color="auto" w:fill="auto"/>
            <w:vAlign w:val="center"/>
          </w:tcPr>
          <w:p w14:paraId="30EC9A26"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216</w:t>
            </w:r>
          </w:p>
        </w:tc>
        <w:tc>
          <w:tcPr>
            <w:tcW w:w="1259" w:type="dxa"/>
            <w:shd w:val="clear" w:color="auto" w:fill="auto"/>
            <w:vAlign w:val="center"/>
          </w:tcPr>
          <w:p w14:paraId="7FE275FF"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188</w:t>
            </w:r>
          </w:p>
        </w:tc>
        <w:tc>
          <w:tcPr>
            <w:tcW w:w="1258" w:type="dxa"/>
            <w:shd w:val="clear" w:color="auto" w:fill="auto"/>
            <w:vAlign w:val="center"/>
          </w:tcPr>
          <w:p w14:paraId="2DD5C1CE"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181</w:t>
            </w:r>
          </w:p>
        </w:tc>
        <w:tc>
          <w:tcPr>
            <w:tcW w:w="1258" w:type="dxa"/>
            <w:shd w:val="clear" w:color="auto" w:fill="auto"/>
            <w:vAlign w:val="center"/>
          </w:tcPr>
          <w:p w14:paraId="7C78D393"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286</w:t>
            </w:r>
          </w:p>
        </w:tc>
        <w:tc>
          <w:tcPr>
            <w:tcW w:w="732" w:type="dxa"/>
            <w:shd w:val="clear" w:color="auto" w:fill="auto"/>
            <w:vAlign w:val="center"/>
          </w:tcPr>
          <w:p w14:paraId="4259A324" w14:textId="77777777" w:rsidR="0021174C" w:rsidRPr="008C5BB5" w:rsidRDefault="0021174C" w:rsidP="0021174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3152</w:t>
            </w:r>
          </w:p>
        </w:tc>
      </w:tr>
    </w:tbl>
    <w:p w14:paraId="08BC8A0C" w14:textId="77777777" w:rsidR="0021174C" w:rsidRPr="008C5BB5" w:rsidRDefault="0021174C" w:rsidP="0021174C">
      <w:pPr>
        <w:spacing w:after="0" w:line="240" w:lineRule="auto"/>
        <w:ind w:firstLine="450"/>
        <w:rPr>
          <w:rFonts w:ascii="Times New Roman" w:eastAsia="Times New Roman" w:hAnsi="Times New Roman" w:cs="Times New Roman"/>
          <w:i/>
          <w:sz w:val="20"/>
          <w:szCs w:val="20"/>
          <w:lang w:eastAsia="bg-BG"/>
        </w:rPr>
      </w:pPr>
      <w:r w:rsidRPr="008C5BB5">
        <w:rPr>
          <w:rFonts w:ascii="Times New Roman" w:eastAsia="Times New Roman" w:hAnsi="Times New Roman" w:cs="Times New Roman"/>
          <w:i/>
          <w:sz w:val="20"/>
          <w:szCs w:val="20"/>
          <w:lang w:eastAsia="bg-BG"/>
        </w:rPr>
        <w:t>Източник: НСИ - Преброяване на населението и жилищния фонд, том 3 - Области, книга 8 - Добрич</w:t>
      </w:r>
    </w:p>
    <w:p w14:paraId="4408A163" w14:textId="77777777" w:rsidR="0021174C" w:rsidRPr="008C5BB5" w:rsidRDefault="0021174C" w:rsidP="0021174C">
      <w:pPr>
        <w:spacing w:before="120" w:after="120"/>
        <w:ind w:firstLine="720"/>
        <w:jc w:val="both"/>
        <w:rPr>
          <w:rFonts w:ascii="Times New Roman" w:hAnsi="Times New Roman" w:cs="Times New Roman"/>
          <w:sz w:val="24"/>
          <w:szCs w:val="24"/>
        </w:rPr>
      </w:pPr>
      <w:r w:rsidRPr="008C5BB5">
        <w:rPr>
          <w:rFonts w:ascii="Times New Roman" w:eastAsia="Times New Roman" w:hAnsi="Times New Roman" w:cs="Times New Roman"/>
          <w:sz w:val="24"/>
          <w:szCs w:val="24"/>
          <w:lang w:eastAsia="bg-BG"/>
        </w:rPr>
        <w:t>Голяма част от жилищния сграден фонд на община Шабла е построен до края на 1959 г.</w:t>
      </w:r>
      <w:r w:rsidR="00EA10CC" w:rsidRPr="008C5BB5">
        <w:t xml:space="preserve"> </w:t>
      </w:r>
      <w:r w:rsidR="00EA10CC" w:rsidRPr="008C5BB5">
        <w:rPr>
          <w:rFonts w:ascii="Times New Roman" w:eastAsia="Times New Roman" w:hAnsi="Times New Roman" w:cs="Times New Roman"/>
          <w:sz w:val="24"/>
          <w:szCs w:val="24"/>
          <w:lang w:eastAsia="bg-BG"/>
        </w:rPr>
        <w:t xml:space="preserve">– 1613 сгради или 51%. Значителен брой сгради са построени от 1960 до 1979 г. – общо 884 или 28%. Около 12% от сградите са от периода 1980-1999 г. Новите сгради, </w:t>
      </w:r>
      <w:r w:rsidR="00EA10CC" w:rsidRPr="008C5BB5">
        <w:rPr>
          <w:rFonts w:ascii="Times New Roman" w:eastAsia="Times New Roman" w:hAnsi="Times New Roman" w:cs="Times New Roman"/>
          <w:sz w:val="24"/>
          <w:szCs w:val="24"/>
          <w:lang w:eastAsia="bg-BG"/>
        </w:rPr>
        <w:lastRenderedPageBreak/>
        <w:t>въведени в експлоатация след 2000 г. са 286 или 9% от жилищния фонд на общината</w:t>
      </w:r>
      <w:r w:rsidR="00A34E24">
        <w:rPr>
          <w:rFonts w:ascii="Times New Roman" w:eastAsia="Times New Roman" w:hAnsi="Times New Roman" w:cs="Times New Roman"/>
          <w:sz w:val="24"/>
          <w:szCs w:val="24"/>
          <w:lang w:eastAsia="bg-BG"/>
        </w:rPr>
        <w:t xml:space="preserve"> (Таблица10)</w:t>
      </w:r>
      <w:r w:rsidR="00EA10CC" w:rsidRPr="008C5BB5">
        <w:rPr>
          <w:rFonts w:ascii="Times New Roman" w:eastAsia="Times New Roman" w:hAnsi="Times New Roman" w:cs="Times New Roman"/>
          <w:sz w:val="24"/>
          <w:szCs w:val="24"/>
          <w:lang w:eastAsia="bg-BG"/>
        </w:rPr>
        <w:t>.</w:t>
      </w:r>
    </w:p>
    <w:p w14:paraId="1A242131" w14:textId="77777777" w:rsidR="00EA10CC" w:rsidRPr="008C5BB5" w:rsidRDefault="00EA10CC" w:rsidP="00EA10C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Към 2017г. в община Шабла има 3197 жилищни сгради. Общият брой на самостоятелните жилища е 3476 с полезна площ 263058 кв.м и жилищна площ 201236 кв.м. Полезната жилищна площ на човек от населението към 2017г. е 46,09 кв.м</w:t>
      </w:r>
      <w:r w:rsidR="00A34E24">
        <w:rPr>
          <w:rFonts w:ascii="Times New Roman" w:hAnsi="Times New Roman" w:cs="Times New Roman"/>
          <w:sz w:val="24"/>
          <w:szCs w:val="24"/>
        </w:rPr>
        <w:t xml:space="preserve"> (Табл. 11)</w:t>
      </w:r>
      <w:r w:rsidRPr="008C5BB5">
        <w:rPr>
          <w:rFonts w:ascii="Times New Roman" w:hAnsi="Times New Roman" w:cs="Times New Roman"/>
          <w:sz w:val="24"/>
          <w:szCs w:val="24"/>
        </w:rPr>
        <w:t xml:space="preserve">. </w:t>
      </w:r>
    </w:p>
    <w:p w14:paraId="771A208D" w14:textId="77777777" w:rsidR="00EA10CC" w:rsidRPr="008C5BB5" w:rsidRDefault="00EA10CC" w:rsidP="00EA10C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По брой на стаите преобладават тристайни жилища – общо 1490 броя или около 43%. По вида на конструкцията 2178 сгради (около 68%) са масивни/тухлени, 37 сгради са стоманобетонни, 26 панелни и 956 с други конструкции (в т.ч. кирпич). </w:t>
      </w:r>
    </w:p>
    <w:p w14:paraId="405FB390" w14:textId="77777777" w:rsidR="0021174C" w:rsidRPr="008C5BB5" w:rsidRDefault="00EA10CC" w:rsidP="00EA10C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 данни на НСИ за периода 2013-2017 г. в община Шабла са въведени в експлоатация 28 нови и една разширена жилищни сгради с обща полезна площ 4099 кв.м.</w:t>
      </w:r>
    </w:p>
    <w:p w14:paraId="32787C59" w14:textId="7F572841" w:rsidR="00EA10CC" w:rsidRPr="0092619C" w:rsidRDefault="00EA10CC" w:rsidP="003033EF">
      <w:pPr>
        <w:pStyle w:val="af5"/>
        <w:spacing w:after="0"/>
        <w:jc w:val="center"/>
        <w:rPr>
          <w:rFonts w:ascii="Times New Roman" w:hAnsi="Times New Roman" w:cs="Times New Roman"/>
          <w:color w:val="007DEB" w:themeColor="background2" w:themeShade="80"/>
          <w:sz w:val="20"/>
          <w:szCs w:val="20"/>
        </w:rPr>
      </w:pPr>
      <w:bookmarkStart w:id="44" w:name="_Toc119071866"/>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11</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Основни характеристики на жилищния фонд в община Шабла 2013-2017 г.</w:t>
      </w:r>
      <w:bookmarkEnd w:id="44"/>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170"/>
        <w:gridCol w:w="900"/>
        <w:gridCol w:w="900"/>
        <w:gridCol w:w="964"/>
        <w:gridCol w:w="1091"/>
        <w:gridCol w:w="842"/>
      </w:tblGrid>
      <w:tr w:rsidR="00EA10CC" w:rsidRPr="008C5BB5" w14:paraId="650A868B" w14:textId="77777777" w:rsidTr="003033EF">
        <w:trPr>
          <w:trHeight w:val="461"/>
          <w:jc w:val="center"/>
        </w:trPr>
        <w:tc>
          <w:tcPr>
            <w:tcW w:w="3168" w:type="dxa"/>
            <w:shd w:val="clear" w:color="auto" w:fill="A8D6FF" w:themeFill="background2" w:themeFillShade="E6"/>
            <w:vAlign w:val="center"/>
          </w:tcPr>
          <w:p w14:paraId="53471E6C"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Показатели</w:t>
            </w:r>
          </w:p>
        </w:tc>
        <w:tc>
          <w:tcPr>
            <w:tcW w:w="1170" w:type="dxa"/>
            <w:shd w:val="clear" w:color="auto" w:fill="A8D6FF" w:themeFill="background2" w:themeFillShade="E6"/>
            <w:vAlign w:val="center"/>
          </w:tcPr>
          <w:p w14:paraId="6A6708FF" w14:textId="77777777" w:rsidR="00EA10CC" w:rsidRPr="008C5BB5" w:rsidRDefault="00EA10CC" w:rsidP="00EA10CC">
            <w:pPr>
              <w:tabs>
                <w:tab w:val="left" w:pos="1101"/>
              </w:tabs>
              <w:spacing w:after="0" w:line="240" w:lineRule="auto"/>
              <w:ind w:left="-71"/>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Мерна единица</w:t>
            </w:r>
          </w:p>
        </w:tc>
        <w:tc>
          <w:tcPr>
            <w:tcW w:w="900" w:type="dxa"/>
            <w:shd w:val="clear" w:color="auto" w:fill="A8D6FF" w:themeFill="background2" w:themeFillShade="E6"/>
            <w:vAlign w:val="center"/>
          </w:tcPr>
          <w:p w14:paraId="0DD110D5"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2013</w:t>
            </w:r>
          </w:p>
        </w:tc>
        <w:tc>
          <w:tcPr>
            <w:tcW w:w="900" w:type="dxa"/>
            <w:shd w:val="clear" w:color="auto" w:fill="A8D6FF" w:themeFill="background2" w:themeFillShade="E6"/>
            <w:vAlign w:val="center"/>
          </w:tcPr>
          <w:p w14:paraId="287F67F7"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2014</w:t>
            </w:r>
          </w:p>
        </w:tc>
        <w:tc>
          <w:tcPr>
            <w:tcW w:w="964" w:type="dxa"/>
            <w:shd w:val="clear" w:color="auto" w:fill="A8D6FF" w:themeFill="background2" w:themeFillShade="E6"/>
            <w:vAlign w:val="center"/>
          </w:tcPr>
          <w:p w14:paraId="3AC42521"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2015</w:t>
            </w:r>
          </w:p>
        </w:tc>
        <w:tc>
          <w:tcPr>
            <w:tcW w:w="1091" w:type="dxa"/>
            <w:shd w:val="clear" w:color="auto" w:fill="A8D6FF" w:themeFill="background2" w:themeFillShade="E6"/>
            <w:vAlign w:val="center"/>
          </w:tcPr>
          <w:p w14:paraId="11D137E3"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2016</w:t>
            </w:r>
          </w:p>
        </w:tc>
        <w:tc>
          <w:tcPr>
            <w:tcW w:w="842" w:type="dxa"/>
            <w:shd w:val="clear" w:color="auto" w:fill="A8D6FF" w:themeFill="background2" w:themeFillShade="E6"/>
            <w:vAlign w:val="center"/>
          </w:tcPr>
          <w:p w14:paraId="2259AB3A"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2017</w:t>
            </w:r>
          </w:p>
        </w:tc>
      </w:tr>
      <w:tr w:rsidR="00EA10CC" w:rsidRPr="008C5BB5" w14:paraId="56D58762" w14:textId="77777777" w:rsidTr="003033EF">
        <w:trPr>
          <w:trHeight w:val="244"/>
          <w:jc w:val="center"/>
        </w:trPr>
        <w:tc>
          <w:tcPr>
            <w:tcW w:w="3168" w:type="dxa"/>
            <w:shd w:val="clear" w:color="auto" w:fill="FFFFCC"/>
            <w:vAlign w:val="center"/>
          </w:tcPr>
          <w:p w14:paraId="5FD85E5B" w14:textId="77777777" w:rsidR="00EA10CC" w:rsidRPr="008C5BB5" w:rsidRDefault="00EA10CC" w:rsidP="00EA10CC">
            <w:pPr>
              <w:spacing w:after="0" w:line="240" w:lineRule="auto"/>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Жилищни сгради</w:t>
            </w:r>
          </w:p>
        </w:tc>
        <w:tc>
          <w:tcPr>
            <w:tcW w:w="1170" w:type="dxa"/>
            <w:shd w:val="clear" w:color="auto" w:fill="FFFFCC"/>
            <w:vAlign w:val="center"/>
          </w:tcPr>
          <w:p w14:paraId="0AA8BD6D"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Брой</w:t>
            </w:r>
          </w:p>
        </w:tc>
        <w:tc>
          <w:tcPr>
            <w:tcW w:w="900" w:type="dxa"/>
            <w:shd w:val="clear" w:color="auto" w:fill="FFFFCC"/>
            <w:vAlign w:val="center"/>
          </w:tcPr>
          <w:p w14:paraId="0677B57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3173</w:t>
            </w:r>
          </w:p>
        </w:tc>
        <w:tc>
          <w:tcPr>
            <w:tcW w:w="900" w:type="dxa"/>
            <w:shd w:val="clear" w:color="auto" w:fill="FFFFCC"/>
            <w:vAlign w:val="center"/>
          </w:tcPr>
          <w:p w14:paraId="3978AEC1"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3175</w:t>
            </w:r>
          </w:p>
        </w:tc>
        <w:tc>
          <w:tcPr>
            <w:tcW w:w="964" w:type="dxa"/>
            <w:shd w:val="clear" w:color="auto" w:fill="FFFFCC"/>
            <w:vAlign w:val="center"/>
          </w:tcPr>
          <w:p w14:paraId="65D501DF"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3188</w:t>
            </w:r>
          </w:p>
        </w:tc>
        <w:tc>
          <w:tcPr>
            <w:tcW w:w="1091" w:type="dxa"/>
            <w:shd w:val="clear" w:color="auto" w:fill="FFFFCC"/>
            <w:noWrap/>
            <w:vAlign w:val="center"/>
          </w:tcPr>
          <w:p w14:paraId="37B5A719"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3190</w:t>
            </w:r>
          </w:p>
        </w:tc>
        <w:tc>
          <w:tcPr>
            <w:tcW w:w="842" w:type="dxa"/>
            <w:shd w:val="clear" w:color="auto" w:fill="FFFFCC"/>
            <w:noWrap/>
            <w:vAlign w:val="center"/>
          </w:tcPr>
          <w:p w14:paraId="4ED830D0"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3197</w:t>
            </w:r>
          </w:p>
        </w:tc>
      </w:tr>
      <w:tr w:rsidR="00EA10CC" w:rsidRPr="008C5BB5" w14:paraId="58261F4A" w14:textId="77777777" w:rsidTr="003033EF">
        <w:trPr>
          <w:trHeight w:val="244"/>
          <w:jc w:val="center"/>
        </w:trPr>
        <w:tc>
          <w:tcPr>
            <w:tcW w:w="4338" w:type="dxa"/>
            <w:gridSpan w:val="2"/>
            <w:shd w:val="clear" w:color="000000" w:fill="FFFFFF"/>
            <w:noWrap/>
            <w:vAlign w:val="center"/>
          </w:tcPr>
          <w:p w14:paraId="58B7A30D" w14:textId="77777777" w:rsidR="00EA10CC" w:rsidRPr="008C5BB5" w:rsidRDefault="00EA10CC" w:rsidP="003033EF">
            <w:pPr>
              <w:spacing w:after="0" w:line="240" w:lineRule="auto"/>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По материал на външни стени на сградата</w:t>
            </w:r>
          </w:p>
        </w:tc>
        <w:tc>
          <w:tcPr>
            <w:tcW w:w="900" w:type="dxa"/>
            <w:shd w:val="clear" w:color="000000" w:fill="FFFFFF"/>
            <w:noWrap/>
            <w:vAlign w:val="center"/>
          </w:tcPr>
          <w:p w14:paraId="17F70B8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p>
        </w:tc>
        <w:tc>
          <w:tcPr>
            <w:tcW w:w="900" w:type="dxa"/>
            <w:shd w:val="clear" w:color="000000" w:fill="FFFFFF"/>
            <w:noWrap/>
            <w:vAlign w:val="center"/>
          </w:tcPr>
          <w:p w14:paraId="7B812F4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p>
        </w:tc>
        <w:tc>
          <w:tcPr>
            <w:tcW w:w="964" w:type="dxa"/>
            <w:shd w:val="clear" w:color="000000" w:fill="FFFFFF"/>
            <w:noWrap/>
            <w:vAlign w:val="center"/>
          </w:tcPr>
          <w:p w14:paraId="25FF815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p>
        </w:tc>
        <w:tc>
          <w:tcPr>
            <w:tcW w:w="1091" w:type="dxa"/>
            <w:shd w:val="clear" w:color="000000" w:fill="FFFFFF"/>
            <w:noWrap/>
            <w:vAlign w:val="center"/>
          </w:tcPr>
          <w:p w14:paraId="561202FB" w14:textId="77777777" w:rsidR="00EA10CC" w:rsidRPr="008C5BB5" w:rsidRDefault="00EA10CC" w:rsidP="00EA10CC">
            <w:pPr>
              <w:spacing w:after="0" w:line="240" w:lineRule="auto"/>
              <w:rPr>
                <w:rFonts w:ascii="Times New Roman" w:eastAsia="Times New Roman" w:hAnsi="Times New Roman" w:cs="Times New Roman"/>
                <w:bCs/>
                <w:sz w:val="20"/>
                <w:szCs w:val="20"/>
                <w:lang w:eastAsia="bg-BG"/>
              </w:rPr>
            </w:pPr>
          </w:p>
        </w:tc>
        <w:tc>
          <w:tcPr>
            <w:tcW w:w="842" w:type="dxa"/>
            <w:shd w:val="clear" w:color="auto" w:fill="auto"/>
            <w:noWrap/>
            <w:vAlign w:val="center"/>
          </w:tcPr>
          <w:p w14:paraId="0C09343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p>
        </w:tc>
      </w:tr>
      <w:tr w:rsidR="00EA10CC" w:rsidRPr="008C5BB5" w14:paraId="4FF22BFD" w14:textId="77777777" w:rsidTr="003033EF">
        <w:trPr>
          <w:trHeight w:val="244"/>
          <w:jc w:val="center"/>
        </w:trPr>
        <w:tc>
          <w:tcPr>
            <w:tcW w:w="3168" w:type="dxa"/>
            <w:shd w:val="clear" w:color="000000" w:fill="FFFFFF"/>
            <w:vAlign w:val="center"/>
          </w:tcPr>
          <w:p w14:paraId="498B41E2" w14:textId="77777777" w:rsidR="00EA10CC" w:rsidRPr="008C5BB5" w:rsidRDefault="00EA10CC" w:rsidP="00EA10CC">
            <w:pPr>
              <w:spacing w:after="0" w:line="240" w:lineRule="auto"/>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стоманобетонни </w:t>
            </w:r>
          </w:p>
        </w:tc>
        <w:tc>
          <w:tcPr>
            <w:tcW w:w="1170" w:type="dxa"/>
            <w:shd w:val="clear" w:color="000000" w:fill="FFFFFF"/>
            <w:vAlign w:val="center"/>
          </w:tcPr>
          <w:p w14:paraId="7E6B596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7752EB7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32</w:t>
            </w:r>
          </w:p>
        </w:tc>
        <w:tc>
          <w:tcPr>
            <w:tcW w:w="900" w:type="dxa"/>
            <w:shd w:val="clear" w:color="000000" w:fill="FFFFFF"/>
            <w:vAlign w:val="center"/>
          </w:tcPr>
          <w:p w14:paraId="431FFCB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w:t>
            </w:r>
          </w:p>
        </w:tc>
        <w:tc>
          <w:tcPr>
            <w:tcW w:w="964" w:type="dxa"/>
            <w:shd w:val="clear" w:color="000000" w:fill="FFFFFF"/>
            <w:vAlign w:val="center"/>
          </w:tcPr>
          <w:p w14:paraId="3D2DB84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w:t>
            </w:r>
          </w:p>
        </w:tc>
        <w:tc>
          <w:tcPr>
            <w:tcW w:w="1091" w:type="dxa"/>
            <w:shd w:val="clear" w:color="000000" w:fill="FFFFFF"/>
            <w:noWrap/>
            <w:vAlign w:val="center"/>
          </w:tcPr>
          <w:p w14:paraId="1E03CC3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w:t>
            </w:r>
          </w:p>
        </w:tc>
        <w:tc>
          <w:tcPr>
            <w:tcW w:w="842" w:type="dxa"/>
            <w:shd w:val="clear" w:color="000000" w:fill="FFFFFF"/>
            <w:vAlign w:val="center"/>
          </w:tcPr>
          <w:p w14:paraId="12BF4CC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37</w:t>
            </w:r>
          </w:p>
        </w:tc>
      </w:tr>
      <w:tr w:rsidR="00EA10CC" w:rsidRPr="008C5BB5" w14:paraId="5143FAE5" w14:textId="77777777" w:rsidTr="003033EF">
        <w:trPr>
          <w:trHeight w:val="244"/>
          <w:jc w:val="center"/>
        </w:trPr>
        <w:tc>
          <w:tcPr>
            <w:tcW w:w="3168" w:type="dxa"/>
            <w:shd w:val="clear" w:color="000000" w:fill="FFFFFF"/>
            <w:vAlign w:val="center"/>
          </w:tcPr>
          <w:p w14:paraId="188E68BF" w14:textId="77777777" w:rsidR="00EA10CC" w:rsidRPr="008C5BB5" w:rsidRDefault="00EA10CC" w:rsidP="00EA10CC">
            <w:pPr>
              <w:spacing w:after="0" w:line="240" w:lineRule="auto"/>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панелни</w:t>
            </w:r>
          </w:p>
        </w:tc>
        <w:tc>
          <w:tcPr>
            <w:tcW w:w="1170" w:type="dxa"/>
            <w:shd w:val="clear" w:color="000000" w:fill="FFFFFF"/>
            <w:vAlign w:val="center"/>
          </w:tcPr>
          <w:p w14:paraId="2A552714"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1FC8ECE1"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25</w:t>
            </w:r>
          </w:p>
        </w:tc>
        <w:tc>
          <w:tcPr>
            <w:tcW w:w="900" w:type="dxa"/>
            <w:shd w:val="clear" w:color="000000" w:fill="FFFFFF"/>
            <w:vAlign w:val="center"/>
          </w:tcPr>
          <w:p w14:paraId="7A343991"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25</w:t>
            </w:r>
          </w:p>
        </w:tc>
        <w:tc>
          <w:tcPr>
            <w:tcW w:w="964" w:type="dxa"/>
            <w:shd w:val="clear" w:color="000000" w:fill="FFFFFF"/>
            <w:vAlign w:val="center"/>
          </w:tcPr>
          <w:p w14:paraId="40917AF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26</w:t>
            </w:r>
          </w:p>
        </w:tc>
        <w:tc>
          <w:tcPr>
            <w:tcW w:w="1091" w:type="dxa"/>
            <w:shd w:val="clear" w:color="000000" w:fill="FFFFFF"/>
            <w:noWrap/>
            <w:vAlign w:val="center"/>
          </w:tcPr>
          <w:p w14:paraId="2827495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26</w:t>
            </w:r>
          </w:p>
        </w:tc>
        <w:tc>
          <w:tcPr>
            <w:tcW w:w="842" w:type="dxa"/>
            <w:shd w:val="clear" w:color="000000" w:fill="FFFFFF"/>
            <w:vAlign w:val="center"/>
          </w:tcPr>
          <w:p w14:paraId="0635993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26</w:t>
            </w:r>
          </w:p>
        </w:tc>
      </w:tr>
      <w:tr w:rsidR="00EA10CC" w:rsidRPr="008C5BB5" w14:paraId="45E3F5D7" w14:textId="77777777" w:rsidTr="003033EF">
        <w:trPr>
          <w:trHeight w:val="244"/>
          <w:jc w:val="center"/>
        </w:trPr>
        <w:tc>
          <w:tcPr>
            <w:tcW w:w="3168" w:type="dxa"/>
            <w:shd w:val="clear" w:color="000000" w:fill="FFFFFF"/>
            <w:vAlign w:val="center"/>
          </w:tcPr>
          <w:p w14:paraId="37FCFF34"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тухлени</w:t>
            </w:r>
          </w:p>
        </w:tc>
        <w:tc>
          <w:tcPr>
            <w:tcW w:w="1170" w:type="dxa"/>
            <w:shd w:val="clear" w:color="000000" w:fill="FFFFFF"/>
            <w:vAlign w:val="center"/>
          </w:tcPr>
          <w:p w14:paraId="7FD749D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01381EF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2160</w:t>
            </w:r>
          </w:p>
        </w:tc>
        <w:tc>
          <w:tcPr>
            <w:tcW w:w="900" w:type="dxa"/>
            <w:shd w:val="clear" w:color="000000" w:fill="FFFFFF"/>
            <w:vAlign w:val="center"/>
          </w:tcPr>
          <w:p w14:paraId="610982C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2161</w:t>
            </w:r>
          </w:p>
        </w:tc>
        <w:tc>
          <w:tcPr>
            <w:tcW w:w="964" w:type="dxa"/>
            <w:shd w:val="clear" w:color="000000" w:fill="FFFFFF"/>
            <w:vAlign w:val="center"/>
          </w:tcPr>
          <w:p w14:paraId="44EB3FA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2173</w:t>
            </w:r>
          </w:p>
        </w:tc>
        <w:tc>
          <w:tcPr>
            <w:tcW w:w="1091" w:type="dxa"/>
            <w:shd w:val="clear" w:color="000000" w:fill="FFFFFF"/>
            <w:noWrap/>
            <w:vAlign w:val="center"/>
          </w:tcPr>
          <w:p w14:paraId="0FF688F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2175</w:t>
            </w:r>
          </w:p>
        </w:tc>
        <w:tc>
          <w:tcPr>
            <w:tcW w:w="842" w:type="dxa"/>
            <w:shd w:val="clear" w:color="000000" w:fill="FFFFFF"/>
            <w:noWrap/>
            <w:vAlign w:val="center"/>
          </w:tcPr>
          <w:p w14:paraId="7FF06F1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2178</w:t>
            </w:r>
          </w:p>
        </w:tc>
      </w:tr>
      <w:tr w:rsidR="00EA10CC" w:rsidRPr="008C5BB5" w14:paraId="20006E3C" w14:textId="77777777" w:rsidTr="003033EF">
        <w:trPr>
          <w:trHeight w:val="108"/>
          <w:jc w:val="center"/>
        </w:trPr>
        <w:tc>
          <w:tcPr>
            <w:tcW w:w="3168" w:type="dxa"/>
            <w:shd w:val="clear" w:color="000000" w:fill="FFFFFF"/>
            <w:vAlign w:val="center"/>
          </w:tcPr>
          <w:p w14:paraId="555B236E"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други</w:t>
            </w:r>
          </w:p>
        </w:tc>
        <w:tc>
          <w:tcPr>
            <w:tcW w:w="1170" w:type="dxa"/>
            <w:shd w:val="clear" w:color="000000" w:fill="FFFFFF"/>
            <w:vAlign w:val="center"/>
          </w:tcPr>
          <w:p w14:paraId="246B032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386416D4"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956</w:t>
            </w:r>
          </w:p>
        </w:tc>
        <w:tc>
          <w:tcPr>
            <w:tcW w:w="900" w:type="dxa"/>
            <w:shd w:val="clear" w:color="000000" w:fill="FFFFFF"/>
            <w:vAlign w:val="center"/>
          </w:tcPr>
          <w:p w14:paraId="72CC96E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956</w:t>
            </w:r>
          </w:p>
        </w:tc>
        <w:tc>
          <w:tcPr>
            <w:tcW w:w="964" w:type="dxa"/>
            <w:shd w:val="clear" w:color="000000" w:fill="FFFFFF"/>
            <w:vAlign w:val="center"/>
          </w:tcPr>
          <w:p w14:paraId="2DC7397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956</w:t>
            </w:r>
          </w:p>
        </w:tc>
        <w:tc>
          <w:tcPr>
            <w:tcW w:w="1091" w:type="dxa"/>
            <w:shd w:val="clear" w:color="000000" w:fill="FFFFFF"/>
            <w:noWrap/>
            <w:vAlign w:val="center"/>
          </w:tcPr>
          <w:p w14:paraId="4EF3B68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956</w:t>
            </w:r>
          </w:p>
        </w:tc>
        <w:tc>
          <w:tcPr>
            <w:tcW w:w="842" w:type="dxa"/>
            <w:shd w:val="clear" w:color="000000" w:fill="FFFFFF"/>
            <w:noWrap/>
            <w:vAlign w:val="center"/>
          </w:tcPr>
          <w:p w14:paraId="76AE83B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956</w:t>
            </w:r>
          </w:p>
        </w:tc>
      </w:tr>
      <w:tr w:rsidR="00EA10CC" w:rsidRPr="008C5BB5" w14:paraId="2FAC7F53" w14:textId="77777777" w:rsidTr="003033EF">
        <w:trPr>
          <w:trHeight w:val="244"/>
          <w:jc w:val="center"/>
        </w:trPr>
        <w:tc>
          <w:tcPr>
            <w:tcW w:w="3168" w:type="dxa"/>
            <w:tcBorders>
              <w:bottom w:val="single" w:sz="4" w:space="0" w:color="auto"/>
            </w:tcBorders>
            <w:shd w:val="clear" w:color="auto" w:fill="FFFFCC"/>
            <w:vAlign w:val="center"/>
          </w:tcPr>
          <w:p w14:paraId="4B91AA6B" w14:textId="77777777" w:rsidR="00EA10CC" w:rsidRPr="008C5BB5" w:rsidRDefault="00EA10CC" w:rsidP="00EA10CC">
            <w:pPr>
              <w:spacing w:after="0" w:line="240" w:lineRule="auto"/>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 xml:space="preserve">Жилища </w:t>
            </w:r>
          </w:p>
        </w:tc>
        <w:tc>
          <w:tcPr>
            <w:tcW w:w="1170" w:type="dxa"/>
            <w:tcBorders>
              <w:bottom w:val="single" w:sz="4" w:space="0" w:color="auto"/>
            </w:tcBorders>
            <w:shd w:val="clear" w:color="auto" w:fill="FFFFCC"/>
            <w:vAlign w:val="center"/>
          </w:tcPr>
          <w:p w14:paraId="2E43B4AC"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Брой</w:t>
            </w:r>
          </w:p>
        </w:tc>
        <w:tc>
          <w:tcPr>
            <w:tcW w:w="900" w:type="dxa"/>
            <w:tcBorders>
              <w:bottom w:val="single" w:sz="4" w:space="0" w:color="auto"/>
            </w:tcBorders>
            <w:shd w:val="clear" w:color="auto" w:fill="FFFFCC"/>
            <w:vAlign w:val="center"/>
          </w:tcPr>
          <w:p w14:paraId="7676F03D"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3452</w:t>
            </w:r>
          </w:p>
        </w:tc>
        <w:tc>
          <w:tcPr>
            <w:tcW w:w="900" w:type="dxa"/>
            <w:tcBorders>
              <w:bottom w:val="single" w:sz="4" w:space="0" w:color="auto"/>
            </w:tcBorders>
            <w:shd w:val="clear" w:color="auto" w:fill="FFFFCC"/>
            <w:vAlign w:val="center"/>
          </w:tcPr>
          <w:p w14:paraId="4BEB587C"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3454</w:t>
            </w:r>
          </w:p>
        </w:tc>
        <w:tc>
          <w:tcPr>
            <w:tcW w:w="964" w:type="dxa"/>
            <w:tcBorders>
              <w:bottom w:val="single" w:sz="4" w:space="0" w:color="auto"/>
            </w:tcBorders>
            <w:shd w:val="clear" w:color="auto" w:fill="FFFFCC"/>
            <w:vAlign w:val="center"/>
          </w:tcPr>
          <w:p w14:paraId="1EAE5E7F"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3467</w:t>
            </w:r>
          </w:p>
        </w:tc>
        <w:tc>
          <w:tcPr>
            <w:tcW w:w="1091" w:type="dxa"/>
            <w:tcBorders>
              <w:bottom w:val="single" w:sz="4" w:space="0" w:color="auto"/>
            </w:tcBorders>
            <w:shd w:val="clear" w:color="auto" w:fill="FFFFCC"/>
            <w:noWrap/>
            <w:vAlign w:val="center"/>
          </w:tcPr>
          <w:p w14:paraId="226BF2A0"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3469</w:t>
            </w:r>
          </w:p>
        </w:tc>
        <w:tc>
          <w:tcPr>
            <w:tcW w:w="842" w:type="dxa"/>
            <w:tcBorders>
              <w:bottom w:val="single" w:sz="4" w:space="0" w:color="auto"/>
            </w:tcBorders>
            <w:shd w:val="clear" w:color="auto" w:fill="FFFFCC"/>
            <w:vAlign w:val="center"/>
          </w:tcPr>
          <w:p w14:paraId="2247985A"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3476</w:t>
            </w:r>
          </w:p>
        </w:tc>
      </w:tr>
      <w:tr w:rsidR="00EA10CC" w:rsidRPr="008C5BB5" w14:paraId="54D0875E" w14:textId="77777777" w:rsidTr="003033EF">
        <w:trPr>
          <w:trHeight w:val="244"/>
          <w:jc w:val="center"/>
        </w:trPr>
        <w:tc>
          <w:tcPr>
            <w:tcW w:w="3168" w:type="dxa"/>
            <w:shd w:val="clear" w:color="auto" w:fill="E6F3FF" w:themeFill="background2" w:themeFillTint="99"/>
            <w:vAlign w:val="center"/>
          </w:tcPr>
          <w:p w14:paraId="079D69B3" w14:textId="77777777" w:rsidR="00EA10CC" w:rsidRPr="008C5BB5" w:rsidRDefault="00EA10CC" w:rsidP="00EA10CC">
            <w:pPr>
              <w:spacing w:after="0" w:line="240" w:lineRule="auto"/>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По форма на собственост</w:t>
            </w:r>
          </w:p>
        </w:tc>
        <w:tc>
          <w:tcPr>
            <w:tcW w:w="1170" w:type="dxa"/>
            <w:shd w:val="clear" w:color="auto" w:fill="E6F3FF" w:themeFill="background2" w:themeFillTint="99"/>
            <w:vAlign w:val="center"/>
          </w:tcPr>
          <w:p w14:paraId="3CECA3A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00" w:type="dxa"/>
            <w:shd w:val="clear" w:color="auto" w:fill="E6F3FF" w:themeFill="background2" w:themeFillTint="99"/>
            <w:vAlign w:val="center"/>
          </w:tcPr>
          <w:p w14:paraId="5D4E731D"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00" w:type="dxa"/>
            <w:shd w:val="clear" w:color="auto" w:fill="E6F3FF" w:themeFill="background2" w:themeFillTint="99"/>
            <w:vAlign w:val="center"/>
          </w:tcPr>
          <w:p w14:paraId="25A303A4"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64" w:type="dxa"/>
            <w:shd w:val="clear" w:color="auto" w:fill="E6F3FF" w:themeFill="background2" w:themeFillTint="99"/>
            <w:vAlign w:val="center"/>
          </w:tcPr>
          <w:p w14:paraId="79CF77D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1091" w:type="dxa"/>
            <w:shd w:val="clear" w:color="auto" w:fill="E6F3FF" w:themeFill="background2" w:themeFillTint="99"/>
            <w:vAlign w:val="center"/>
          </w:tcPr>
          <w:p w14:paraId="2734E446"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842" w:type="dxa"/>
            <w:shd w:val="clear" w:color="auto" w:fill="E6F3FF" w:themeFill="background2" w:themeFillTint="99"/>
            <w:vAlign w:val="center"/>
          </w:tcPr>
          <w:p w14:paraId="33260668"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r>
      <w:tr w:rsidR="00EA10CC" w:rsidRPr="008C5BB5" w14:paraId="13BC7378" w14:textId="77777777" w:rsidTr="003033EF">
        <w:trPr>
          <w:trHeight w:val="244"/>
          <w:jc w:val="center"/>
        </w:trPr>
        <w:tc>
          <w:tcPr>
            <w:tcW w:w="3168" w:type="dxa"/>
            <w:shd w:val="clear" w:color="auto" w:fill="FFFFFF"/>
            <w:vAlign w:val="center"/>
          </w:tcPr>
          <w:p w14:paraId="5EE5F4D7"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Държавни и общински</w:t>
            </w:r>
          </w:p>
        </w:tc>
        <w:tc>
          <w:tcPr>
            <w:tcW w:w="1170" w:type="dxa"/>
            <w:shd w:val="clear" w:color="auto" w:fill="FFFFFF"/>
            <w:vAlign w:val="center"/>
          </w:tcPr>
          <w:p w14:paraId="36EED83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auto" w:fill="FFFFFF"/>
            <w:vAlign w:val="center"/>
          </w:tcPr>
          <w:p w14:paraId="03E87B7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48</w:t>
            </w:r>
          </w:p>
        </w:tc>
        <w:tc>
          <w:tcPr>
            <w:tcW w:w="900" w:type="dxa"/>
            <w:shd w:val="clear" w:color="auto" w:fill="FFFFFF"/>
            <w:vAlign w:val="center"/>
          </w:tcPr>
          <w:p w14:paraId="08D619E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48</w:t>
            </w:r>
          </w:p>
        </w:tc>
        <w:tc>
          <w:tcPr>
            <w:tcW w:w="964" w:type="dxa"/>
            <w:shd w:val="clear" w:color="auto" w:fill="FFFFFF"/>
            <w:vAlign w:val="center"/>
          </w:tcPr>
          <w:p w14:paraId="18AD05F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48</w:t>
            </w:r>
          </w:p>
        </w:tc>
        <w:tc>
          <w:tcPr>
            <w:tcW w:w="1091" w:type="dxa"/>
            <w:shd w:val="clear" w:color="auto" w:fill="FFFFFF"/>
            <w:vAlign w:val="center"/>
          </w:tcPr>
          <w:p w14:paraId="40CBAEE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48</w:t>
            </w:r>
          </w:p>
        </w:tc>
        <w:tc>
          <w:tcPr>
            <w:tcW w:w="842" w:type="dxa"/>
            <w:shd w:val="clear" w:color="auto" w:fill="FFFFFF"/>
            <w:vAlign w:val="center"/>
          </w:tcPr>
          <w:p w14:paraId="61018E4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49</w:t>
            </w:r>
          </w:p>
        </w:tc>
      </w:tr>
      <w:tr w:rsidR="00EA10CC" w:rsidRPr="008C5BB5" w14:paraId="14866FC1" w14:textId="77777777" w:rsidTr="003033EF">
        <w:trPr>
          <w:trHeight w:val="244"/>
          <w:jc w:val="center"/>
        </w:trPr>
        <w:tc>
          <w:tcPr>
            <w:tcW w:w="3168" w:type="dxa"/>
            <w:shd w:val="clear" w:color="auto" w:fill="FFFFFF"/>
            <w:vAlign w:val="center"/>
          </w:tcPr>
          <w:p w14:paraId="3FA67A1E"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Частни на юридически лица</w:t>
            </w:r>
          </w:p>
        </w:tc>
        <w:tc>
          <w:tcPr>
            <w:tcW w:w="1170" w:type="dxa"/>
            <w:shd w:val="clear" w:color="auto" w:fill="FFFFFF"/>
            <w:vAlign w:val="center"/>
          </w:tcPr>
          <w:p w14:paraId="70A79B3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auto" w:fill="FFFFFF"/>
            <w:vAlign w:val="center"/>
          </w:tcPr>
          <w:p w14:paraId="68FAE11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19</w:t>
            </w:r>
          </w:p>
        </w:tc>
        <w:tc>
          <w:tcPr>
            <w:tcW w:w="900" w:type="dxa"/>
            <w:shd w:val="clear" w:color="auto" w:fill="FFFFFF"/>
            <w:vAlign w:val="center"/>
          </w:tcPr>
          <w:p w14:paraId="7B9A84F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19</w:t>
            </w:r>
          </w:p>
        </w:tc>
        <w:tc>
          <w:tcPr>
            <w:tcW w:w="964" w:type="dxa"/>
            <w:shd w:val="clear" w:color="auto" w:fill="FFFFFF"/>
            <w:vAlign w:val="center"/>
          </w:tcPr>
          <w:p w14:paraId="71EC3F3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22</w:t>
            </w:r>
          </w:p>
        </w:tc>
        <w:tc>
          <w:tcPr>
            <w:tcW w:w="1091" w:type="dxa"/>
            <w:shd w:val="clear" w:color="auto" w:fill="FFFFFF"/>
            <w:vAlign w:val="center"/>
          </w:tcPr>
          <w:p w14:paraId="0F4102A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22</w:t>
            </w:r>
          </w:p>
        </w:tc>
        <w:tc>
          <w:tcPr>
            <w:tcW w:w="842" w:type="dxa"/>
            <w:shd w:val="clear" w:color="auto" w:fill="FFFFFF"/>
            <w:vAlign w:val="center"/>
          </w:tcPr>
          <w:p w14:paraId="4C0FC85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w:t>
            </w:r>
          </w:p>
        </w:tc>
      </w:tr>
      <w:tr w:rsidR="00EA10CC" w:rsidRPr="008C5BB5" w14:paraId="4604C92E" w14:textId="77777777" w:rsidTr="003033EF">
        <w:trPr>
          <w:trHeight w:val="244"/>
          <w:jc w:val="center"/>
        </w:trPr>
        <w:tc>
          <w:tcPr>
            <w:tcW w:w="3168" w:type="dxa"/>
            <w:tcBorders>
              <w:bottom w:val="single" w:sz="4" w:space="0" w:color="auto"/>
            </w:tcBorders>
            <w:shd w:val="clear" w:color="auto" w:fill="FFFFFF"/>
            <w:vAlign w:val="center"/>
          </w:tcPr>
          <w:p w14:paraId="0479FC09"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Частни на физически лица</w:t>
            </w:r>
          </w:p>
        </w:tc>
        <w:tc>
          <w:tcPr>
            <w:tcW w:w="1170" w:type="dxa"/>
            <w:tcBorders>
              <w:bottom w:val="single" w:sz="4" w:space="0" w:color="auto"/>
            </w:tcBorders>
            <w:shd w:val="clear" w:color="auto" w:fill="FFFFFF"/>
            <w:vAlign w:val="center"/>
          </w:tcPr>
          <w:p w14:paraId="56C68C3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tcBorders>
              <w:bottom w:val="single" w:sz="4" w:space="0" w:color="auto"/>
            </w:tcBorders>
            <w:shd w:val="clear" w:color="auto" w:fill="FFFFFF"/>
            <w:vAlign w:val="center"/>
          </w:tcPr>
          <w:p w14:paraId="19FE9EA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3385</w:t>
            </w:r>
          </w:p>
        </w:tc>
        <w:tc>
          <w:tcPr>
            <w:tcW w:w="900" w:type="dxa"/>
            <w:tcBorders>
              <w:bottom w:val="single" w:sz="4" w:space="0" w:color="auto"/>
            </w:tcBorders>
            <w:shd w:val="clear" w:color="auto" w:fill="FFFFFF"/>
            <w:vAlign w:val="center"/>
          </w:tcPr>
          <w:p w14:paraId="58196A1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3387</w:t>
            </w:r>
          </w:p>
        </w:tc>
        <w:tc>
          <w:tcPr>
            <w:tcW w:w="964" w:type="dxa"/>
            <w:tcBorders>
              <w:bottom w:val="single" w:sz="4" w:space="0" w:color="auto"/>
            </w:tcBorders>
            <w:shd w:val="clear" w:color="auto" w:fill="FFFFFF"/>
            <w:vAlign w:val="center"/>
          </w:tcPr>
          <w:p w14:paraId="62081D7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3397</w:t>
            </w:r>
          </w:p>
        </w:tc>
        <w:tc>
          <w:tcPr>
            <w:tcW w:w="1091" w:type="dxa"/>
            <w:tcBorders>
              <w:bottom w:val="single" w:sz="4" w:space="0" w:color="auto"/>
            </w:tcBorders>
            <w:shd w:val="clear" w:color="auto" w:fill="FFFFFF"/>
            <w:vAlign w:val="center"/>
          </w:tcPr>
          <w:p w14:paraId="6C5F5D0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3399</w:t>
            </w:r>
          </w:p>
        </w:tc>
        <w:tc>
          <w:tcPr>
            <w:tcW w:w="842" w:type="dxa"/>
            <w:tcBorders>
              <w:bottom w:val="single" w:sz="4" w:space="0" w:color="auto"/>
            </w:tcBorders>
            <w:shd w:val="clear" w:color="auto" w:fill="FFFFFF"/>
            <w:vAlign w:val="center"/>
          </w:tcPr>
          <w:p w14:paraId="217FFC7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3404</w:t>
            </w:r>
          </w:p>
        </w:tc>
      </w:tr>
      <w:tr w:rsidR="00EA10CC" w:rsidRPr="008C5BB5" w14:paraId="70D9AE0B" w14:textId="77777777" w:rsidTr="003033EF">
        <w:trPr>
          <w:trHeight w:val="244"/>
          <w:jc w:val="center"/>
        </w:trPr>
        <w:tc>
          <w:tcPr>
            <w:tcW w:w="3168" w:type="dxa"/>
            <w:shd w:val="clear" w:color="auto" w:fill="E6F3FF" w:themeFill="background2" w:themeFillTint="99"/>
            <w:vAlign w:val="center"/>
          </w:tcPr>
          <w:p w14:paraId="40A6B7C9" w14:textId="77777777" w:rsidR="00EA10CC" w:rsidRPr="008C5BB5" w:rsidRDefault="00EA10CC" w:rsidP="00EA10CC">
            <w:pPr>
              <w:spacing w:after="0" w:line="240" w:lineRule="auto"/>
              <w:ind w:left="-118"/>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 xml:space="preserve">  По брой на стаите</w:t>
            </w:r>
          </w:p>
        </w:tc>
        <w:tc>
          <w:tcPr>
            <w:tcW w:w="1170" w:type="dxa"/>
            <w:shd w:val="clear" w:color="auto" w:fill="E6F3FF" w:themeFill="background2" w:themeFillTint="99"/>
            <w:vAlign w:val="center"/>
          </w:tcPr>
          <w:p w14:paraId="56E57E3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w:t>
            </w:r>
          </w:p>
        </w:tc>
        <w:tc>
          <w:tcPr>
            <w:tcW w:w="900" w:type="dxa"/>
            <w:shd w:val="clear" w:color="auto" w:fill="E6F3FF" w:themeFill="background2" w:themeFillTint="99"/>
            <w:vAlign w:val="center"/>
          </w:tcPr>
          <w:p w14:paraId="3D273EBF"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00" w:type="dxa"/>
            <w:shd w:val="clear" w:color="auto" w:fill="E6F3FF" w:themeFill="background2" w:themeFillTint="99"/>
            <w:vAlign w:val="center"/>
          </w:tcPr>
          <w:p w14:paraId="259F0586"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64" w:type="dxa"/>
            <w:shd w:val="clear" w:color="auto" w:fill="E6F3FF" w:themeFill="background2" w:themeFillTint="99"/>
            <w:vAlign w:val="center"/>
          </w:tcPr>
          <w:p w14:paraId="60A39AE1"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1091" w:type="dxa"/>
            <w:shd w:val="clear" w:color="auto" w:fill="E6F3FF" w:themeFill="background2" w:themeFillTint="99"/>
            <w:vAlign w:val="center"/>
          </w:tcPr>
          <w:p w14:paraId="7F79823A"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842" w:type="dxa"/>
            <w:shd w:val="clear" w:color="auto" w:fill="E6F3FF" w:themeFill="background2" w:themeFillTint="99"/>
            <w:vAlign w:val="center"/>
          </w:tcPr>
          <w:p w14:paraId="7385D8C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r>
      <w:tr w:rsidR="00EA10CC" w:rsidRPr="008C5BB5" w14:paraId="5F5AA399" w14:textId="77777777" w:rsidTr="003033EF">
        <w:trPr>
          <w:trHeight w:val="244"/>
          <w:jc w:val="center"/>
        </w:trPr>
        <w:tc>
          <w:tcPr>
            <w:tcW w:w="3168" w:type="dxa"/>
            <w:shd w:val="clear" w:color="000000" w:fill="FFFFFF"/>
            <w:vAlign w:val="center"/>
          </w:tcPr>
          <w:p w14:paraId="69F6C9EA"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едностайни</w:t>
            </w:r>
          </w:p>
        </w:tc>
        <w:tc>
          <w:tcPr>
            <w:tcW w:w="1170" w:type="dxa"/>
            <w:shd w:val="clear" w:color="000000" w:fill="FFFFFF"/>
            <w:vAlign w:val="center"/>
          </w:tcPr>
          <w:p w14:paraId="3BAD01D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772C0A7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127</w:t>
            </w:r>
          </w:p>
        </w:tc>
        <w:tc>
          <w:tcPr>
            <w:tcW w:w="900" w:type="dxa"/>
            <w:shd w:val="clear" w:color="000000" w:fill="FFFFFF"/>
            <w:vAlign w:val="center"/>
          </w:tcPr>
          <w:p w14:paraId="6F9A590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127</w:t>
            </w:r>
          </w:p>
        </w:tc>
        <w:tc>
          <w:tcPr>
            <w:tcW w:w="964" w:type="dxa"/>
            <w:shd w:val="clear" w:color="000000" w:fill="FFFFFF"/>
            <w:vAlign w:val="center"/>
          </w:tcPr>
          <w:p w14:paraId="0F55A39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127</w:t>
            </w:r>
          </w:p>
        </w:tc>
        <w:tc>
          <w:tcPr>
            <w:tcW w:w="1091" w:type="dxa"/>
            <w:shd w:val="clear" w:color="000000" w:fill="FFFFFF"/>
            <w:noWrap/>
            <w:vAlign w:val="center"/>
          </w:tcPr>
          <w:p w14:paraId="6371365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127</w:t>
            </w:r>
          </w:p>
        </w:tc>
        <w:tc>
          <w:tcPr>
            <w:tcW w:w="842" w:type="dxa"/>
            <w:shd w:val="clear" w:color="000000" w:fill="FFFFFF"/>
            <w:vAlign w:val="center"/>
          </w:tcPr>
          <w:p w14:paraId="093F603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128</w:t>
            </w:r>
          </w:p>
        </w:tc>
      </w:tr>
      <w:tr w:rsidR="00EA10CC" w:rsidRPr="008C5BB5" w14:paraId="457ADABC" w14:textId="77777777" w:rsidTr="003033EF">
        <w:trPr>
          <w:trHeight w:val="244"/>
          <w:jc w:val="center"/>
        </w:trPr>
        <w:tc>
          <w:tcPr>
            <w:tcW w:w="3168" w:type="dxa"/>
            <w:shd w:val="clear" w:color="000000" w:fill="FFFFFF"/>
            <w:vAlign w:val="center"/>
          </w:tcPr>
          <w:p w14:paraId="33431653"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двустайни</w:t>
            </w:r>
          </w:p>
        </w:tc>
        <w:tc>
          <w:tcPr>
            <w:tcW w:w="1170" w:type="dxa"/>
            <w:shd w:val="clear" w:color="000000" w:fill="FFFFFF"/>
            <w:vAlign w:val="center"/>
          </w:tcPr>
          <w:p w14:paraId="2FBC3DA7"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6395FEC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756</w:t>
            </w:r>
          </w:p>
        </w:tc>
        <w:tc>
          <w:tcPr>
            <w:tcW w:w="900" w:type="dxa"/>
            <w:shd w:val="clear" w:color="000000" w:fill="FFFFFF"/>
            <w:vAlign w:val="center"/>
          </w:tcPr>
          <w:p w14:paraId="0C5C846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757</w:t>
            </w:r>
          </w:p>
        </w:tc>
        <w:tc>
          <w:tcPr>
            <w:tcW w:w="964" w:type="dxa"/>
            <w:shd w:val="clear" w:color="000000" w:fill="FFFFFF"/>
            <w:vAlign w:val="center"/>
          </w:tcPr>
          <w:p w14:paraId="544FD794"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761</w:t>
            </w:r>
          </w:p>
        </w:tc>
        <w:tc>
          <w:tcPr>
            <w:tcW w:w="1091" w:type="dxa"/>
            <w:shd w:val="clear" w:color="000000" w:fill="FFFFFF"/>
            <w:noWrap/>
            <w:vAlign w:val="center"/>
          </w:tcPr>
          <w:p w14:paraId="160E2E2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761</w:t>
            </w:r>
          </w:p>
        </w:tc>
        <w:tc>
          <w:tcPr>
            <w:tcW w:w="842" w:type="dxa"/>
            <w:shd w:val="clear" w:color="000000" w:fill="FFFFFF"/>
            <w:vAlign w:val="center"/>
          </w:tcPr>
          <w:p w14:paraId="390D1211"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765</w:t>
            </w:r>
          </w:p>
        </w:tc>
      </w:tr>
      <w:tr w:rsidR="00EA10CC" w:rsidRPr="008C5BB5" w14:paraId="4134285B" w14:textId="77777777" w:rsidTr="003033EF">
        <w:trPr>
          <w:trHeight w:val="244"/>
          <w:jc w:val="center"/>
        </w:trPr>
        <w:tc>
          <w:tcPr>
            <w:tcW w:w="3168" w:type="dxa"/>
            <w:shd w:val="clear" w:color="000000" w:fill="FFFFFF"/>
            <w:vAlign w:val="center"/>
          </w:tcPr>
          <w:p w14:paraId="15263FDB"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тристайни</w:t>
            </w:r>
          </w:p>
        </w:tc>
        <w:tc>
          <w:tcPr>
            <w:tcW w:w="1170" w:type="dxa"/>
            <w:shd w:val="clear" w:color="000000" w:fill="FFFFFF"/>
            <w:vAlign w:val="center"/>
          </w:tcPr>
          <w:p w14:paraId="776C7B1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17BA121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1481</w:t>
            </w:r>
          </w:p>
        </w:tc>
        <w:tc>
          <w:tcPr>
            <w:tcW w:w="900" w:type="dxa"/>
            <w:shd w:val="clear" w:color="000000" w:fill="FFFFFF"/>
            <w:vAlign w:val="center"/>
          </w:tcPr>
          <w:p w14:paraId="5854F12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1482</w:t>
            </w:r>
          </w:p>
        </w:tc>
        <w:tc>
          <w:tcPr>
            <w:tcW w:w="964" w:type="dxa"/>
            <w:shd w:val="clear" w:color="000000" w:fill="FFFFFF"/>
            <w:vAlign w:val="center"/>
          </w:tcPr>
          <w:p w14:paraId="4DB4DF47"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1488</w:t>
            </w:r>
          </w:p>
        </w:tc>
        <w:tc>
          <w:tcPr>
            <w:tcW w:w="1091" w:type="dxa"/>
            <w:shd w:val="clear" w:color="000000" w:fill="FFFFFF"/>
            <w:noWrap/>
            <w:vAlign w:val="center"/>
          </w:tcPr>
          <w:p w14:paraId="2EE68CC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1488</w:t>
            </w:r>
          </w:p>
        </w:tc>
        <w:tc>
          <w:tcPr>
            <w:tcW w:w="842" w:type="dxa"/>
            <w:shd w:val="clear" w:color="000000" w:fill="FFFFFF"/>
            <w:vAlign w:val="center"/>
          </w:tcPr>
          <w:p w14:paraId="5DB3439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1490</w:t>
            </w:r>
          </w:p>
        </w:tc>
      </w:tr>
      <w:tr w:rsidR="00EA10CC" w:rsidRPr="008C5BB5" w14:paraId="6542767A" w14:textId="77777777" w:rsidTr="003033EF">
        <w:trPr>
          <w:trHeight w:val="244"/>
          <w:jc w:val="center"/>
        </w:trPr>
        <w:tc>
          <w:tcPr>
            <w:tcW w:w="3168" w:type="dxa"/>
            <w:shd w:val="clear" w:color="000000" w:fill="FFFFFF"/>
            <w:vAlign w:val="center"/>
          </w:tcPr>
          <w:p w14:paraId="08FD0F9E"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четиристайни</w:t>
            </w:r>
          </w:p>
        </w:tc>
        <w:tc>
          <w:tcPr>
            <w:tcW w:w="1170" w:type="dxa"/>
            <w:shd w:val="clear" w:color="000000" w:fill="FFFFFF"/>
            <w:vAlign w:val="center"/>
          </w:tcPr>
          <w:p w14:paraId="6F4CCAB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700A59D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731</w:t>
            </w:r>
          </w:p>
        </w:tc>
        <w:tc>
          <w:tcPr>
            <w:tcW w:w="900" w:type="dxa"/>
            <w:shd w:val="clear" w:color="000000" w:fill="FFFFFF"/>
            <w:vAlign w:val="center"/>
          </w:tcPr>
          <w:p w14:paraId="5824D11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731</w:t>
            </w:r>
          </w:p>
        </w:tc>
        <w:tc>
          <w:tcPr>
            <w:tcW w:w="964" w:type="dxa"/>
            <w:shd w:val="clear" w:color="000000" w:fill="FFFFFF"/>
            <w:vAlign w:val="center"/>
          </w:tcPr>
          <w:p w14:paraId="17762651"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733</w:t>
            </w:r>
          </w:p>
        </w:tc>
        <w:tc>
          <w:tcPr>
            <w:tcW w:w="1091" w:type="dxa"/>
            <w:shd w:val="clear" w:color="000000" w:fill="FFFFFF"/>
            <w:noWrap/>
            <w:vAlign w:val="center"/>
          </w:tcPr>
          <w:p w14:paraId="2AA8A56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735</w:t>
            </w:r>
          </w:p>
        </w:tc>
        <w:tc>
          <w:tcPr>
            <w:tcW w:w="842" w:type="dxa"/>
            <w:shd w:val="clear" w:color="000000" w:fill="FFFFFF"/>
            <w:vAlign w:val="center"/>
          </w:tcPr>
          <w:p w14:paraId="22DF22B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735</w:t>
            </w:r>
          </w:p>
        </w:tc>
      </w:tr>
      <w:tr w:rsidR="00EA10CC" w:rsidRPr="008C5BB5" w14:paraId="7B2C0B83" w14:textId="77777777" w:rsidTr="003033EF">
        <w:trPr>
          <w:trHeight w:val="70"/>
          <w:jc w:val="center"/>
        </w:trPr>
        <w:tc>
          <w:tcPr>
            <w:tcW w:w="3168" w:type="dxa"/>
            <w:shd w:val="clear" w:color="000000" w:fill="FFFFFF"/>
            <w:vAlign w:val="center"/>
          </w:tcPr>
          <w:p w14:paraId="41C81D88"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петстайни</w:t>
            </w:r>
          </w:p>
        </w:tc>
        <w:tc>
          <w:tcPr>
            <w:tcW w:w="1170" w:type="dxa"/>
            <w:shd w:val="clear" w:color="000000" w:fill="FFFFFF"/>
            <w:vAlign w:val="center"/>
          </w:tcPr>
          <w:p w14:paraId="3521C3D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6B641734"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233</w:t>
            </w:r>
          </w:p>
        </w:tc>
        <w:tc>
          <w:tcPr>
            <w:tcW w:w="900" w:type="dxa"/>
            <w:shd w:val="clear" w:color="000000" w:fill="FFFFFF"/>
            <w:vAlign w:val="center"/>
          </w:tcPr>
          <w:p w14:paraId="79DB13E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233</w:t>
            </w:r>
          </w:p>
        </w:tc>
        <w:tc>
          <w:tcPr>
            <w:tcW w:w="964" w:type="dxa"/>
            <w:shd w:val="clear" w:color="000000" w:fill="FFFFFF"/>
            <w:vAlign w:val="center"/>
          </w:tcPr>
          <w:p w14:paraId="6496B7D1"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234</w:t>
            </w:r>
          </w:p>
        </w:tc>
        <w:tc>
          <w:tcPr>
            <w:tcW w:w="1091" w:type="dxa"/>
            <w:shd w:val="clear" w:color="000000" w:fill="FFFFFF"/>
            <w:noWrap/>
            <w:vAlign w:val="center"/>
          </w:tcPr>
          <w:p w14:paraId="0516AA5E" w14:textId="77777777" w:rsidR="00EA10CC" w:rsidRPr="008C5BB5" w:rsidRDefault="00EA10CC" w:rsidP="00EA10CC">
            <w:pPr>
              <w:tabs>
                <w:tab w:val="left" w:pos="930"/>
              </w:tabs>
              <w:spacing w:after="0" w:line="240" w:lineRule="auto"/>
              <w:ind w:left="-60"/>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234</w:t>
            </w:r>
          </w:p>
        </w:tc>
        <w:tc>
          <w:tcPr>
            <w:tcW w:w="842" w:type="dxa"/>
            <w:shd w:val="clear" w:color="000000" w:fill="FFFFFF"/>
            <w:vAlign w:val="center"/>
          </w:tcPr>
          <w:p w14:paraId="519278A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234</w:t>
            </w:r>
          </w:p>
        </w:tc>
      </w:tr>
      <w:tr w:rsidR="00EA10CC" w:rsidRPr="008C5BB5" w14:paraId="6D3A6D85" w14:textId="77777777" w:rsidTr="003033EF">
        <w:trPr>
          <w:trHeight w:val="244"/>
          <w:jc w:val="center"/>
        </w:trPr>
        <w:tc>
          <w:tcPr>
            <w:tcW w:w="3168" w:type="dxa"/>
            <w:tcBorders>
              <w:bottom w:val="single" w:sz="4" w:space="0" w:color="auto"/>
            </w:tcBorders>
            <w:shd w:val="clear" w:color="000000" w:fill="FFFFFF"/>
            <w:vAlign w:val="center"/>
          </w:tcPr>
          <w:p w14:paraId="63C2A729"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с шест и повече стаи</w:t>
            </w:r>
          </w:p>
        </w:tc>
        <w:tc>
          <w:tcPr>
            <w:tcW w:w="1170" w:type="dxa"/>
            <w:tcBorders>
              <w:bottom w:val="single" w:sz="4" w:space="0" w:color="auto"/>
            </w:tcBorders>
            <w:shd w:val="clear" w:color="000000" w:fill="FFFFFF"/>
            <w:vAlign w:val="center"/>
          </w:tcPr>
          <w:p w14:paraId="3D93B26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tcBorders>
              <w:bottom w:val="single" w:sz="4" w:space="0" w:color="auto"/>
            </w:tcBorders>
            <w:shd w:val="clear" w:color="000000" w:fill="FFFFFF"/>
            <w:vAlign w:val="center"/>
          </w:tcPr>
          <w:p w14:paraId="6630D3F7"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124</w:t>
            </w:r>
          </w:p>
        </w:tc>
        <w:tc>
          <w:tcPr>
            <w:tcW w:w="900" w:type="dxa"/>
            <w:tcBorders>
              <w:bottom w:val="single" w:sz="4" w:space="0" w:color="auto"/>
            </w:tcBorders>
            <w:shd w:val="clear" w:color="000000" w:fill="FFFFFF"/>
            <w:vAlign w:val="center"/>
          </w:tcPr>
          <w:p w14:paraId="7A4098C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124</w:t>
            </w:r>
          </w:p>
        </w:tc>
        <w:tc>
          <w:tcPr>
            <w:tcW w:w="964" w:type="dxa"/>
            <w:tcBorders>
              <w:bottom w:val="single" w:sz="4" w:space="0" w:color="auto"/>
            </w:tcBorders>
            <w:shd w:val="clear" w:color="000000" w:fill="FFFFFF"/>
            <w:vAlign w:val="center"/>
          </w:tcPr>
          <w:p w14:paraId="1B32C3C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124</w:t>
            </w:r>
          </w:p>
        </w:tc>
        <w:tc>
          <w:tcPr>
            <w:tcW w:w="1091" w:type="dxa"/>
            <w:tcBorders>
              <w:bottom w:val="single" w:sz="4" w:space="0" w:color="auto"/>
            </w:tcBorders>
            <w:shd w:val="clear" w:color="000000" w:fill="FFFFFF"/>
            <w:noWrap/>
            <w:vAlign w:val="center"/>
          </w:tcPr>
          <w:p w14:paraId="058E1BF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124</w:t>
            </w:r>
          </w:p>
        </w:tc>
        <w:tc>
          <w:tcPr>
            <w:tcW w:w="842" w:type="dxa"/>
            <w:tcBorders>
              <w:bottom w:val="single" w:sz="4" w:space="0" w:color="auto"/>
            </w:tcBorders>
            <w:shd w:val="clear" w:color="000000" w:fill="FFFFFF"/>
            <w:vAlign w:val="center"/>
          </w:tcPr>
          <w:p w14:paraId="37D4793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124</w:t>
            </w:r>
          </w:p>
        </w:tc>
      </w:tr>
      <w:tr w:rsidR="00EA10CC" w:rsidRPr="008C5BB5" w14:paraId="4AEAE138" w14:textId="77777777" w:rsidTr="003033EF">
        <w:trPr>
          <w:trHeight w:val="244"/>
          <w:jc w:val="center"/>
        </w:trPr>
        <w:tc>
          <w:tcPr>
            <w:tcW w:w="3168" w:type="dxa"/>
            <w:shd w:val="clear" w:color="auto" w:fill="E6F3FF" w:themeFill="background2" w:themeFillTint="99"/>
            <w:vAlign w:val="center"/>
          </w:tcPr>
          <w:p w14:paraId="758878E8" w14:textId="77777777" w:rsidR="00EA10CC" w:rsidRPr="008C5BB5" w:rsidRDefault="00EA10CC" w:rsidP="00EA10CC">
            <w:pPr>
              <w:spacing w:after="0" w:line="240" w:lineRule="auto"/>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Полезна площ</w:t>
            </w:r>
          </w:p>
        </w:tc>
        <w:tc>
          <w:tcPr>
            <w:tcW w:w="1170" w:type="dxa"/>
            <w:shd w:val="clear" w:color="auto" w:fill="E6F3FF" w:themeFill="background2" w:themeFillTint="99"/>
            <w:vAlign w:val="center"/>
          </w:tcPr>
          <w:p w14:paraId="0F934436"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кв. м</w:t>
            </w:r>
          </w:p>
        </w:tc>
        <w:tc>
          <w:tcPr>
            <w:tcW w:w="900" w:type="dxa"/>
            <w:shd w:val="clear" w:color="auto" w:fill="E6F3FF" w:themeFill="background2" w:themeFillTint="99"/>
            <w:vAlign w:val="center"/>
          </w:tcPr>
          <w:p w14:paraId="1FAC7CB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259772</w:t>
            </w:r>
          </w:p>
        </w:tc>
        <w:tc>
          <w:tcPr>
            <w:tcW w:w="900" w:type="dxa"/>
            <w:shd w:val="clear" w:color="auto" w:fill="E6F3FF" w:themeFill="background2" w:themeFillTint="99"/>
            <w:vAlign w:val="center"/>
          </w:tcPr>
          <w:p w14:paraId="37389188"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259989</w:t>
            </w:r>
          </w:p>
        </w:tc>
        <w:tc>
          <w:tcPr>
            <w:tcW w:w="964" w:type="dxa"/>
            <w:shd w:val="clear" w:color="auto" w:fill="E6F3FF" w:themeFill="background2" w:themeFillTint="99"/>
            <w:vAlign w:val="center"/>
          </w:tcPr>
          <w:p w14:paraId="1033D238"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261958</w:t>
            </w:r>
          </w:p>
        </w:tc>
        <w:tc>
          <w:tcPr>
            <w:tcW w:w="1091" w:type="dxa"/>
            <w:shd w:val="clear" w:color="auto" w:fill="E6F3FF" w:themeFill="background2" w:themeFillTint="99"/>
            <w:noWrap/>
            <w:vAlign w:val="center"/>
          </w:tcPr>
          <w:p w14:paraId="2F147095"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262272</w:t>
            </w:r>
          </w:p>
        </w:tc>
        <w:tc>
          <w:tcPr>
            <w:tcW w:w="842" w:type="dxa"/>
            <w:shd w:val="clear" w:color="auto" w:fill="E6F3FF" w:themeFill="background2" w:themeFillTint="99"/>
            <w:noWrap/>
            <w:vAlign w:val="center"/>
          </w:tcPr>
          <w:p w14:paraId="3E2FCD7C"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263058</w:t>
            </w:r>
          </w:p>
        </w:tc>
      </w:tr>
      <w:tr w:rsidR="00EA10CC" w:rsidRPr="008C5BB5" w14:paraId="68A5DEA8" w14:textId="77777777" w:rsidTr="003033EF">
        <w:trPr>
          <w:trHeight w:val="244"/>
          <w:jc w:val="center"/>
        </w:trPr>
        <w:tc>
          <w:tcPr>
            <w:tcW w:w="3168" w:type="dxa"/>
            <w:shd w:val="clear" w:color="000000" w:fill="FFFFFF"/>
            <w:vAlign w:val="center"/>
          </w:tcPr>
          <w:p w14:paraId="2FCEECA6"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жилищна</w:t>
            </w:r>
          </w:p>
        </w:tc>
        <w:tc>
          <w:tcPr>
            <w:tcW w:w="1170" w:type="dxa"/>
            <w:shd w:val="clear" w:color="000000" w:fill="FFFFFF"/>
            <w:vAlign w:val="center"/>
          </w:tcPr>
          <w:p w14:paraId="305964D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кв. м</w:t>
            </w:r>
          </w:p>
        </w:tc>
        <w:tc>
          <w:tcPr>
            <w:tcW w:w="900" w:type="dxa"/>
            <w:shd w:val="clear" w:color="000000" w:fill="FFFFFF"/>
            <w:vAlign w:val="center"/>
          </w:tcPr>
          <w:p w14:paraId="707E38F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199897</w:t>
            </w:r>
          </w:p>
        </w:tc>
        <w:tc>
          <w:tcPr>
            <w:tcW w:w="900" w:type="dxa"/>
            <w:shd w:val="clear" w:color="000000" w:fill="FFFFFF"/>
            <w:vAlign w:val="center"/>
          </w:tcPr>
          <w:p w14:paraId="355D142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199993</w:t>
            </w:r>
          </w:p>
        </w:tc>
        <w:tc>
          <w:tcPr>
            <w:tcW w:w="964" w:type="dxa"/>
            <w:shd w:val="clear" w:color="000000" w:fill="FFFFFF"/>
            <w:vAlign w:val="center"/>
          </w:tcPr>
          <w:p w14:paraId="4EDC13A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200690</w:t>
            </w:r>
          </w:p>
        </w:tc>
        <w:tc>
          <w:tcPr>
            <w:tcW w:w="1091" w:type="dxa"/>
            <w:shd w:val="clear" w:color="000000" w:fill="FFFFFF"/>
            <w:noWrap/>
            <w:vAlign w:val="center"/>
          </w:tcPr>
          <w:p w14:paraId="6BEA0F6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200918</w:t>
            </w:r>
          </w:p>
        </w:tc>
        <w:tc>
          <w:tcPr>
            <w:tcW w:w="842" w:type="dxa"/>
            <w:shd w:val="clear" w:color="000000" w:fill="FFFFFF"/>
            <w:noWrap/>
            <w:vAlign w:val="center"/>
          </w:tcPr>
          <w:p w14:paraId="0D5DF5A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201263</w:t>
            </w:r>
          </w:p>
        </w:tc>
      </w:tr>
      <w:tr w:rsidR="00EA10CC" w:rsidRPr="008C5BB5" w14:paraId="2C9DE4F6" w14:textId="77777777" w:rsidTr="003033EF">
        <w:trPr>
          <w:trHeight w:val="244"/>
          <w:jc w:val="center"/>
        </w:trPr>
        <w:tc>
          <w:tcPr>
            <w:tcW w:w="3168" w:type="dxa"/>
            <w:shd w:val="clear" w:color="000000" w:fill="FFFFFF"/>
            <w:vAlign w:val="center"/>
          </w:tcPr>
          <w:p w14:paraId="3E5BCED0"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спомагателна</w:t>
            </w:r>
          </w:p>
        </w:tc>
        <w:tc>
          <w:tcPr>
            <w:tcW w:w="1170" w:type="dxa"/>
            <w:shd w:val="clear" w:color="000000" w:fill="FFFFFF"/>
            <w:vAlign w:val="center"/>
          </w:tcPr>
          <w:p w14:paraId="6319DE1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кв. м</w:t>
            </w:r>
          </w:p>
        </w:tc>
        <w:tc>
          <w:tcPr>
            <w:tcW w:w="900" w:type="dxa"/>
            <w:shd w:val="clear" w:color="000000" w:fill="FFFFFF"/>
            <w:vAlign w:val="center"/>
          </w:tcPr>
          <w:p w14:paraId="726A4B6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36189</w:t>
            </w:r>
          </w:p>
        </w:tc>
        <w:tc>
          <w:tcPr>
            <w:tcW w:w="900" w:type="dxa"/>
            <w:shd w:val="clear" w:color="000000" w:fill="FFFFFF"/>
            <w:vAlign w:val="center"/>
          </w:tcPr>
          <w:p w14:paraId="72DCBFC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36288</w:t>
            </w:r>
          </w:p>
        </w:tc>
        <w:tc>
          <w:tcPr>
            <w:tcW w:w="964" w:type="dxa"/>
            <w:shd w:val="clear" w:color="000000" w:fill="FFFFFF"/>
            <w:vAlign w:val="center"/>
          </w:tcPr>
          <w:p w14:paraId="19B743F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37416</w:t>
            </w:r>
          </w:p>
        </w:tc>
        <w:tc>
          <w:tcPr>
            <w:tcW w:w="1091" w:type="dxa"/>
            <w:shd w:val="clear" w:color="000000" w:fill="FFFFFF"/>
            <w:noWrap/>
            <w:vAlign w:val="center"/>
          </w:tcPr>
          <w:p w14:paraId="26B8080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37484</w:t>
            </w:r>
          </w:p>
        </w:tc>
        <w:tc>
          <w:tcPr>
            <w:tcW w:w="842" w:type="dxa"/>
            <w:shd w:val="clear" w:color="000000" w:fill="FFFFFF"/>
            <w:noWrap/>
            <w:vAlign w:val="center"/>
          </w:tcPr>
          <w:p w14:paraId="7D1869C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37842</w:t>
            </w:r>
          </w:p>
        </w:tc>
      </w:tr>
      <w:tr w:rsidR="00EA10CC" w:rsidRPr="008C5BB5" w14:paraId="247544FA" w14:textId="77777777" w:rsidTr="003033EF">
        <w:trPr>
          <w:trHeight w:val="244"/>
          <w:jc w:val="center"/>
        </w:trPr>
        <w:tc>
          <w:tcPr>
            <w:tcW w:w="3168" w:type="dxa"/>
            <w:shd w:val="clear" w:color="000000" w:fill="FFFFFF"/>
            <w:vAlign w:val="center"/>
          </w:tcPr>
          <w:p w14:paraId="40656EBC"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площ на кухни</w:t>
            </w:r>
          </w:p>
        </w:tc>
        <w:tc>
          <w:tcPr>
            <w:tcW w:w="1170" w:type="dxa"/>
            <w:shd w:val="clear" w:color="000000" w:fill="FFFFFF"/>
            <w:vAlign w:val="center"/>
          </w:tcPr>
          <w:p w14:paraId="0E55F31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кв. м</w:t>
            </w:r>
          </w:p>
        </w:tc>
        <w:tc>
          <w:tcPr>
            <w:tcW w:w="900" w:type="dxa"/>
            <w:shd w:val="clear" w:color="000000" w:fill="FFFFFF"/>
            <w:vAlign w:val="center"/>
          </w:tcPr>
          <w:p w14:paraId="125ACC0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23686</w:t>
            </w:r>
          </w:p>
        </w:tc>
        <w:tc>
          <w:tcPr>
            <w:tcW w:w="900" w:type="dxa"/>
            <w:shd w:val="clear" w:color="000000" w:fill="FFFFFF"/>
            <w:vAlign w:val="center"/>
          </w:tcPr>
          <w:p w14:paraId="40524E9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23708</w:t>
            </w:r>
          </w:p>
        </w:tc>
        <w:tc>
          <w:tcPr>
            <w:tcW w:w="964" w:type="dxa"/>
            <w:shd w:val="clear" w:color="000000" w:fill="FFFFFF"/>
            <w:vAlign w:val="center"/>
          </w:tcPr>
          <w:p w14:paraId="309D97C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23852</w:t>
            </w:r>
          </w:p>
        </w:tc>
        <w:tc>
          <w:tcPr>
            <w:tcW w:w="1091" w:type="dxa"/>
            <w:shd w:val="clear" w:color="000000" w:fill="FFFFFF"/>
            <w:noWrap/>
            <w:vAlign w:val="center"/>
          </w:tcPr>
          <w:p w14:paraId="28D370A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23870</w:t>
            </w:r>
          </w:p>
        </w:tc>
        <w:tc>
          <w:tcPr>
            <w:tcW w:w="842" w:type="dxa"/>
            <w:shd w:val="clear" w:color="000000" w:fill="FFFFFF"/>
            <w:noWrap/>
            <w:vAlign w:val="center"/>
          </w:tcPr>
          <w:p w14:paraId="529475B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23953</w:t>
            </w:r>
          </w:p>
        </w:tc>
      </w:tr>
      <w:tr w:rsidR="00EA10CC" w:rsidRPr="008C5BB5" w14:paraId="35BE69B2" w14:textId="77777777" w:rsidTr="003033EF">
        <w:trPr>
          <w:trHeight w:val="244"/>
          <w:jc w:val="center"/>
        </w:trPr>
        <w:tc>
          <w:tcPr>
            <w:tcW w:w="3168" w:type="dxa"/>
            <w:shd w:val="clear" w:color="auto" w:fill="FFFFCC"/>
            <w:vAlign w:val="center"/>
          </w:tcPr>
          <w:p w14:paraId="41E3ED95" w14:textId="77777777" w:rsidR="00EA10CC" w:rsidRPr="008C5BB5" w:rsidRDefault="00EA10CC" w:rsidP="00EA10CC">
            <w:pPr>
              <w:spacing w:after="0" w:line="240" w:lineRule="auto"/>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Въведени в експлоатация</w:t>
            </w:r>
          </w:p>
        </w:tc>
        <w:tc>
          <w:tcPr>
            <w:tcW w:w="1170" w:type="dxa"/>
            <w:shd w:val="clear" w:color="auto" w:fill="FFFFCC"/>
            <w:vAlign w:val="center"/>
          </w:tcPr>
          <w:p w14:paraId="601E40E6"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00" w:type="dxa"/>
            <w:shd w:val="clear" w:color="auto" w:fill="FFFFCC"/>
            <w:vAlign w:val="center"/>
          </w:tcPr>
          <w:p w14:paraId="03AC943F"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5</w:t>
            </w:r>
          </w:p>
        </w:tc>
        <w:tc>
          <w:tcPr>
            <w:tcW w:w="900" w:type="dxa"/>
            <w:shd w:val="clear" w:color="auto" w:fill="FFFFCC"/>
            <w:vAlign w:val="center"/>
          </w:tcPr>
          <w:p w14:paraId="0EBFDC74"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w:t>
            </w:r>
          </w:p>
        </w:tc>
        <w:tc>
          <w:tcPr>
            <w:tcW w:w="964" w:type="dxa"/>
            <w:shd w:val="clear" w:color="auto" w:fill="FFFFCC"/>
            <w:vAlign w:val="center"/>
          </w:tcPr>
          <w:p w14:paraId="7178FE04"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13</w:t>
            </w:r>
          </w:p>
        </w:tc>
        <w:tc>
          <w:tcPr>
            <w:tcW w:w="1091" w:type="dxa"/>
            <w:shd w:val="clear" w:color="auto" w:fill="FFFFCC"/>
            <w:noWrap/>
            <w:vAlign w:val="center"/>
          </w:tcPr>
          <w:p w14:paraId="49B5E247"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w:t>
            </w:r>
          </w:p>
        </w:tc>
        <w:tc>
          <w:tcPr>
            <w:tcW w:w="842" w:type="dxa"/>
            <w:shd w:val="clear" w:color="auto" w:fill="FFFFCC"/>
            <w:noWrap/>
            <w:vAlign w:val="center"/>
          </w:tcPr>
          <w:p w14:paraId="61B69D5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7</w:t>
            </w:r>
          </w:p>
        </w:tc>
      </w:tr>
      <w:tr w:rsidR="00EA10CC" w:rsidRPr="008C5BB5" w14:paraId="49A8FA26" w14:textId="77777777" w:rsidTr="003033EF">
        <w:trPr>
          <w:trHeight w:val="244"/>
          <w:jc w:val="center"/>
        </w:trPr>
        <w:tc>
          <w:tcPr>
            <w:tcW w:w="3168" w:type="dxa"/>
            <w:shd w:val="clear" w:color="000000" w:fill="FFFFFF"/>
            <w:vAlign w:val="center"/>
          </w:tcPr>
          <w:p w14:paraId="64E9A4C2"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Сгради – брой, в т.ч.</w:t>
            </w:r>
          </w:p>
        </w:tc>
        <w:tc>
          <w:tcPr>
            <w:tcW w:w="1170" w:type="dxa"/>
            <w:shd w:val="clear" w:color="000000" w:fill="FFFFFF"/>
            <w:vAlign w:val="center"/>
          </w:tcPr>
          <w:p w14:paraId="7262912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4A68380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5</w:t>
            </w:r>
          </w:p>
        </w:tc>
        <w:tc>
          <w:tcPr>
            <w:tcW w:w="900" w:type="dxa"/>
            <w:shd w:val="clear" w:color="000000" w:fill="FFFFFF"/>
            <w:vAlign w:val="center"/>
          </w:tcPr>
          <w:p w14:paraId="1B392AF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964" w:type="dxa"/>
            <w:shd w:val="clear" w:color="000000" w:fill="FFFFFF"/>
            <w:vAlign w:val="center"/>
          </w:tcPr>
          <w:p w14:paraId="7B3162A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13</w:t>
            </w:r>
          </w:p>
        </w:tc>
        <w:tc>
          <w:tcPr>
            <w:tcW w:w="1091" w:type="dxa"/>
            <w:shd w:val="clear" w:color="000000" w:fill="FFFFFF"/>
            <w:noWrap/>
            <w:vAlign w:val="center"/>
          </w:tcPr>
          <w:p w14:paraId="30A35BB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842" w:type="dxa"/>
            <w:shd w:val="clear" w:color="000000" w:fill="FFFFFF"/>
            <w:noWrap/>
            <w:vAlign w:val="center"/>
          </w:tcPr>
          <w:p w14:paraId="06035A3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w:t>
            </w:r>
          </w:p>
        </w:tc>
      </w:tr>
      <w:tr w:rsidR="00EA10CC" w:rsidRPr="008C5BB5" w14:paraId="365862E8" w14:textId="77777777" w:rsidTr="003033EF">
        <w:trPr>
          <w:trHeight w:val="244"/>
          <w:jc w:val="center"/>
        </w:trPr>
        <w:tc>
          <w:tcPr>
            <w:tcW w:w="3168" w:type="dxa"/>
            <w:shd w:val="clear" w:color="000000" w:fill="FFFFFF"/>
            <w:vAlign w:val="center"/>
          </w:tcPr>
          <w:p w14:paraId="72915B8B"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Нови</w:t>
            </w:r>
          </w:p>
        </w:tc>
        <w:tc>
          <w:tcPr>
            <w:tcW w:w="1170" w:type="dxa"/>
            <w:shd w:val="clear" w:color="000000" w:fill="FFFFFF"/>
            <w:vAlign w:val="center"/>
          </w:tcPr>
          <w:p w14:paraId="4D71D83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23814FA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5</w:t>
            </w:r>
          </w:p>
        </w:tc>
        <w:tc>
          <w:tcPr>
            <w:tcW w:w="900" w:type="dxa"/>
            <w:shd w:val="clear" w:color="000000" w:fill="FFFFFF"/>
            <w:vAlign w:val="center"/>
          </w:tcPr>
          <w:p w14:paraId="32D8F1E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964" w:type="dxa"/>
            <w:shd w:val="clear" w:color="000000" w:fill="FFFFFF"/>
            <w:vAlign w:val="center"/>
          </w:tcPr>
          <w:p w14:paraId="47C46AD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w:t>
            </w:r>
          </w:p>
        </w:tc>
        <w:tc>
          <w:tcPr>
            <w:tcW w:w="1091" w:type="dxa"/>
            <w:shd w:val="clear" w:color="000000" w:fill="FFFFFF"/>
            <w:noWrap/>
            <w:vAlign w:val="center"/>
          </w:tcPr>
          <w:p w14:paraId="554421C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842" w:type="dxa"/>
            <w:shd w:val="clear" w:color="000000" w:fill="FFFFFF"/>
            <w:noWrap/>
            <w:vAlign w:val="center"/>
          </w:tcPr>
          <w:p w14:paraId="31D0E7C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w:t>
            </w:r>
          </w:p>
        </w:tc>
      </w:tr>
      <w:tr w:rsidR="00EA10CC" w:rsidRPr="008C5BB5" w14:paraId="2F2AD7CC" w14:textId="77777777" w:rsidTr="003033EF">
        <w:trPr>
          <w:trHeight w:val="244"/>
          <w:jc w:val="center"/>
        </w:trPr>
        <w:tc>
          <w:tcPr>
            <w:tcW w:w="3168" w:type="dxa"/>
            <w:shd w:val="clear" w:color="000000" w:fill="FFFFFF"/>
            <w:vAlign w:val="center"/>
          </w:tcPr>
          <w:p w14:paraId="77D73F29"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Разширени</w:t>
            </w:r>
          </w:p>
        </w:tc>
        <w:tc>
          <w:tcPr>
            <w:tcW w:w="1170" w:type="dxa"/>
            <w:shd w:val="clear" w:color="000000" w:fill="FFFFFF"/>
            <w:vAlign w:val="center"/>
          </w:tcPr>
          <w:p w14:paraId="179F02C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4A3A61F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w:t>
            </w:r>
          </w:p>
        </w:tc>
        <w:tc>
          <w:tcPr>
            <w:tcW w:w="900" w:type="dxa"/>
            <w:shd w:val="clear" w:color="000000" w:fill="FFFFFF"/>
            <w:vAlign w:val="center"/>
          </w:tcPr>
          <w:p w14:paraId="3CCBFF44"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w:t>
            </w:r>
          </w:p>
        </w:tc>
        <w:tc>
          <w:tcPr>
            <w:tcW w:w="964" w:type="dxa"/>
            <w:shd w:val="clear" w:color="000000" w:fill="FFFFFF"/>
            <w:vAlign w:val="center"/>
          </w:tcPr>
          <w:p w14:paraId="790CADB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w:t>
            </w:r>
          </w:p>
        </w:tc>
        <w:tc>
          <w:tcPr>
            <w:tcW w:w="1091" w:type="dxa"/>
            <w:shd w:val="clear" w:color="000000" w:fill="FFFFFF"/>
            <w:noWrap/>
            <w:vAlign w:val="center"/>
          </w:tcPr>
          <w:p w14:paraId="76703EE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w:t>
            </w:r>
          </w:p>
        </w:tc>
        <w:tc>
          <w:tcPr>
            <w:tcW w:w="842" w:type="dxa"/>
            <w:shd w:val="clear" w:color="000000" w:fill="FFFFFF"/>
            <w:noWrap/>
            <w:vAlign w:val="center"/>
          </w:tcPr>
          <w:p w14:paraId="4B2A41C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w:t>
            </w:r>
          </w:p>
        </w:tc>
      </w:tr>
      <w:tr w:rsidR="00EA10CC" w:rsidRPr="008C5BB5" w14:paraId="031691E0" w14:textId="77777777" w:rsidTr="003033EF">
        <w:trPr>
          <w:trHeight w:val="244"/>
          <w:jc w:val="center"/>
        </w:trPr>
        <w:tc>
          <w:tcPr>
            <w:tcW w:w="3168" w:type="dxa"/>
            <w:shd w:val="clear" w:color="000000" w:fill="FFFFFF"/>
            <w:vAlign w:val="center"/>
          </w:tcPr>
          <w:p w14:paraId="19A578CA"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Жилища - брой</w:t>
            </w:r>
          </w:p>
        </w:tc>
        <w:tc>
          <w:tcPr>
            <w:tcW w:w="1170" w:type="dxa"/>
            <w:shd w:val="clear" w:color="000000" w:fill="FFFFFF"/>
            <w:vAlign w:val="center"/>
          </w:tcPr>
          <w:p w14:paraId="7C17A26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31BDBB5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5</w:t>
            </w:r>
          </w:p>
        </w:tc>
        <w:tc>
          <w:tcPr>
            <w:tcW w:w="900" w:type="dxa"/>
            <w:shd w:val="clear" w:color="000000" w:fill="FFFFFF"/>
            <w:vAlign w:val="center"/>
          </w:tcPr>
          <w:p w14:paraId="56C8800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964" w:type="dxa"/>
            <w:shd w:val="clear" w:color="000000" w:fill="FFFFFF"/>
            <w:vAlign w:val="center"/>
          </w:tcPr>
          <w:p w14:paraId="64E43F5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13</w:t>
            </w:r>
          </w:p>
        </w:tc>
        <w:tc>
          <w:tcPr>
            <w:tcW w:w="1091" w:type="dxa"/>
            <w:shd w:val="clear" w:color="000000" w:fill="FFFFFF"/>
            <w:noWrap/>
            <w:vAlign w:val="center"/>
          </w:tcPr>
          <w:p w14:paraId="235EF2A7"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842" w:type="dxa"/>
            <w:shd w:val="clear" w:color="000000" w:fill="FFFFFF"/>
            <w:noWrap/>
            <w:vAlign w:val="center"/>
          </w:tcPr>
          <w:p w14:paraId="0C8FC8C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w:t>
            </w:r>
          </w:p>
        </w:tc>
      </w:tr>
      <w:tr w:rsidR="00EA10CC" w:rsidRPr="008C5BB5" w14:paraId="518A437F" w14:textId="77777777" w:rsidTr="003033EF">
        <w:trPr>
          <w:trHeight w:val="244"/>
          <w:jc w:val="center"/>
        </w:trPr>
        <w:tc>
          <w:tcPr>
            <w:tcW w:w="3168" w:type="dxa"/>
            <w:shd w:val="clear" w:color="000000" w:fill="FFFFFF"/>
            <w:vAlign w:val="center"/>
          </w:tcPr>
          <w:p w14:paraId="13E70376"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Полезна площ</w:t>
            </w:r>
          </w:p>
        </w:tc>
        <w:tc>
          <w:tcPr>
            <w:tcW w:w="1170" w:type="dxa"/>
            <w:shd w:val="clear" w:color="000000" w:fill="FFFFFF"/>
            <w:vAlign w:val="center"/>
          </w:tcPr>
          <w:p w14:paraId="207C8B7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кв. м</w:t>
            </w:r>
          </w:p>
        </w:tc>
        <w:tc>
          <w:tcPr>
            <w:tcW w:w="900" w:type="dxa"/>
            <w:shd w:val="clear" w:color="000000" w:fill="FFFFFF"/>
            <w:vAlign w:val="center"/>
          </w:tcPr>
          <w:p w14:paraId="64FFAE5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813</w:t>
            </w:r>
          </w:p>
        </w:tc>
        <w:tc>
          <w:tcPr>
            <w:tcW w:w="900" w:type="dxa"/>
            <w:shd w:val="clear" w:color="000000" w:fill="FFFFFF"/>
            <w:vAlign w:val="center"/>
          </w:tcPr>
          <w:p w14:paraId="3FD05CC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217</w:t>
            </w:r>
          </w:p>
        </w:tc>
        <w:tc>
          <w:tcPr>
            <w:tcW w:w="964" w:type="dxa"/>
            <w:shd w:val="clear" w:color="000000" w:fill="FFFFFF"/>
            <w:vAlign w:val="center"/>
          </w:tcPr>
          <w:p w14:paraId="378527D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1969</w:t>
            </w:r>
          </w:p>
        </w:tc>
        <w:tc>
          <w:tcPr>
            <w:tcW w:w="1091" w:type="dxa"/>
            <w:shd w:val="clear" w:color="000000" w:fill="FFFFFF"/>
            <w:noWrap/>
            <w:vAlign w:val="center"/>
          </w:tcPr>
          <w:p w14:paraId="0A558D17"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314</w:t>
            </w:r>
          </w:p>
        </w:tc>
        <w:tc>
          <w:tcPr>
            <w:tcW w:w="842" w:type="dxa"/>
            <w:shd w:val="clear" w:color="000000" w:fill="FFFFFF"/>
            <w:noWrap/>
            <w:vAlign w:val="center"/>
          </w:tcPr>
          <w:p w14:paraId="0F12711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786</w:t>
            </w:r>
          </w:p>
        </w:tc>
      </w:tr>
    </w:tbl>
    <w:p w14:paraId="404C306F" w14:textId="77777777" w:rsidR="0021174C" w:rsidRPr="003033EF" w:rsidRDefault="00EA10CC" w:rsidP="003033EF">
      <w:pPr>
        <w:spacing w:after="0"/>
        <w:ind w:firstLine="720"/>
        <w:jc w:val="both"/>
        <w:rPr>
          <w:rFonts w:ascii="Times New Roman" w:hAnsi="Times New Roman" w:cs="Times New Roman"/>
          <w:i/>
          <w:sz w:val="20"/>
          <w:szCs w:val="20"/>
        </w:rPr>
      </w:pPr>
      <w:r w:rsidRPr="003033EF">
        <w:rPr>
          <w:rFonts w:ascii="Times New Roman" w:hAnsi="Times New Roman" w:cs="Times New Roman"/>
          <w:i/>
          <w:sz w:val="20"/>
          <w:szCs w:val="20"/>
        </w:rPr>
        <w:t>Източник: Национален статистически институт</w:t>
      </w:r>
    </w:p>
    <w:p w14:paraId="45EAEF3C" w14:textId="77777777" w:rsidR="0045601A" w:rsidRPr="00025CDC" w:rsidRDefault="0021174C"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 xml:space="preserve"> Част от старите частни сгради и жилища се нуждаят от сериозни инвестиции за внедряване на мерки за енергийна ефективност, подмяна на дограмата, саниране, полагане на топлоизолация на външни стени, покрив и под. </w:t>
      </w:r>
    </w:p>
    <w:p w14:paraId="60E8B3A0" w14:textId="77777777" w:rsidR="0045601A" w:rsidRPr="00025CDC" w:rsidRDefault="0021174C"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 изпълнение на общинската политика по енергийна ефективност през периода 2021-2025 г. се предвижда кандидатстване за саниране в град Шабла по Националната програма за многофамилни жилищни сгради. </w:t>
      </w:r>
    </w:p>
    <w:p w14:paraId="5A3FF15E" w14:textId="77777777" w:rsidR="0021174C" w:rsidRPr="008C5BB5" w:rsidRDefault="00EA10CC"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около 50%.</w:t>
      </w:r>
    </w:p>
    <w:p w14:paraId="621B80BB" w14:textId="77777777" w:rsidR="00EF7C85" w:rsidRPr="008C5BB5" w:rsidRDefault="00EF7C85" w:rsidP="00994DB8">
      <w:pPr>
        <w:pStyle w:val="2"/>
        <w:spacing w:before="120" w:after="120"/>
      </w:pPr>
      <w:bookmarkStart w:id="45" w:name="_Toc119065728"/>
      <w:r w:rsidRPr="008C5BB5">
        <w:t>5.4. Промишленост</w:t>
      </w:r>
      <w:bookmarkEnd w:id="45"/>
    </w:p>
    <w:p w14:paraId="5426811D" w14:textId="77777777" w:rsidR="000E776F" w:rsidRPr="008C5BB5" w:rsidRDefault="000E776F" w:rsidP="00994DB8">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sz w:val="24"/>
          <w:szCs w:val="24"/>
        </w:rPr>
        <w:t xml:space="preserve">Структуроопределящи отрасли за местната икономика са селското стопанство, търговията и туризма. Земеделието е застъпено във всички селища на общината и е един от основните източници на доходи в общината, </w:t>
      </w:r>
      <w:r w:rsidRPr="008C5BB5">
        <w:rPr>
          <w:rFonts w:ascii="Times New Roman" w:hAnsi="Times New Roman" w:cs="Times New Roman"/>
          <w:bCs/>
          <w:sz w:val="24"/>
          <w:szCs w:val="24"/>
        </w:rPr>
        <w:t>наред с</w:t>
      </w:r>
      <w:r w:rsidRPr="008C5BB5">
        <w:rPr>
          <w:rFonts w:ascii="Times New Roman" w:hAnsi="Times New Roman" w:cs="Times New Roman"/>
          <w:sz w:val="24"/>
          <w:szCs w:val="24"/>
        </w:rPr>
        <w:t xml:space="preserve"> туристическата дейност</w:t>
      </w:r>
    </w:p>
    <w:p w14:paraId="6434270D" w14:textId="77777777" w:rsidR="00ED5D31" w:rsidRPr="008C5BB5" w:rsidRDefault="000E776F" w:rsidP="00994DB8">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sz w:val="24"/>
          <w:szCs w:val="24"/>
        </w:rPr>
        <w:t>Промишлеността на територията на община Шабла се представлява предимно от микро и малки предприятия, развиващи дейност в подотрасъл „хранително-вкусова промишленост” на основата на селското стопанство.</w:t>
      </w:r>
    </w:p>
    <w:p w14:paraId="3FCAFEAE" w14:textId="77777777" w:rsidR="00D061F6" w:rsidRPr="008C5BB5" w:rsidRDefault="00ED5D31"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Най-много предприятия към 2019 г. има в секто</w:t>
      </w:r>
      <w:r w:rsidRPr="008C5BB5">
        <w:rPr>
          <w:rFonts w:ascii="Times New Roman" w:hAnsi="Times New Roman" w:cs="Times New Roman"/>
          <w:bCs/>
          <w:sz w:val="24"/>
          <w:szCs w:val="24"/>
        </w:rPr>
        <w:t>р „Търговия“ – 67 броя.</w:t>
      </w:r>
      <w:r w:rsidRPr="008C5BB5">
        <w:rPr>
          <w:rFonts w:ascii="Times New Roman" w:hAnsi="Times New Roman" w:cs="Times New Roman"/>
          <w:sz w:val="24"/>
          <w:szCs w:val="24"/>
        </w:rPr>
        <w:t xml:space="preserve"> В сектор ,,Селско, горско и рибно стопанство“ са регистрирани 56 предприят</w:t>
      </w:r>
      <w:r w:rsidRPr="008C5BB5">
        <w:rPr>
          <w:rFonts w:ascii="Times New Roman" w:hAnsi="Times New Roman" w:cs="Times New Roman"/>
          <w:bCs/>
          <w:sz w:val="24"/>
          <w:szCs w:val="24"/>
        </w:rPr>
        <w:t>ия.</w:t>
      </w:r>
      <w:r w:rsidRPr="008C5BB5">
        <w:rPr>
          <w:rFonts w:ascii="Times New Roman" w:hAnsi="Times New Roman" w:cs="Times New Roman"/>
          <w:sz w:val="24"/>
          <w:szCs w:val="24"/>
        </w:rPr>
        <w:t xml:space="preserve"> В сектор „Хотелиерство и ресторантьорство“ броя</w:t>
      </w:r>
      <w:r w:rsidRPr="008C5BB5">
        <w:rPr>
          <w:rFonts w:ascii="Times New Roman" w:hAnsi="Times New Roman" w:cs="Times New Roman"/>
          <w:b/>
          <w:bCs/>
          <w:sz w:val="24"/>
          <w:szCs w:val="24"/>
        </w:rPr>
        <w:t>т</w:t>
      </w:r>
      <w:r w:rsidRPr="008C5BB5">
        <w:rPr>
          <w:rFonts w:ascii="Times New Roman" w:hAnsi="Times New Roman" w:cs="Times New Roman"/>
          <w:sz w:val="24"/>
          <w:szCs w:val="24"/>
        </w:rPr>
        <w:t xml:space="preserve"> на предприятията е 49</w:t>
      </w:r>
      <w:r w:rsidR="00D061F6" w:rsidRPr="008C5BB5">
        <w:rPr>
          <w:rFonts w:ascii="Times New Roman" w:hAnsi="Times New Roman" w:cs="Times New Roman"/>
          <w:sz w:val="24"/>
          <w:szCs w:val="24"/>
        </w:rPr>
        <w:t>.</w:t>
      </w:r>
    </w:p>
    <w:p w14:paraId="699934B2"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През периода 2017-2019 г. броя</w:t>
      </w:r>
      <w:r w:rsidR="00ED5D31" w:rsidRPr="008C5BB5">
        <w:rPr>
          <w:rFonts w:ascii="Times New Roman" w:hAnsi="Times New Roman" w:cs="Times New Roman"/>
          <w:b/>
          <w:bCs/>
          <w:sz w:val="24"/>
          <w:szCs w:val="24"/>
        </w:rPr>
        <w:t>т</w:t>
      </w:r>
      <w:r w:rsidRPr="008C5BB5">
        <w:rPr>
          <w:rFonts w:ascii="Times New Roman" w:hAnsi="Times New Roman" w:cs="Times New Roman"/>
          <w:sz w:val="24"/>
          <w:szCs w:val="24"/>
        </w:rPr>
        <w:t xml:space="preserve"> на промишлените предприятия се увеличава от 8 на 11. В структурата на местната икономика, предприятията в този сектор заемат едва 4% относителен дял. </w:t>
      </w:r>
    </w:p>
    <w:p w14:paraId="3587888D"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Специализиран промишлен подотрасъл е електротехническа и електронна дейност, като основният икономически субект в този сектор е “Елпром ЕМЗ” ООД. На базата на вложените инвестиции от миналото и създадените високо квалифицирани работници и специалисти, дружеството произвежда токови измервателни и </w:t>
      </w:r>
      <w:proofErr w:type="spellStart"/>
      <w:r w:rsidRPr="008C5BB5">
        <w:rPr>
          <w:rFonts w:ascii="Times New Roman" w:hAnsi="Times New Roman" w:cs="Times New Roman"/>
          <w:sz w:val="24"/>
          <w:szCs w:val="24"/>
        </w:rPr>
        <w:t>напреженови</w:t>
      </w:r>
      <w:proofErr w:type="spellEnd"/>
      <w:r w:rsidRPr="008C5BB5">
        <w:rPr>
          <w:rFonts w:ascii="Times New Roman" w:hAnsi="Times New Roman" w:cs="Times New Roman"/>
          <w:sz w:val="24"/>
          <w:szCs w:val="24"/>
        </w:rPr>
        <w:t xml:space="preserve"> трансформатори. Реализацията им е предимно на вътрешния пазар. </w:t>
      </w:r>
    </w:p>
    <w:p w14:paraId="2B8E54AD"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Добиването на нефт и газ, чийто залежи са разкрити преди 70 години край с.Тюленово продължава и днес. Въпреки непрекъснато намаляващите добиви от наличните сондажи предприятието има значение за икономическото и социално развитие на общината. За добива на нефт и газ е предоставена 35-годишна концесия.</w:t>
      </w:r>
    </w:p>
    <w:p w14:paraId="0E534751"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В с. Езерец се произвежда натурален сок от ябълки от фирма „Българска Ябълка” ЕООД.</w:t>
      </w:r>
      <w:r w:rsidR="00ED5D31" w:rsidRPr="008C5BB5">
        <w:rPr>
          <w:rFonts w:ascii="Times New Roman" w:hAnsi="Times New Roman" w:cs="Times New Roman"/>
          <w:b/>
          <w:bCs/>
          <w:sz w:val="24"/>
          <w:szCs w:val="24"/>
        </w:rPr>
        <w:t xml:space="preserve"> </w:t>
      </w:r>
      <w:r w:rsidRPr="008C5BB5">
        <w:rPr>
          <w:rFonts w:ascii="Times New Roman" w:hAnsi="Times New Roman" w:cs="Times New Roman"/>
          <w:sz w:val="24"/>
          <w:szCs w:val="24"/>
        </w:rPr>
        <w:t xml:space="preserve">Колебливите тенденции в развитието на преработващата промишленост говорят за </w:t>
      </w:r>
      <w:r w:rsidRPr="008C5BB5">
        <w:rPr>
          <w:rFonts w:ascii="Times New Roman" w:hAnsi="Times New Roman" w:cs="Times New Roman"/>
          <w:sz w:val="24"/>
          <w:szCs w:val="24"/>
        </w:rPr>
        <w:lastRenderedPageBreak/>
        <w:t xml:space="preserve">задълбочаващи се проблеми, свързани с ниската конкурентоспособност и липсата на предприемачество. Социалното изражение на тези проблеми е свързано с липсата на работни места и увеличаване на безработицата.. </w:t>
      </w:r>
    </w:p>
    <w:p w14:paraId="2BE3B96E"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За ефективното функциониране на предприятията е необходимо да се осигури подходяща инфраструктура, която да създава условия за екологично и качествено производство. </w:t>
      </w:r>
    </w:p>
    <w:p w14:paraId="5A4D83FB"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В община Шабла има традиции в промишлеността и най-вече в някои подотрасли, които могат и трябва да се използват с цел развитие на местната икономика, повишаване на заетостта и жизнения стандарт на населението.</w:t>
      </w:r>
      <w:r w:rsidR="005D7F03" w:rsidRPr="008C5BB5">
        <w:rPr>
          <w:rFonts w:ascii="Times New Roman" w:hAnsi="Times New Roman" w:cs="Times New Roman"/>
          <w:sz w:val="24"/>
          <w:szCs w:val="24"/>
        </w:rPr>
        <w:t xml:space="preserve"> </w:t>
      </w:r>
    </w:p>
    <w:p w14:paraId="6ACD17E9" w14:textId="77777777" w:rsidR="00AF65E4" w:rsidRPr="008C5BB5" w:rsidRDefault="009C515F" w:rsidP="000E776F">
      <w:pPr>
        <w:pStyle w:val="2"/>
      </w:pPr>
      <w:bookmarkStart w:id="46" w:name="_Toc119065729"/>
      <w:r w:rsidRPr="008C5BB5">
        <w:t>5.5 Транспорт</w:t>
      </w:r>
      <w:bookmarkEnd w:id="46"/>
    </w:p>
    <w:p w14:paraId="591B3CC8" w14:textId="77777777" w:rsidR="00F67D54" w:rsidRPr="00F67D54" w:rsidRDefault="00F67D54" w:rsidP="00994DB8">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П</w:t>
      </w:r>
      <w:r w:rsidRPr="00F67D54">
        <w:rPr>
          <w:rFonts w:ascii="Times New Roman" w:hAnsi="Times New Roman" w:cs="Times New Roman"/>
          <w:sz w:val="24"/>
          <w:szCs w:val="24"/>
        </w:rPr>
        <w:t xml:space="preserve">ътната мрежа на община Шабла осигурява добра свързаност между отделните населени места в </w:t>
      </w:r>
      <w:r>
        <w:rPr>
          <w:rFonts w:ascii="Times New Roman" w:hAnsi="Times New Roman" w:cs="Times New Roman"/>
          <w:sz w:val="24"/>
          <w:szCs w:val="24"/>
        </w:rPr>
        <w:t>о</w:t>
      </w:r>
      <w:r w:rsidRPr="00F67D54">
        <w:rPr>
          <w:rFonts w:ascii="Times New Roman" w:hAnsi="Times New Roman" w:cs="Times New Roman"/>
          <w:sz w:val="24"/>
          <w:szCs w:val="24"/>
        </w:rPr>
        <w:t xml:space="preserve">бщината и към административния й център – град Шабла.  </w:t>
      </w:r>
    </w:p>
    <w:p w14:paraId="04F7974E" w14:textId="77777777" w:rsidR="00F67D54" w:rsidRDefault="00F67D54" w:rsidP="00994DB8">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Община Шабла се обслужва основно от първокласния път І-9, с европейска категоризация Е-87, който осъществява връзките: Граница Румъния – Дуранкулак – Шабла – о.п.</w:t>
      </w:r>
      <w:r>
        <w:rPr>
          <w:rFonts w:ascii="Times New Roman" w:hAnsi="Times New Roman" w:cs="Times New Roman"/>
          <w:sz w:val="24"/>
          <w:szCs w:val="24"/>
        </w:rPr>
        <w:t xml:space="preserve"> </w:t>
      </w:r>
      <w:r w:rsidRPr="00F67D54">
        <w:rPr>
          <w:rFonts w:ascii="Times New Roman" w:hAnsi="Times New Roman" w:cs="Times New Roman"/>
          <w:sz w:val="24"/>
          <w:szCs w:val="24"/>
        </w:rPr>
        <w:t xml:space="preserve">Каварна – Балчик – Оброчище – Кранево – Златни пясъци – Свети Константин и Елена – Варна – Старо Оряхово – Обзор – о.п. Слънчев бряг – Бургас – Маринка – Звездец – Малко Търново – граница Турция. </w:t>
      </w:r>
    </w:p>
    <w:p w14:paraId="29744C3A" w14:textId="77777777" w:rsidR="00F67D54" w:rsidRPr="00F67D54" w:rsidRDefault="00F67D54" w:rsidP="00994DB8">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Третокласният път ІІІ-901 Шабла-фар “Шабла”-Тюленово</w:t>
      </w:r>
      <w:r w:rsidR="00994DB8">
        <w:rPr>
          <w:rFonts w:ascii="Times New Roman" w:hAnsi="Times New Roman" w:cs="Times New Roman"/>
          <w:sz w:val="24"/>
          <w:szCs w:val="24"/>
        </w:rPr>
        <w:t xml:space="preserve">  </w:t>
      </w:r>
      <w:r w:rsidRPr="00F67D54">
        <w:rPr>
          <w:rFonts w:ascii="Times New Roman" w:hAnsi="Times New Roman" w:cs="Times New Roman"/>
          <w:sz w:val="24"/>
          <w:szCs w:val="24"/>
        </w:rPr>
        <w:t>-</w:t>
      </w:r>
      <w:r>
        <w:rPr>
          <w:rFonts w:ascii="Times New Roman" w:hAnsi="Times New Roman" w:cs="Times New Roman"/>
          <w:sz w:val="24"/>
          <w:szCs w:val="24"/>
        </w:rPr>
        <w:t xml:space="preserve"> </w:t>
      </w:r>
      <w:r w:rsidRPr="00F67D54">
        <w:rPr>
          <w:rFonts w:ascii="Times New Roman" w:hAnsi="Times New Roman" w:cs="Times New Roman"/>
          <w:sz w:val="24"/>
          <w:szCs w:val="24"/>
        </w:rPr>
        <w:t>Камен бряг</w:t>
      </w:r>
      <w:r>
        <w:rPr>
          <w:rFonts w:ascii="Times New Roman" w:hAnsi="Times New Roman" w:cs="Times New Roman"/>
          <w:sz w:val="24"/>
          <w:szCs w:val="24"/>
        </w:rPr>
        <w:t xml:space="preserve"> – </w:t>
      </w:r>
      <w:r w:rsidRPr="00F67D54">
        <w:rPr>
          <w:rFonts w:ascii="Times New Roman" w:hAnsi="Times New Roman" w:cs="Times New Roman"/>
          <w:sz w:val="24"/>
          <w:szCs w:val="24"/>
        </w:rPr>
        <w:t>Българево</w:t>
      </w:r>
      <w:r>
        <w:rPr>
          <w:rFonts w:ascii="Times New Roman" w:hAnsi="Times New Roman" w:cs="Times New Roman"/>
          <w:sz w:val="24"/>
          <w:szCs w:val="24"/>
        </w:rPr>
        <w:t xml:space="preserve"> </w:t>
      </w:r>
      <w:r w:rsidRPr="00F67D54">
        <w:rPr>
          <w:rFonts w:ascii="Times New Roman" w:hAnsi="Times New Roman" w:cs="Times New Roman"/>
          <w:sz w:val="24"/>
          <w:szCs w:val="24"/>
        </w:rPr>
        <w:t>-</w:t>
      </w:r>
      <w:r>
        <w:rPr>
          <w:rFonts w:ascii="Times New Roman" w:hAnsi="Times New Roman" w:cs="Times New Roman"/>
          <w:sz w:val="24"/>
          <w:szCs w:val="24"/>
        </w:rPr>
        <w:t xml:space="preserve"> </w:t>
      </w:r>
      <w:r w:rsidRPr="00F67D54">
        <w:rPr>
          <w:rFonts w:ascii="Times New Roman" w:hAnsi="Times New Roman" w:cs="Times New Roman"/>
          <w:sz w:val="24"/>
          <w:szCs w:val="24"/>
        </w:rPr>
        <w:t>Каварна обслужва същинското крайбрежие в южния край на общината, като неговата дължина е 12,5 км.</w:t>
      </w:r>
    </w:p>
    <w:p w14:paraId="6D9D0C15" w14:textId="77777777" w:rsidR="00F67D54" w:rsidRPr="00F67D54" w:rsidRDefault="00F67D54" w:rsidP="00994DB8">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ab/>
        <w:t xml:space="preserve">През територията на Общината преминават: </w:t>
      </w:r>
    </w:p>
    <w:p w14:paraId="3CE5789E" w14:textId="77777777" w:rsidR="00F67D54" w:rsidRPr="00F67D54" w:rsidRDefault="00F67D54" w:rsidP="00D522C4">
      <w:pPr>
        <w:pStyle w:val="af2"/>
        <w:numPr>
          <w:ilvl w:val="0"/>
          <w:numId w:val="22"/>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 xml:space="preserve">30,8 км. път I клас;    </w:t>
      </w:r>
    </w:p>
    <w:p w14:paraId="4A5109F5" w14:textId="77777777" w:rsidR="00F67D54" w:rsidRPr="00F67D54" w:rsidRDefault="00F67D54" w:rsidP="00D522C4">
      <w:pPr>
        <w:pStyle w:val="af2"/>
        <w:numPr>
          <w:ilvl w:val="0"/>
          <w:numId w:val="22"/>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33,6 км. път  III клас;</w:t>
      </w:r>
    </w:p>
    <w:p w14:paraId="21F7DD90" w14:textId="77777777" w:rsidR="00F67D54" w:rsidRPr="00F67D54" w:rsidRDefault="00F67D54" w:rsidP="00D522C4">
      <w:pPr>
        <w:pStyle w:val="af2"/>
        <w:numPr>
          <w:ilvl w:val="0"/>
          <w:numId w:val="22"/>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 xml:space="preserve">71,9 км. общински път /IV клас/;   </w:t>
      </w:r>
    </w:p>
    <w:p w14:paraId="3CFBA3D2" w14:textId="77777777" w:rsidR="00F67D54" w:rsidRDefault="00F67D54" w:rsidP="00994DB8">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Републиканските пътища от първи и трети клас на територията на община Шабла са общо 64,4 км. Пътищата от първи клас са само 30,8 км. или 48%, а пътищата от</w:t>
      </w:r>
      <w:r w:rsidR="00A34E24">
        <w:rPr>
          <w:rFonts w:ascii="Times New Roman" w:hAnsi="Times New Roman" w:cs="Times New Roman"/>
          <w:sz w:val="24"/>
          <w:szCs w:val="24"/>
        </w:rPr>
        <w:t xml:space="preserve"> трети клас са 33,6 км. или 52% (Таблица 12).</w:t>
      </w:r>
    </w:p>
    <w:p w14:paraId="1CC88635" w14:textId="77777777" w:rsidR="00A34E24" w:rsidRDefault="00A34E24" w:rsidP="00994DB8">
      <w:pPr>
        <w:spacing w:before="120" w:after="120"/>
        <w:ind w:firstLine="720"/>
        <w:jc w:val="both"/>
        <w:rPr>
          <w:rFonts w:ascii="Times New Roman" w:hAnsi="Times New Roman" w:cs="Times New Roman"/>
          <w:sz w:val="24"/>
          <w:szCs w:val="24"/>
        </w:rPr>
      </w:pPr>
    </w:p>
    <w:p w14:paraId="53D16DB4" w14:textId="3BC30C49" w:rsidR="00F67D54" w:rsidRPr="00D12D63" w:rsidRDefault="00994DB8" w:rsidP="00A34E24">
      <w:pPr>
        <w:pStyle w:val="af5"/>
        <w:jc w:val="center"/>
        <w:rPr>
          <w:rFonts w:ascii="Times New Roman" w:hAnsi="Times New Roman" w:cs="Times New Roman"/>
          <w:color w:val="007DEB" w:themeColor="background2" w:themeShade="80"/>
          <w:sz w:val="22"/>
          <w:szCs w:val="22"/>
        </w:rPr>
      </w:pPr>
      <w:bookmarkStart w:id="47" w:name="_Toc119071867"/>
      <w:r w:rsidRPr="00D12D63">
        <w:rPr>
          <w:rFonts w:ascii="Times New Roman" w:hAnsi="Times New Roman" w:cs="Times New Roman"/>
          <w:color w:val="007DEB" w:themeColor="background2" w:themeShade="80"/>
          <w:sz w:val="22"/>
          <w:szCs w:val="22"/>
        </w:rPr>
        <w:t xml:space="preserve">Таблица </w:t>
      </w:r>
      <w:r w:rsidRPr="00D12D63">
        <w:rPr>
          <w:rFonts w:ascii="Times New Roman" w:hAnsi="Times New Roman" w:cs="Times New Roman"/>
          <w:color w:val="007DEB" w:themeColor="background2" w:themeShade="80"/>
          <w:sz w:val="22"/>
          <w:szCs w:val="22"/>
        </w:rPr>
        <w:fldChar w:fldCharType="begin"/>
      </w:r>
      <w:r w:rsidRPr="00D12D63">
        <w:rPr>
          <w:rFonts w:ascii="Times New Roman" w:hAnsi="Times New Roman" w:cs="Times New Roman"/>
          <w:color w:val="007DEB" w:themeColor="background2" w:themeShade="80"/>
          <w:sz w:val="22"/>
          <w:szCs w:val="22"/>
        </w:rPr>
        <w:instrText xml:space="preserve"> SEQ Таблица \* ARABIC </w:instrText>
      </w:r>
      <w:r w:rsidRPr="00D12D63">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12</w:t>
      </w:r>
      <w:r w:rsidRPr="00D12D63">
        <w:rPr>
          <w:rFonts w:ascii="Times New Roman" w:hAnsi="Times New Roman" w:cs="Times New Roman"/>
          <w:color w:val="007DEB" w:themeColor="background2" w:themeShade="80"/>
          <w:sz w:val="22"/>
          <w:szCs w:val="22"/>
        </w:rPr>
        <w:fldChar w:fldCharType="end"/>
      </w:r>
      <w:r w:rsidR="00570A93">
        <w:rPr>
          <w:rFonts w:ascii="Times New Roman" w:hAnsi="Times New Roman" w:cs="Times New Roman"/>
          <w:color w:val="007DEB" w:themeColor="background2" w:themeShade="80"/>
          <w:sz w:val="22"/>
          <w:szCs w:val="22"/>
        </w:rPr>
        <w:t>.</w:t>
      </w:r>
      <w:r w:rsidR="00F67D54" w:rsidRPr="00D12D63">
        <w:rPr>
          <w:rFonts w:ascii="Times New Roman" w:hAnsi="Times New Roman" w:cs="Times New Roman"/>
          <w:color w:val="007DEB" w:themeColor="background2" w:themeShade="80"/>
          <w:sz w:val="22"/>
          <w:szCs w:val="22"/>
        </w:rPr>
        <w:t xml:space="preserve"> Републиканска пътна мрежа на територията на община Шабла</w:t>
      </w:r>
      <w:bookmarkEnd w:id="47"/>
    </w:p>
    <w:tbl>
      <w:tblPr>
        <w:tblW w:w="0" w:type="auto"/>
        <w:jc w:val="center"/>
        <w:tblBorders>
          <w:top w:val="double" w:sz="4" w:space="0" w:color="007DEB" w:themeColor="background2" w:themeShade="80"/>
          <w:left w:val="double" w:sz="4" w:space="0" w:color="007DEB" w:themeColor="background2" w:themeShade="80"/>
          <w:bottom w:val="double" w:sz="4" w:space="0" w:color="007DEB" w:themeColor="background2" w:themeShade="80"/>
          <w:right w:val="double" w:sz="4" w:space="0" w:color="007DEB" w:themeColor="background2" w:themeShade="80"/>
          <w:insideH w:val="single" w:sz="4" w:space="0" w:color="007DEB" w:themeColor="background2" w:themeShade="80"/>
          <w:insideV w:val="single" w:sz="4" w:space="0" w:color="007DEB" w:themeColor="background2" w:themeShade="80"/>
        </w:tblBorders>
        <w:tblLayout w:type="fixed"/>
        <w:tblLook w:val="0000" w:firstRow="0" w:lastRow="0" w:firstColumn="0" w:lastColumn="0" w:noHBand="0" w:noVBand="0"/>
      </w:tblPr>
      <w:tblGrid>
        <w:gridCol w:w="1380"/>
        <w:gridCol w:w="2347"/>
        <w:gridCol w:w="1520"/>
        <w:gridCol w:w="1518"/>
        <w:gridCol w:w="1516"/>
        <w:gridCol w:w="11"/>
      </w:tblGrid>
      <w:tr w:rsidR="00F67D54" w:rsidRPr="0092619C" w14:paraId="02D1441E" w14:textId="77777777" w:rsidTr="00D12D63">
        <w:trPr>
          <w:gridAfter w:val="1"/>
          <w:wAfter w:w="11" w:type="dxa"/>
          <w:trHeight w:val="362"/>
          <w:jc w:val="center"/>
        </w:trPr>
        <w:tc>
          <w:tcPr>
            <w:tcW w:w="1380" w:type="dxa"/>
            <w:shd w:val="clear" w:color="auto" w:fill="60B4FF" w:themeFill="background2" w:themeFillShade="BF"/>
            <w:vAlign w:val="center"/>
          </w:tcPr>
          <w:p w14:paraId="246A730D" w14:textId="77777777" w:rsidR="00F67D54" w:rsidRPr="0092619C" w:rsidRDefault="00F67D54" w:rsidP="00121142">
            <w:pPr>
              <w:spacing w:after="0" w:line="240" w:lineRule="auto"/>
              <w:jc w:val="center"/>
              <w:rPr>
                <w:b/>
                <w:sz w:val="24"/>
                <w:szCs w:val="24"/>
              </w:rPr>
            </w:pPr>
            <w:r w:rsidRPr="0092619C">
              <w:rPr>
                <w:rFonts w:ascii="Times New Roman" w:eastAsia="Calibri" w:hAnsi="Times New Roman" w:cs="Times New Roman"/>
                <w:b/>
                <w:sz w:val="24"/>
                <w:szCs w:val="24"/>
              </w:rPr>
              <w:t>Път №</w:t>
            </w:r>
          </w:p>
        </w:tc>
        <w:tc>
          <w:tcPr>
            <w:tcW w:w="2347" w:type="dxa"/>
            <w:shd w:val="clear" w:color="auto" w:fill="60B4FF" w:themeFill="background2" w:themeFillShade="BF"/>
            <w:vAlign w:val="center"/>
          </w:tcPr>
          <w:p w14:paraId="22CC7957" w14:textId="77777777" w:rsidR="00F67D54" w:rsidRPr="0092619C" w:rsidRDefault="00F67D54" w:rsidP="00F67D54">
            <w:pPr>
              <w:spacing w:after="0" w:line="240" w:lineRule="auto"/>
              <w:jc w:val="center"/>
              <w:rPr>
                <w:rFonts w:ascii="Times New Roman" w:eastAsia="Calibri" w:hAnsi="Times New Roman" w:cs="Times New Roman"/>
                <w:b/>
                <w:sz w:val="24"/>
                <w:szCs w:val="24"/>
              </w:rPr>
            </w:pPr>
            <w:r w:rsidRPr="0092619C">
              <w:rPr>
                <w:rFonts w:ascii="Times New Roman" w:eastAsia="Calibri" w:hAnsi="Times New Roman" w:cs="Times New Roman"/>
                <w:b/>
                <w:sz w:val="24"/>
                <w:szCs w:val="24"/>
              </w:rPr>
              <w:t>Населено място</w:t>
            </w:r>
          </w:p>
        </w:tc>
        <w:tc>
          <w:tcPr>
            <w:tcW w:w="1520" w:type="dxa"/>
            <w:shd w:val="clear" w:color="auto" w:fill="60B4FF" w:themeFill="background2" w:themeFillShade="BF"/>
            <w:vAlign w:val="center"/>
          </w:tcPr>
          <w:p w14:paraId="1957BA40" w14:textId="77777777" w:rsidR="00F67D54" w:rsidRPr="0092619C" w:rsidRDefault="00F67D54" w:rsidP="00F67D54">
            <w:pPr>
              <w:spacing w:after="0" w:line="240" w:lineRule="auto"/>
              <w:jc w:val="center"/>
              <w:rPr>
                <w:rFonts w:ascii="Times New Roman" w:eastAsia="Calibri" w:hAnsi="Times New Roman" w:cs="Times New Roman"/>
                <w:b/>
                <w:sz w:val="24"/>
                <w:szCs w:val="24"/>
              </w:rPr>
            </w:pPr>
            <w:r w:rsidRPr="0092619C">
              <w:rPr>
                <w:rFonts w:ascii="Times New Roman" w:eastAsia="Calibri" w:hAnsi="Times New Roman" w:cs="Times New Roman"/>
                <w:b/>
                <w:sz w:val="24"/>
                <w:szCs w:val="24"/>
              </w:rPr>
              <w:t>начало</w:t>
            </w:r>
          </w:p>
        </w:tc>
        <w:tc>
          <w:tcPr>
            <w:tcW w:w="1518" w:type="dxa"/>
            <w:shd w:val="clear" w:color="auto" w:fill="60B4FF" w:themeFill="background2" w:themeFillShade="BF"/>
            <w:vAlign w:val="center"/>
          </w:tcPr>
          <w:p w14:paraId="5590F334" w14:textId="77777777" w:rsidR="00F67D54" w:rsidRPr="0092619C" w:rsidRDefault="00F67D54" w:rsidP="00F67D54">
            <w:pPr>
              <w:spacing w:after="0" w:line="240" w:lineRule="auto"/>
              <w:jc w:val="center"/>
              <w:rPr>
                <w:rFonts w:ascii="Times New Roman" w:eastAsia="Calibri" w:hAnsi="Times New Roman" w:cs="Times New Roman"/>
                <w:b/>
                <w:sz w:val="24"/>
                <w:szCs w:val="24"/>
              </w:rPr>
            </w:pPr>
            <w:r w:rsidRPr="0092619C">
              <w:rPr>
                <w:rFonts w:ascii="Times New Roman" w:eastAsia="Calibri" w:hAnsi="Times New Roman" w:cs="Times New Roman"/>
                <w:b/>
                <w:sz w:val="24"/>
                <w:szCs w:val="24"/>
              </w:rPr>
              <w:t>край</w:t>
            </w:r>
          </w:p>
        </w:tc>
        <w:tc>
          <w:tcPr>
            <w:tcW w:w="1516" w:type="dxa"/>
            <w:shd w:val="clear" w:color="auto" w:fill="60B4FF" w:themeFill="background2" w:themeFillShade="BF"/>
            <w:vAlign w:val="center"/>
          </w:tcPr>
          <w:p w14:paraId="34CEF672" w14:textId="77777777" w:rsidR="00F67D54" w:rsidRPr="0092619C" w:rsidRDefault="00F67D54" w:rsidP="00F67D54">
            <w:pPr>
              <w:spacing w:after="0" w:line="240" w:lineRule="auto"/>
              <w:jc w:val="center"/>
              <w:rPr>
                <w:rFonts w:ascii="Times New Roman" w:eastAsia="Calibri" w:hAnsi="Times New Roman" w:cs="Times New Roman"/>
                <w:b/>
                <w:sz w:val="24"/>
                <w:szCs w:val="24"/>
              </w:rPr>
            </w:pPr>
            <w:r w:rsidRPr="0092619C">
              <w:rPr>
                <w:rFonts w:ascii="Times New Roman" w:eastAsia="Calibri" w:hAnsi="Times New Roman" w:cs="Times New Roman"/>
                <w:b/>
                <w:sz w:val="24"/>
                <w:szCs w:val="24"/>
              </w:rPr>
              <w:t>км</w:t>
            </w:r>
          </w:p>
        </w:tc>
      </w:tr>
      <w:tr w:rsidR="00F67D54" w:rsidRPr="0092619C" w14:paraId="2AB468E4" w14:textId="77777777" w:rsidTr="00D12D63">
        <w:trPr>
          <w:gridAfter w:val="1"/>
          <w:wAfter w:w="11" w:type="dxa"/>
          <w:trHeight w:val="171"/>
          <w:jc w:val="center"/>
        </w:trPr>
        <w:tc>
          <w:tcPr>
            <w:tcW w:w="1380" w:type="dxa"/>
            <w:vAlign w:val="bottom"/>
          </w:tcPr>
          <w:p w14:paraId="312ED810"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І - 9</w:t>
            </w:r>
          </w:p>
        </w:tc>
        <w:tc>
          <w:tcPr>
            <w:tcW w:w="2347" w:type="dxa"/>
            <w:vAlign w:val="bottom"/>
          </w:tcPr>
          <w:p w14:paraId="6D23BB3F"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с.Дуранкулак</w:t>
            </w:r>
          </w:p>
        </w:tc>
        <w:tc>
          <w:tcPr>
            <w:tcW w:w="1520" w:type="dxa"/>
            <w:vAlign w:val="bottom"/>
          </w:tcPr>
          <w:p w14:paraId="0ED36423"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5+106</w:t>
            </w:r>
          </w:p>
        </w:tc>
        <w:tc>
          <w:tcPr>
            <w:tcW w:w="1518" w:type="dxa"/>
            <w:vAlign w:val="bottom"/>
          </w:tcPr>
          <w:p w14:paraId="5EB55D1E"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6+721</w:t>
            </w:r>
          </w:p>
        </w:tc>
        <w:tc>
          <w:tcPr>
            <w:tcW w:w="1516" w:type="dxa"/>
          </w:tcPr>
          <w:p w14:paraId="6EC22FE5"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1,615</w:t>
            </w:r>
          </w:p>
        </w:tc>
      </w:tr>
      <w:tr w:rsidR="00F67D54" w:rsidRPr="0092619C" w14:paraId="2EBF3249" w14:textId="77777777" w:rsidTr="00D12D63">
        <w:trPr>
          <w:gridAfter w:val="1"/>
          <w:wAfter w:w="11" w:type="dxa"/>
          <w:trHeight w:val="171"/>
          <w:jc w:val="center"/>
        </w:trPr>
        <w:tc>
          <w:tcPr>
            <w:tcW w:w="1380" w:type="dxa"/>
            <w:vAlign w:val="bottom"/>
          </w:tcPr>
          <w:p w14:paraId="6628C0AD"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4474A27C"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с.Ваклино</w:t>
            </w:r>
          </w:p>
        </w:tc>
        <w:tc>
          <w:tcPr>
            <w:tcW w:w="1520" w:type="dxa"/>
            <w:vAlign w:val="bottom"/>
          </w:tcPr>
          <w:p w14:paraId="498A4FA1"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10+764</w:t>
            </w:r>
          </w:p>
        </w:tc>
        <w:tc>
          <w:tcPr>
            <w:tcW w:w="1518" w:type="dxa"/>
            <w:vAlign w:val="bottom"/>
          </w:tcPr>
          <w:p w14:paraId="5A1DB27F"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12+049</w:t>
            </w:r>
          </w:p>
        </w:tc>
        <w:tc>
          <w:tcPr>
            <w:tcW w:w="1516" w:type="dxa"/>
          </w:tcPr>
          <w:p w14:paraId="40559844"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1,285</w:t>
            </w:r>
          </w:p>
        </w:tc>
      </w:tr>
      <w:tr w:rsidR="00F67D54" w:rsidRPr="0092619C" w14:paraId="2431964E" w14:textId="77777777" w:rsidTr="00D12D63">
        <w:trPr>
          <w:gridAfter w:val="1"/>
          <w:wAfter w:w="11" w:type="dxa"/>
          <w:trHeight w:val="171"/>
          <w:jc w:val="center"/>
        </w:trPr>
        <w:tc>
          <w:tcPr>
            <w:tcW w:w="1380" w:type="dxa"/>
            <w:vAlign w:val="bottom"/>
          </w:tcPr>
          <w:p w14:paraId="77F8DC3B"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2125A8BD"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с.Езерец</w:t>
            </w:r>
          </w:p>
        </w:tc>
        <w:tc>
          <w:tcPr>
            <w:tcW w:w="1520" w:type="dxa"/>
            <w:vAlign w:val="bottom"/>
          </w:tcPr>
          <w:p w14:paraId="3CC72451"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17+287</w:t>
            </w:r>
          </w:p>
        </w:tc>
        <w:tc>
          <w:tcPr>
            <w:tcW w:w="1518" w:type="dxa"/>
            <w:vAlign w:val="bottom"/>
          </w:tcPr>
          <w:p w14:paraId="3EC9001B"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18+033</w:t>
            </w:r>
          </w:p>
        </w:tc>
        <w:tc>
          <w:tcPr>
            <w:tcW w:w="1516" w:type="dxa"/>
          </w:tcPr>
          <w:p w14:paraId="4015ECFE"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0,746</w:t>
            </w:r>
          </w:p>
        </w:tc>
      </w:tr>
      <w:tr w:rsidR="00F67D54" w:rsidRPr="0092619C" w14:paraId="029A707E" w14:textId="77777777" w:rsidTr="00D12D63">
        <w:trPr>
          <w:gridAfter w:val="1"/>
          <w:wAfter w:w="11" w:type="dxa"/>
          <w:trHeight w:val="171"/>
          <w:jc w:val="center"/>
        </w:trPr>
        <w:tc>
          <w:tcPr>
            <w:tcW w:w="1380" w:type="dxa"/>
            <w:vAlign w:val="bottom"/>
          </w:tcPr>
          <w:p w14:paraId="1D5FF37F"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050D1BB8"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с.Горун</w:t>
            </w:r>
          </w:p>
        </w:tc>
        <w:tc>
          <w:tcPr>
            <w:tcW w:w="1520" w:type="dxa"/>
            <w:vAlign w:val="bottom"/>
          </w:tcPr>
          <w:p w14:paraId="62ED076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29+508</w:t>
            </w:r>
          </w:p>
        </w:tc>
        <w:tc>
          <w:tcPr>
            <w:tcW w:w="1518" w:type="dxa"/>
            <w:vAlign w:val="bottom"/>
          </w:tcPr>
          <w:p w14:paraId="3A411484"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30+431</w:t>
            </w:r>
          </w:p>
        </w:tc>
        <w:tc>
          <w:tcPr>
            <w:tcW w:w="1516" w:type="dxa"/>
          </w:tcPr>
          <w:p w14:paraId="6DBCE497"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0,923</w:t>
            </w:r>
          </w:p>
        </w:tc>
      </w:tr>
      <w:tr w:rsidR="00F67D54" w:rsidRPr="0092619C" w14:paraId="657AE1A0" w14:textId="77777777" w:rsidTr="00D12D63">
        <w:trPr>
          <w:gridAfter w:val="1"/>
          <w:wAfter w:w="11" w:type="dxa"/>
          <w:trHeight w:val="171"/>
          <w:jc w:val="center"/>
        </w:trPr>
        <w:tc>
          <w:tcPr>
            <w:tcW w:w="1380" w:type="dxa"/>
            <w:vAlign w:val="bottom"/>
          </w:tcPr>
          <w:p w14:paraId="79DA3A28"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ІІІ - 901</w:t>
            </w:r>
          </w:p>
        </w:tc>
        <w:tc>
          <w:tcPr>
            <w:tcW w:w="2347" w:type="dxa"/>
            <w:vAlign w:val="bottom"/>
          </w:tcPr>
          <w:p w14:paraId="43F60D11"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гр. Шабла</w:t>
            </w:r>
          </w:p>
        </w:tc>
        <w:tc>
          <w:tcPr>
            <w:tcW w:w="1520" w:type="dxa"/>
            <w:vAlign w:val="bottom"/>
          </w:tcPr>
          <w:p w14:paraId="51600B6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0+140</w:t>
            </w:r>
          </w:p>
        </w:tc>
        <w:tc>
          <w:tcPr>
            <w:tcW w:w="1518" w:type="dxa"/>
            <w:vAlign w:val="bottom"/>
          </w:tcPr>
          <w:p w14:paraId="6CA1900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3+437</w:t>
            </w:r>
          </w:p>
        </w:tc>
        <w:tc>
          <w:tcPr>
            <w:tcW w:w="1516" w:type="dxa"/>
          </w:tcPr>
          <w:p w14:paraId="0D1E7BAA"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3,560</w:t>
            </w:r>
          </w:p>
        </w:tc>
      </w:tr>
      <w:tr w:rsidR="00F67D54" w:rsidRPr="0092619C" w14:paraId="40C5553A" w14:textId="77777777" w:rsidTr="00D12D63">
        <w:trPr>
          <w:gridAfter w:val="1"/>
          <w:wAfter w:w="11" w:type="dxa"/>
          <w:trHeight w:val="171"/>
          <w:jc w:val="center"/>
        </w:trPr>
        <w:tc>
          <w:tcPr>
            <w:tcW w:w="1380" w:type="dxa"/>
            <w:vAlign w:val="bottom"/>
          </w:tcPr>
          <w:p w14:paraId="362EB228"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38758C1D"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 xml:space="preserve">с. Тюленово </w:t>
            </w:r>
          </w:p>
        </w:tc>
        <w:tc>
          <w:tcPr>
            <w:tcW w:w="1520" w:type="dxa"/>
            <w:vAlign w:val="bottom"/>
          </w:tcPr>
          <w:p w14:paraId="108CF760"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12+321</w:t>
            </w:r>
          </w:p>
        </w:tc>
        <w:tc>
          <w:tcPr>
            <w:tcW w:w="1518" w:type="dxa"/>
            <w:vAlign w:val="bottom"/>
          </w:tcPr>
          <w:p w14:paraId="0AFAD241"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13+398</w:t>
            </w:r>
          </w:p>
        </w:tc>
        <w:tc>
          <w:tcPr>
            <w:tcW w:w="1516" w:type="dxa"/>
          </w:tcPr>
          <w:p w14:paraId="5360B9D0"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1,077</w:t>
            </w:r>
          </w:p>
        </w:tc>
      </w:tr>
      <w:tr w:rsidR="00F67D54" w:rsidRPr="0092619C" w14:paraId="4C5D73CD" w14:textId="77777777" w:rsidTr="00D12D63">
        <w:trPr>
          <w:gridAfter w:val="1"/>
          <w:wAfter w:w="11" w:type="dxa"/>
          <w:trHeight w:val="171"/>
          <w:jc w:val="center"/>
        </w:trPr>
        <w:tc>
          <w:tcPr>
            <w:tcW w:w="1380" w:type="dxa"/>
            <w:vAlign w:val="bottom"/>
          </w:tcPr>
          <w:p w14:paraId="6D6364CA"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ІІІ - 2904</w:t>
            </w:r>
          </w:p>
        </w:tc>
        <w:tc>
          <w:tcPr>
            <w:tcW w:w="2347" w:type="dxa"/>
            <w:vAlign w:val="bottom"/>
          </w:tcPr>
          <w:p w14:paraId="191E879B"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с.Захари Стояново</w:t>
            </w:r>
          </w:p>
        </w:tc>
        <w:tc>
          <w:tcPr>
            <w:tcW w:w="1520" w:type="dxa"/>
            <w:vAlign w:val="bottom"/>
          </w:tcPr>
          <w:p w14:paraId="43450047"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31+168</w:t>
            </w:r>
          </w:p>
        </w:tc>
        <w:tc>
          <w:tcPr>
            <w:tcW w:w="1518" w:type="dxa"/>
            <w:vAlign w:val="bottom"/>
          </w:tcPr>
          <w:p w14:paraId="49287BC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32+212</w:t>
            </w:r>
          </w:p>
        </w:tc>
        <w:tc>
          <w:tcPr>
            <w:tcW w:w="1516" w:type="dxa"/>
          </w:tcPr>
          <w:p w14:paraId="3120A4C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1,044</w:t>
            </w:r>
          </w:p>
        </w:tc>
      </w:tr>
      <w:tr w:rsidR="00F67D54" w:rsidRPr="0092619C" w14:paraId="04C2065E" w14:textId="77777777" w:rsidTr="00D12D63">
        <w:trPr>
          <w:gridAfter w:val="1"/>
          <w:wAfter w:w="11" w:type="dxa"/>
          <w:trHeight w:val="182"/>
          <w:jc w:val="center"/>
        </w:trPr>
        <w:tc>
          <w:tcPr>
            <w:tcW w:w="1380" w:type="dxa"/>
            <w:vAlign w:val="bottom"/>
          </w:tcPr>
          <w:p w14:paraId="38306AB2"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347A05BB"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 xml:space="preserve">с. Дуранкулак </w:t>
            </w:r>
          </w:p>
        </w:tc>
        <w:tc>
          <w:tcPr>
            <w:tcW w:w="1520" w:type="dxa"/>
            <w:vAlign w:val="bottom"/>
          </w:tcPr>
          <w:p w14:paraId="483AB35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36+968</w:t>
            </w:r>
          </w:p>
        </w:tc>
        <w:tc>
          <w:tcPr>
            <w:tcW w:w="1518" w:type="dxa"/>
            <w:vAlign w:val="bottom"/>
          </w:tcPr>
          <w:p w14:paraId="0EFE2935"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38+107</w:t>
            </w:r>
          </w:p>
        </w:tc>
        <w:tc>
          <w:tcPr>
            <w:tcW w:w="1516" w:type="dxa"/>
          </w:tcPr>
          <w:p w14:paraId="477F969E"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1,139</w:t>
            </w:r>
          </w:p>
        </w:tc>
      </w:tr>
      <w:tr w:rsidR="00F67D54" w:rsidRPr="0092619C" w14:paraId="51EF5D98" w14:textId="77777777" w:rsidTr="00D12D63">
        <w:trPr>
          <w:trHeight w:val="171"/>
          <w:jc w:val="center"/>
        </w:trPr>
        <w:tc>
          <w:tcPr>
            <w:tcW w:w="1380" w:type="dxa"/>
            <w:vAlign w:val="bottom"/>
          </w:tcPr>
          <w:p w14:paraId="227AE4E5"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ІІІ - 2961</w:t>
            </w:r>
          </w:p>
        </w:tc>
        <w:tc>
          <w:tcPr>
            <w:tcW w:w="2347" w:type="dxa"/>
            <w:vAlign w:val="bottom"/>
          </w:tcPr>
          <w:p w14:paraId="5FABE720"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 xml:space="preserve">с. Твърдица </w:t>
            </w:r>
          </w:p>
        </w:tc>
        <w:tc>
          <w:tcPr>
            <w:tcW w:w="1520" w:type="dxa"/>
            <w:vAlign w:val="bottom"/>
          </w:tcPr>
          <w:p w14:paraId="60CEB0D5"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18+950</w:t>
            </w:r>
          </w:p>
        </w:tc>
        <w:tc>
          <w:tcPr>
            <w:tcW w:w="1518" w:type="dxa"/>
            <w:vAlign w:val="bottom"/>
          </w:tcPr>
          <w:p w14:paraId="7462BF08"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20+074</w:t>
            </w:r>
          </w:p>
        </w:tc>
        <w:tc>
          <w:tcPr>
            <w:tcW w:w="1527" w:type="dxa"/>
            <w:gridSpan w:val="2"/>
          </w:tcPr>
          <w:p w14:paraId="0B478614"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1,124</w:t>
            </w:r>
          </w:p>
        </w:tc>
      </w:tr>
      <w:tr w:rsidR="00F67D54" w:rsidRPr="0092619C" w14:paraId="241C5451" w14:textId="77777777" w:rsidTr="00D12D63">
        <w:trPr>
          <w:trHeight w:val="171"/>
          <w:jc w:val="center"/>
        </w:trPr>
        <w:tc>
          <w:tcPr>
            <w:tcW w:w="1380" w:type="dxa"/>
            <w:vAlign w:val="bottom"/>
          </w:tcPr>
          <w:p w14:paraId="66E67020"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316868A6"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 xml:space="preserve">с. Божаново </w:t>
            </w:r>
          </w:p>
        </w:tc>
        <w:tc>
          <w:tcPr>
            <w:tcW w:w="1520" w:type="dxa"/>
            <w:vAlign w:val="bottom"/>
          </w:tcPr>
          <w:p w14:paraId="0D8366CC"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22+129</w:t>
            </w:r>
          </w:p>
        </w:tc>
        <w:tc>
          <w:tcPr>
            <w:tcW w:w="1518" w:type="dxa"/>
            <w:vAlign w:val="bottom"/>
          </w:tcPr>
          <w:p w14:paraId="050B665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22+406</w:t>
            </w:r>
          </w:p>
        </w:tc>
        <w:tc>
          <w:tcPr>
            <w:tcW w:w="1527" w:type="dxa"/>
            <w:gridSpan w:val="2"/>
          </w:tcPr>
          <w:p w14:paraId="216112D6"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0,277</w:t>
            </w:r>
          </w:p>
        </w:tc>
      </w:tr>
    </w:tbl>
    <w:p w14:paraId="6DDB6038" w14:textId="77777777" w:rsidR="00F67D54" w:rsidRPr="00F67D54" w:rsidRDefault="00F67D54" w:rsidP="00F67D54">
      <w:pPr>
        <w:autoSpaceDE w:val="0"/>
        <w:autoSpaceDN w:val="0"/>
        <w:adjustRightInd w:val="0"/>
        <w:spacing w:after="0" w:line="240" w:lineRule="auto"/>
        <w:jc w:val="center"/>
        <w:rPr>
          <w:rFonts w:ascii="Times New Roman" w:eastAsia="Calibri" w:hAnsi="Times New Roman" w:cs="Times New Roman"/>
          <w:i/>
          <w:sz w:val="20"/>
          <w:szCs w:val="20"/>
        </w:rPr>
      </w:pPr>
      <w:r w:rsidRPr="00F67D54">
        <w:rPr>
          <w:rFonts w:ascii="Times New Roman" w:eastAsia="Calibri" w:hAnsi="Times New Roman" w:cs="Times New Roman"/>
          <w:i/>
          <w:sz w:val="20"/>
          <w:szCs w:val="20"/>
        </w:rPr>
        <w:t>Източник: ОПУ – Добрич</w:t>
      </w:r>
    </w:p>
    <w:p w14:paraId="14073869" w14:textId="77777777" w:rsidR="00F67D54" w:rsidRDefault="00F67D54" w:rsidP="00994DB8">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Дължината на Републиканската пътна мрежа на територията на населените места в община Шабла е 12,79 км. Гъстотата на пътната мрежа е 414 км на 1 000 км</w:t>
      </w:r>
      <w:r w:rsidRPr="00994DB8">
        <w:rPr>
          <w:rFonts w:ascii="Times New Roman" w:hAnsi="Times New Roman" w:cs="Times New Roman"/>
          <w:sz w:val="24"/>
          <w:szCs w:val="24"/>
          <w:vertAlign w:val="superscript"/>
        </w:rPr>
        <w:t>2</w:t>
      </w:r>
      <w:r w:rsidRPr="00F67D54">
        <w:rPr>
          <w:rFonts w:ascii="Times New Roman" w:hAnsi="Times New Roman" w:cs="Times New Roman"/>
          <w:sz w:val="24"/>
          <w:szCs w:val="24"/>
        </w:rPr>
        <w:t>. В областта тя е 340 км на 1 000 км</w:t>
      </w:r>
      <w:r w:rsidRPr="00994DB8">
        <w:rPr>
          <w:rFonts w:ascii="Times New Roman" w:hAnsi="Times New Roman" w:cs="Times New Roman"/>
          <w:sz w:val="24"/>
          <w:szCs w:val="24"/>
          <w:vertAlign w:val="superscript"/>
        </w:rPr>
        <w:t>2</w:t>
      </w:r>
      <w:r w:rsidRPr="00F67D54">
        <w:rPr>
          <w:rFonts w:ascii="Times New Roman" w:hAnsi="Times New Roman" w:cs="Times New Roman"/>
          <w:sz w:val="24"/>
          <w:szCs w:val="24"/>
        </w:rPr>
        <w:t>, а в страната е 284 км на 1 000 км</w:t>
      </w:r>
      <w:r w:rsidRPr="00994DB8">
        <w:rPr>
          <w:rFonts w:ascii="Times New Roman" w:hAnsi="Times New Roman" w:cs="Times New Roman"/>
          <w:sz w:val="24"/>
          <w:szCs w:val="24"/>
          <w:vertAlign w:val="superscript"/>
        </w:rPr>
        <w:t>2</w:t>
      </w:r>
      <w:r w:rsidR="00994DB8">
        <w:rPr>
          <w:rFonts w:ascii="Times New Roman" w:hAnsi="Times New Roman" w:cs="Times New Roman"/>
          <w:sz w:val="24"/>
          <w:szCs w:val="24"/>
        </w:rPr>
        <w:t>, което показва, че</w:t>
      </w:r>
      <w:r w:rsidRPr="00F67D54">
        <w:rPr>
          <w:rFonts w:ascii="Times New Roman" w:hAnsi="Times New Roman" w:cs="Times New Roman"/>
          <w:sz w:val="24"/>
          <w:szCs w:val="24"/>
        </w:rPr>
        <w:t xml:space="preserve"> гъстота</w:t>
      </w:r>
      <w:r w:rsidR="00994DB8">
        <w:rPr>
          <w:rFonts w:ascii="Times New Roman" w:hAnsi="Times New Roman" w:cs="Times New Roman"/>
          <w:sz w:val="24"/>
          <w:szCs w:val="24"/>
        </w:rPr>
        <w:t>та</w:t>
      </w:r>
      <w:r w:rsidRPr="00F67D54">
        <w:rPr>
          <w:rFonts w:ascii="Times New Roman" w:hAnsi="Times New Roman" w:cs="Times New Roman"/>
          <w:sz w:val="24"/>
          <w:szCs w:val="24"/>
        </w:rPr>
        <w:t xml:space="preserve"> на пътната мрежа в общината е по-висока спрямо средната за страната и средната за областта.</w:t>
      </w:r>
    </w:p>
    <w:p w14:paraId="740BD58E" w14:textId="09716A76" w:rsidR="00F67D54" w:rsidRPr="0092619C" w:rsidRDefault="00994DB8" w:rsidP="00994DB8">
      <w:pPr>
        <w:pStyle w:val="af5"/>
        <w:jc w:val="center"/>
        <w:rPr>
          <w:rFonts w:ascii="Times New Roman" w:eastAsia="Calibri" w:hAnsi="Times New Roman" w:cs="Times New Roman"/>
          <w:color w:val="007DEB" w:themeColor="background2" w:themeShade="80"/>
          <w:sz w:val="24"/>
          <w:szCs w:val="24"/>
        </w:rPr>
      </w:pPr>
      <w:bookmarkStart w:id="48" w:name="_Toc119071868"/>
      <w:r w:rsidRPr="0092619C">
        <w:rPr>
          <w:rFonts w:ascii="Times New Roman" w:hAnsi="Times New Roman" w:cs="Times New Roman"/>
          <w:color w:val="007DEB" w:themeColor="background2" w:themeShade="80"/>
          <w:sz w:val="24"/>
          <w:szCs w:val="24"/>
        </w:rPr>
        <w:t xml:space="preserve">Таблица </w:t>
      </w:r>
      <w:r w:rsidRPr="0092619C">
        <w:rPr>
          <w:rFonts w:ascii="Times New Roman" w:hAnsi="Times New Roman" w:cs="Times New Roman"/>
          <w:color w:val="007DEB" w:themeColor="background2" w:themeShade="80"/>
          <w:sz w:val="24"/>
          <w:szCs w:val="24"/>
        </w:rPr>
        <w:fldChar w:fldCharType="begin"/>
      </w:r>
      <w:r w:rsidRPr="0092619C">
        <w:rPr>
          <w:rFonts w:ascii="Times New Roman" w:hAnsi="Times New Roman" w:cs="Times New Roman"/>
          <w:color w:val="007DEB" w:themeColor="background2" w:themeShade="80"/>
          <w:sz w:val="24"/>
          <w:szCs w:val="24"/>
        </w:rPr>
        <w:instrText xml:space="preserve"> SEQ Таблица \* ARABIC </w:instrText>
      </w:r>
      <w:r w:rsidRPr="0092619C">
        <w:rPr>
          <w:rFonts w:ascii="Times New Roman" w:hAnsi="Times New Roman" w:cs="Times New Roman"/>
          <w:color w:val="007DEB" w:themeColor="background2" w:themeShade="80"/>
          <w:sz w:val="24"/>
          <w:szCs w:val="24"/>
        </w:rPr>
        <w:fldChar w:fldCharType="separate"/>
      </w:r>
      <w:r w:rsidR="00C64572">
        <w:rPr>
          <w:rFonts w:ascii="Times New Roman" w:hAnsi="Times New Roman" w:cs="Times New Roman"/>
          <w:noProof/>
          <w:color w:val="007DEB" w:themeColor="background2" w:themeShade="80"/>
          <w:sz w:val="24"/>
          <w:szCs w:val="24"/>
        </w:rPr>
        <w:t>13</w:t>
      </w:r>
      <w:r w:rsidRPr="0092619C">
        <w:rPr>
          <w:rFonts w:ascii="Times New Roman" w:hAnsi="Times New Roman" w:cs="Times New Roman"/>
          <w:color w:val="007DEB" w:themeColor="background2" w:themeShade="80"/>
          <w:sz w:val="24"/>
          <w:szCs w:val="24"/>
        </w:rPr>
        <w:fldChar w:fldCharType="end"/>
      </w:r>
      <w:r w:rsidR="00570A93">
        <w:rPr>
          <w:rFonts w:ascii="Times New Roman" w:hAnsi="Times New Roman" w:cs="Times New Roman"/>
          <w:color w:val="007DEB" w:themeColor="background2" w:themeShade="80"/>
          <w:sz w:val="24"/>
          <w:szCs w:val="24"/>
        </w:rPr>
        <w:t>.</w:t>
      </w:r>
      <w:r w:rsidR="00F67D54" w:rsidRPr="0092619C">
        <w:rPr>
          <w:rFonts w:ascii="Times New Roman" w:eastAsia="Calibri" w:hAnsi="Times New Roman" w:cs="Times New Roman"/>
          <w:color w:val="007DEB" w:themeColor="background2" w:themeShade="80"/>
          <w:sz w:val="24"/>
          <w:szCs w:val="24"/>
        </w:rPr>
        <w:t xml:space="preserve"> Състояние на републиканските пътища по класове в община Шабла</w:t>
      </w:r>
      <w:bookmarkEnd w:id="48"/>
    </w:p>
    <w:tbl>
      <w:tblPr>
        <w:tblOverlap w:val="never"/>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ayout w:type="fixed"/>
        <w:tblCellMar>
          <w:left w:w="10" w:type="dxa"/>
          <w:right w:w="10" w:type="dxa"/>
        </w:tblCellMar>
        <w:tblLook w:val="0000" w:firstRow="0" w:lastRow="0" w:firstColumn="0" w:lastColumn="0" w:noHBand="0" w:noVBand="0"/>
      </w:tblPr>
      <w:tblGrid>
        <w:gridCol w:w="1094"/>
        <w:gridCol w:w="993"/>
        <w:gridCol w:w="775"/>
        <w:gridCol w:w="768"/>
        <w:gridCol w:w="775"/>
        <w:gridCol w:w="775"/>
        <w:gridCol w:w="775"/>
        <w:gridCol w:w="775"/>
        <w:gridCol w:w="775"/>
        <w:gridCol w:w="782"/>
        <w:gridCol w:w="942"/>
      </w:tblGrid>
      <w:tr w:rsidR="00F67D54" w:rsidRPr="00F67D54" w14:paraId="69D95380" w14:textId="77777777" w:rsidTr="00D12D63">
        <w:trPr>
          <w:trHeight w:hRule="exact" w:val="720"/>
          <w:jc w:val="center"/>
        </w:trPr>
        <w:tc>
          <w:tcPr>
            <w:tcW w:w="1094" w:type="dxa"/>
            <w:shd w:val="clear" w:color="auto" w:fill="60B4FF" w:themeFill="background2" w:themeFillShade="BF"/>
            <w:vAlign w:val="center"/>
          </w:tcPr>
          <w:p w14:paraId="050C9862"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bCs/>
                <w:sz w:val="20"/>
                <w:szCs w:val="20"/>
              </w:rPr>
              <w:t>Път №</w:t>
            </w:r>
          </w:p>
        </w:tc>
        <w:tc>
          <w:tcPr>
            <w:tcW w:w="993" w:type="dxa"/>
            <w:shd w:val="clear" w:color="auto" w:fill="60B4FF" w:themeFill="background2" w:themeFillShade="BF"/>
            <w:vAlign w:val="center"/>
          </w:tcPr>
          <w:p w14:paraId="4F3E9B60"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bCs/>
                <w:sz w:val="20"/>
                <w:szCs w:val="20"/>
              </w:rPr>
              <w:t>дължина</w:t>
            </w:r>
          </w:p>
        </w:tc>
        <w:tc>
          <w:tcPr>
            <w:tcW w:w="2317" w:type="dxa"/>
            <w:gridSpan w:val="3"/>
            <w:shd w:val="clear" w:color="auto" w:fill="60B4FF" w:themeFill="background2" w:themeFillShade="BF"/>
            <w:vAlign w:val="center"/>
          </w:tcPr>
          <w:p w14:paraId="2FDB9F6C"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bCs/>
                <w:sz w:val="20"/>
                <w:szCs w:val="20"/>
              </w:rPr>
              <w:t>добро</w:t>
            </w:r>
          </w:p>
        </w:tc>
        <w:tc>
          <w:tcPr>
            <w:tcW w:w="2324" w:type="dxa"/>
            <w:gridSpan w:val="3"/>
            <w:shd w:val="clear" w:color="auto" w:fill="60B4FF" w:themeFill="background2" w:themeFillShade="BF"/>
            <w:vAlign w:val="center"/>
          </w:tcPr>
          <w:p w14:paraId="177FBB24"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bCs/>
                <w:sz w:val="20"/>
                <w:szCs w:val="20"/>
              </w:rPr>
              <w:t>средно</w:t>
            </w:r>
          </w:p>
        </w:tc>
        <w:tc>
          <w:tcPr>
            <w:tcW w:w="2498" w:type="dxa"/>
            <w:gridSpan w:val="3"/>
            <w:shd w:val="clear" w:color="auto" w:fill="60B4FF" w:themeFill="background2" w:themeFillShade="BF"/>
            <w:vAlign w:val="center"/>
          </w:tcPr>
          <w:p w14:paraId="1A3B23CE"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bCs/>
                <w:sz w:val="20"/>
                <w:szCs w:val="20"/>
              </w:rPr>
              <w:t>лошо</w:t>
            </w:r>
          </w:p>
        </w:tc>
      </w:tr>
      <w:tr w:rsidR="00F67D54" w:rsidRPr="00F67D54" w14:paraId="05F6E4A8" w14:textId="77777777" w:rsidTr="00D12D63">
        <w:trPr>
          <w:trHeight w:hRule="exact" w:val="415"/>
          <w:jc w:val="center"/>
        </w:trPr>
        <w:tc>
          <w:tcPr>
            <w:tcW w:w="1094" w:type="dxa"/>
            <w:shd w:val="clear" w:color="auto" w:fill="EEF7FF" w:themeFill="background2" w:themeFillTint="66"/>
            <w:vAlign w:val="center"/>
          </w:tcPr>
          <w:p w14:paraId="51654225" w14:textId="77777777" w:rsidR="00F67D54" w:rsidRPr="00F67D54" w:rsidRDefault="00F67D54" w:rsidP="00F67D54">
            <w:pPr>
              <w:spacing w:after="0" w:line="240" w:lineRule="auto"/>
              <w:jc w:val="center"/>
              <w:rPr>
                <w:rFonts w:ascii="Times New Roman" w:eastAsia="Calibri" w:hAnsi="Times New Roman" w:cs="Times New Roman"/>
                <w:sz w:val="18"/>
                <w:szCs w:val="18"/>
              </w:rPr>
            </w:pPr>
          </w:p>
        </w:tc>
        <w:tc>
          <w:tcPr>
            <w:tcW w:w="993" w:type="dxa"/>
            <w:shd w:val="clear" w:color="auto" w:fill="EEF7FF" w:themeFill="background2" w:themeFillTint="66"/>
            <w:vAlign w:val="center"/>
          </w:tcPr>
          <w:p w14:paraId="34A76DD1" w14:textId="77777777" w:rsidR="00F67D54" w:rsidRPr="00F67D54" w:rsidRDefault="00F67D54" w:rsidP="00F67D54">
            <w:pPr>
              <w:spacing w:after="0" w:line="240" w:lineRule="auto"/>
              <w:ind w:left="32"/>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км</w:t>
            </w:r>
          </w:p>
        </w:tc>
        <w:tc>
          <w:tcPr>
            <w:tcW w:w="775" w:type="dxa"/>
            <w:shd w:val="clear" w:color="auto" w:fill="EEF7FF" w:themeFill="background2" w:themeFillTint="66"/>
            <w:vAlign w:val="center"/>
          </w:tcPr>
          <w:p w14:paraId="162CC5BE" w14:textId="77777777" w:rsidR="00F67D54" w:rsidRPr="00F67D54" w:rsidRDefault="00F67D54" w:rsidP="00F67D54">
            <w:pPr>
              <w:spacing w:after="0" w:line="240" w:lineRule="auto"/>
              <w:ind w:left="41"/>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от км</w:t>
            </w:r>
          </w:p>
        </w:tc>
        <w:tc>
          <w:tcPr>
            <w:tcW w:w="768" w:type="dxa"/>
            <w:shd w:val="clear" w:color="auto" w:fill="EEF7FF" w:themeFill="background2" w:themeFillTint="66"/>
            <w:vAlign w:val="center"/>
          </w:tcPr>
          <w:p w14:paraId="4EAAC331" w14:textId="77777777" w:rsidR="00F67D54" w:rsidRPr="00F67D54" w:rsidRDefault="00F67D54" w:rsidP="00F67D54">
            <w:pPr>
              <w:spacing w:after="0" w:line="240" w:lineRule="auto"/>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до км</w:t>
            </w:r>
          </w:p>
        </w:tc>
        <w:tc>
          <w:tcPr>
            <w:tcW w:w="775" w:type="dxa"/>
            <w:shd w:val="clear" w:color="auto" w:fill="EEF7FF" w:themeFill="background2" w:themeFillTint="66"/>
            <w:vAlign w:val="center"/>
          </w:tcPr>
          <w:p w14:paraId="080F1F59" w14:textId="77777777" w:rsidR="00F67D54" w:rsidRPr="00F67D54" w:rsidRDefault="00F67D54" w:rsidP="00F67D54">
            <w:pPr>
              <w:spacing w:after="0" w:line="240" w:lineRule="auto"/>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км</w:t>
            </w:r>
          </w:p>
        </w:tc>
        <w:tc>
          <w:tcPr>
            <w:tcW w:w="775" w:type="dxa"/>
            <w:shd w:val="clear" w:color="auto" w:fill="EEF7FF" w:themeFill="background2" w:themeFillTint="66"/>
            <w:vAlign w:val="center"/>
          </w:tcPr>
          <w:p w14:paraId="47324610" w14:textId="77777777" w:rsidR="00F67D54" w:rsidRPr="00F67D54" w:rsidRDefault="00F67D54" w:rsidP="00F67D54">
            <w:pPr>
              <w:spacing w:after="0" w:line="240" w:lineRule="auto"/>
              <w:ind w:left="51"/>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от км</w:t>
            </w:r>
          </w:p>
        </w:tc>
        <w:tc>
          <w:tcPr>
            <w:tcW w:w="775" w:type="dxa"/>
            <w:shd w:val="clear" w:color="auto" w:fill="EEF7FF" w:themeFill="background2" w:themeFillTint="66"/>
            <w:vAlign w:val="center"/>
          </w:tcPr>
          <w:p w14:paraId="6EB6BE82" w14:textId="77777777" w:rsidR="00F67D54" w:rsidRPr="00F67D54" w:rsidRDefault="00F67D54" w:rsidP="00F67D54">
            <w:pPr>
              <w:spacing w:after="0" w:line="240" w:lineRule="auto"/>
              <w:ind w:left="-8"/>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до км</w:t>
            </w:r>
          </w:p>
        </w:tc>
        <w:tc>
          <w:tcPr>
            <w:tcW w:w="775" w:type="dxa"/>
            <w:shd w:val="clear" w:color="auto" w:fill="EEF7FF" w:themeFill="background2" w:themeFillTint="66"/>
            <w:vAlign w:val="center"/>
          </w:tcPr>
          <w:p w14:paraId="73B7743D" w14:textId="77777777" w:rsidR="00F67D54" w:rsidRPr="00F67D54" w:rsidRDefault="00F67D54" w:rsidP="00F67D54">
            <w:pPr>
              <w:spacing w:after="0" w:line="240" w:lineRule="auto"/>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км</w:t>
            </w:r>
          </w:p>
        </w:tc>
        <w:tc>
          <w:tcPr>
            <w:tcW w:w="775" w:type="dxa"/>
            <w:shd w:val="clear" w:color="auto" w:fill="EEF7FF" w:themeFill="background2" w:themeFillTint="66"/>
            <w:vAlign w:val="center"/>
          </w:tcPr>
          <w:p w14:paraId="5FF34178" w14:textId="77777777" w:rsidR="00F67D54" w:rsidRPr="00F67D54" w:rsidRDefault="00F67D54" w:rsidP="00F67D54">
            <w:pPr>
              <w:spacing w:after="0" w:line="240" w:lineRule="auto"/>
              <w:ind w:left="54"/>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от км</w:t>
            </w:r>
          </w:p>
        </w:tc>
        <w:tc>
          <w:tcPr>
            <w:tcW w:w="782" w:type="dxa"/>
            <w:shd w:val="clear" w:color="auto" w:fill="EEF7FF" w:themeFill="background2" w:themeFillTint="66"/>
            <w:vAlign w:val="center"/>
          </w:tcPr>
          <w:p w14:paraId="1223756F" w14:textId="77777777" w:rsidR="00F67D54" w:rsidRPr="00F67D54" w:rsidRDefault="00F67D54" w:rsidP="00F67D54">
            <w:pPr>
              <w:spacing w:after="0" w:line="240" w:lineRule="auto"/>
              <w:ind w:left="-5"/>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до км</w:t>
            </w:r>
          </w:p>
        </w:tc>
        <w:tc>
          <w:tcPr>
            <w:tcW w:w="942" w:type="dxa"/>
            <w:shd w:val="clear" w:color="auto" w:fill="EEF7FF" w:themeFill="background2" w:themeFillTint="66"/>
            <w:vAlign w:val="center"/>
          </w:tcPr>
          <w:p w14:paraId="755CD8D2" w14:textId="77777777" w:rsidR="00F67D54" w:rsidRPr="00F67D54" w:rsidRDefault="00F67D54" w:rsidP="00F67D54">
            <w:pPr>
              <w:spacing w:after="0" w:line="240" w:lineRule="auto"/>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км</w:t>
            </w:r>
          </w:p>
        </w:tc>
      </w:tr>
      <w:tr w:rsidR="00F67D54" w:rsidRPr="00F67D54" w14:paraId="1A0C8CBD" w14:textId="77777777" w:rsidTr="00D12D63">
        <w:trPr>
          <w:trHeight w:hRule="exact" w:val="279"/>
          <w:jc w:val="center"/>
        </w:trPr>
        <w:tc>
          <w:tcPr>
            <w:tcW w:w="1094" w:type="dxa"/>
            <w:shd w:val="clear" w:color="auto" w:fill="FFFFFF"/>
            <w:vAlign w:val="center"/>
          </w:tcPr>
          <w:p w14:paraId="6BAEB7F4"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I -9</w:t>
            </w:r>
          </w:p>
        </w:tc>
        <w:tc>
          <w:tcPr>
            <w:tcW w:w="993" w:type="dxa"/>
            <w:shd w:val="clear" w:color="auto" w:fill="FFFFFF"/>
            <w:vAlign w:val="center"/>
          </w:tcPr>
          <w:p w14:paraId="28D3EAF3"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0,34</w:t>
            </w:r>
          </w:p>
        </w:tc>
        <w:tc>
          <w:tcPr>
            <w:tcW w:w="775" w:type="dxa"/>
            <w:shd w:val="clear" w:color="auto" w:fill="FFFFFF"/>
            <w:vAlign w:val="center"/>
          </w:tcPr>
          <w:p w14:paraId="64E947EA"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68" w:type="dxa"/>
            <w:shd w:val="clear" w:color="auto" w:fill="FFFFFF"/>
            <w:vAlign w:val="center"/>
          </w:tcPr>
          <w:p w14:paraId="6478BB77"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06BCADCF"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0F648F0E"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1FD0D00C"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0,34</w:t>
            </w:r>
          </w:p>
        </w:tc>
        <w:tc>
          <w:tcPr>
            <w:tcW w:w="775" w:type="dxa"/>
            <w:shd w:val="clear" w:color="auto" w:fill="FFFFFF"/>
            <w:vAlign w:val="center"/>
          </w:tcPr>
          <w:p w14:paraId="28CA2C89"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0,34</w:t>
            </w:r>
          </w:p>
        </w:tc>
        <w:tc>
          <w:tcPr>
            <w:tcW w:w="775" w:type="dxa"/>
            <w:shd w:val="clear" w:color="auto" w:fill="FFFFFF"/>
            <w:vAlign w:val="center"/>
          </w:tcPr>
          <w:p w14:paraId="6F1B44E1"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82" w:type="dxa"/>
            <w:shd w:val="clear" w:color="auto" w:fill="FFFFFF"/>
            <w:vAlign w:val="center"/>
          </w:tcPr>
          <w:p w14:paraId="042E6606"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42" w:type="dxa"/>
            <w:shd w:val="clear" w:color="auto" w:fill="FFFFFF"/>
            <w:vAlign w:val="center"/>
          </w:tcPr>
          <w:p w14:paraId="030CB872"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r>
      <w:tr w:rsidR="00F67D54" w:rsidRPr="00F67D54" w14:paraId="037EE2B8" w14:textId="77777777" w:rsidTr="00D12D63">
        <w:trPr>
          <w:trHeight w:hRule="exact" w:val="245"/>
          <w:jc w:val="center"/>
        </w:trPr>
        <w:tc>
          <w:tcPr>
            <w:tcW w:w="1094" w:type="dxa"/>
            <w:shd w:val="clear" w:color="auto" w:fill="FFFFFF"/>
            <w:vAlign w:val="center"/>
          </w:tcPr>
          <w:p w14:paraId="6E7FDF4A"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93" w:type="dxa"/>
            <w:shd w:val="clear" w:color="auto" w:fill="FFFFFF"/>
            <w:vAlign w:val="center"/>
          </w:tcPr>
          <w:p w14:paraId="3AA6064E" w14:textId="77777777" w:rsidR="00F67D54" w:rsidRPr="00F67D54" w:rsidRDefault="00F67D54" w:rsidP="00F67D54">
            <w:pPr>
              <w:spacing w:after="0" w:line="240" w:lineRule="auto"/>
              <w:ind w:left="32"/>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9,66</w:t>
            </w:r>
          </w:p>
        </w:tc>
        <w:tc>
          <w:tcPr>
            <w:tcW w:w="775" w:type="dxa"/>
            <w:shd w:val="clear" w:color="auto" w:fill="FFFFFF"/>
            <w:vAlign w:val="center"/>
          </w:tcPr>
          <w:p w14:paraId="0E4CB1E2"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0,34</w:t>
            </w:r>
          </w:p>
        </w:tc>
        <w:tc>
          <w:tcPr>
            <w:tcW w:w="768" w:type="dxa"/>
            <w:shd w:val="clear" w:color="auto" w:fill="FFFFFF"/>
            <w:vAlign w:val="center"/>
          </w:tcPr>
          <w:p w14:paraId="2F50F2E2"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9,00</w:t>
            </w:r>
          </w:p>
        </w:tc>
        <w:tc>
          <w:tcPr>
            <w:tcW w:w="775" w:type="dxa"/>
            <w:shd w:val="clear" w:color="auto" w:fill="FFFFFF"/>
            <w:vAlign w:val="center"/>
          </w:tcPr>
          <w:p w14:paraId="4F82A264"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8,66</w:t>
            </w:r>
          </w:p>
        </w:tc>
        <w:tc>
          <w:tcPr>
            <w:tcW w:w="775" w:type="dxa"/>
            <w:shd w:val="clear" w:color="auto" w:fill="FFFFFF"/>
            <w:vAlign w:val="center"/>
          </w:tcPr>
          <w:p w14:paraId="619CAB72" w14:textId="77777777" w:rsidR="00F67D54" w:rsidRPr="00F67D54" w:rsidRDefault="00F67D54" w:rsidP="00F67D54">
            <w:pPr>
              <w:spacing w:after="0" w:line="240" w:lineRule="auto"/>
              <w:ind w:left="55"/>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9,00</w:t>
            </w:r>
          </w:p>
        </w:tc>
        <w:tc>
          <w:tcPr>
            <w:tcW w:w="775" w:type="dxa"/>
            <w:shd w:val="clear" w:color="auto" w:fill="FFFFFF"/>
            <w:vAlign w:val="center"/>
          </w:tcPr>
          <w:p w14:paraId="526A1B71"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10,00</w:t>
            </w:r>
          </w:p>
        </w:tc>
        <w:tc>
          <w:tcPr>
            <w:tcW w:w="775" w:type="dxa"/>
            <w:shd w:val="clear" w:color="auto" w:fill="FFFFFF"/>
            <w:vAlign w:val="center"/>
          </w:tcPr>
          <w:p w14:paraId="4BAB8E86" w14:textId="77777777" w:rsidR="00F67D54" w:rsidRPr="00F67D54" w:rsidRDefault="00F67D54" w:rsidP="00F67D54">
            <w:pPr>
              <w:spacing w:after="0" w:line="240" w:lineRule="auto"/>
              <w:ind w:left="-67"/>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1,00</w:t>
            </w:r>
          </w:p>
        </w:tc>
        <w:tc>
          <w:tcPr>
            <w:tcW w:w="775" w:type="dxa"/>
            <w:shd w:val="clear" w:color="auto" w:fill="FFFFFF"/>
            <w:vAlign w:val="center"/>
          </w:tcPr>
          <w:p w14:paraId="0F8787AB"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82" w:type="dxa"/>
            <w:shd w:val="clear" w:color="auto" w:fill="FFFFFF"/>
            <w:vAlign w:val="center"/>
          </w:tcPr>
          <w:p w14:paraId="5D6C6E8E"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42" w:type="dxa"/>
            <w:shd w:val="clear" w:color="auto" w:fill="FFFFFF"/>
            <w:vAlign w:val="center"/>
          </w:tcPr>
          <w:p w14:paraId="23DA29B6"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r>
      <w:tr w:rsidR="00F67D54" w:rsidRPr="00F67D54" w14:paraId="0DDBE4D6" w14:textId="77777777" w:rsidTr="00D12D63">
        <w:trPr>
          <w:trHeight w:hRule="exact" w:val="261"/>
          <w:jc w:val="center"/>
        </w:trPr>
        <w:tc>
          <w:tcPr>
            <w:tcW w:w="1094" w:type="dxa"/>
            <w:shd w:val="clear" w:color="auto" w:fill="FFFFFF"/>
            <w:vAlign w:val="center"/>
          </w:tcPr>
          <w:p w14:paraId="35CC57C7"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93" w:type="dxa"/>
            <w:shd w:val="clear" w:color="auto" w:fill="FFFFFF"/>
            <w:vAlign w:val="center"/>
          </w:tcPr>
          <w:p w14:paraId="7B504A33" w14:textId="77777777" w:rsidR="00F67D54" w:rsidRPr="00F67D54" w:rsidRDefault="00F67D54" w:rsidP="00F67D54">
            <w:pPr>
              <w:spacing w:after="0" w:line="240" w:lineRule="auto"/>
              <w:ind w:left="32"/>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4,00</w:t>
            </w:r>
          </w:p>
        </w:tc>
        <w:tc>
          <w:tcPr>
            <w:tcW w:w="775" w:type="dxa"/>
            <w:shd w:val="clear" w:color="auto" w:fill="FFFFFF"/>
            <w:vAlign w:val="center"/>
          </w:tcPr>
          <w:p w14:paraId="523B8FB8"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10,00</w:t>
            </w:r>
          </w:p>
        </w:tc>
        <w:tc>
          <w:tcPr>
            <w:tcW w:w="768" w:type="dxa"/>
            <w:shd w:val="clear" w:color="auto" w:fill="FFFFFF"/>
            <w:vAlign w:val="center"/>
          </w:tcPr>
          <w:p w14:paraId="52057629"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12,00</w:t>
            </w:r>
          </w:p>
        </w:tc>
        <w:tc>
          <w:tcPr>
            <w:tcW w:w="775" w:type="dxa"/>
            <w:shd w:val="clear" w:color="auto" w:fill="FFFFFF"/>
            <w:vAlign w:val="center"/>
          </w:tcPr>
          <w:p w14:paraId="3692E773"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2,00</w:t>
            </w:r>
          </w:p>
        </w:tc>
        <w:tc>
          <w:tcPr>
            <w:tcW w:w="775" w:type="dxa"/>
            <w:shd w:val="clear" w:color="auto" w:fill="FFFFFF"/>
            <w:vAlign w:val="center"/>
          </w:tcPr>
          <w:p w14:paraId="3CC5F77A" w14:textId="77777777" w:rsidR="00F67D54" w:rsidRPr="00F67D54" w:rsidRDefault="00F67D54" w:rsidP="00F67D54">
            <w:pPr>
              <w:spacing w:after="0" w:line="240" w:lineRule="auto"/>
              <w:ind w:left="55"/>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12,00</w:t>
            </w:r>
          </w:p>
        </w:tc>
        <w:tc>
          <w:tcPr>
            <w:tcW w:w="775" w:type="dxa"/>
            <w:shd w:val="clear" w:color="auto" w:fill="FFFFFF"/>
            <w:vAlign w:val="center"/>
          </w:tcPr>
          <w:p w14:paraId="11B3CEDA"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14,00</w:t>
            </w:r>
          </w:p>
        </w:tc>
        <w:tc>
          <w:tcPr>
            <w:tcW w:w="775" w:type="dxa"/>
            <w:shd w:val="clear" w:color="auto" w:fill="FFFFFF"/>
            <w:vAlign w:val="center"/>
          </w:tcPr>
          <w:p w14:paraId="3A133845" w14:textId="77777777" w:rsidR="00F67D54" w:rsidRPr="00F67D54" w:rsidRDefault="00F67D54" w:rsidP="00F67D54">
            <w:pPr>
              <w:spacing w:after="0" w:line="240" w:lineRule="auto"/>
              <w:ind w:left="-67"/>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2,00</w:t>
            </w:r>
          </w:p>
        </w:tc>
        <w:tc>
          <w:tcPr>
            <w:tcW w:w="775" w:type="dxa"/>
            <w:shd w:val="clear" w:color="auto" w:fill="FFFFFF"/>
            <w:vAlign w:val="center"/>
          </w:tcPr>
          <w:p w14:paraId="0E6275F4"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82" w:type="dxa"/>
            <w:shd w:val="clear" w:color="auto" w:fill="FFFFFF"/>
            <w:vAlign w:val="center"/>
          </w:tcPr>
          <w:p w14:paraId="7253BEAB"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42" w:type="dxa"/>
            <w:shd w:val="clear" w:color="auto" w:fill="FFFFFF"/>
            <w:vAlign w:val="center"/>
          </w:tcPr>
          <w:p w14:paraId="11C6ACB2"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r>
      <w:tr w:rsidR="00F67D54" w:rsidRPr="00F67D54" w14:paraId="470CB493" w14:textId="77777777" w:rsidTr="00D12D63">
        <w:trPr>
          <w:trHeight w:hRule="exact" w:val="240"/>
          <w:jc w:val="center"/>
        </w:trPr>
        <w:tc>
          <w:tcPr>
            <w:tcW w:w="1094" w:type="dxa"/>
            <w:shd w:val="clear" w:color="auto" w:fill="FFFFFF"/>
            <w:vAlign w:val="center"/>
          </w:tcPr>
          <w:p w14:paraId="47E693BF"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93" w:type="dxa"/>
            <w:shd w:val="clear" w:color="auto" w:fill="FFFFFF"/>
            <w:vAlign w:val="center"/>
          </w:tcPr>
          <w:p w14:paraId="73BEF474" w14:textId="77777777" w:rsidR="00F67D54" w:rsidRPr="00F67D54" w:rsidRDefault="00F67D54" w:rsidP="00F67D54">
            <w:pPr>
              <w:spacing w:after="0" w:line="240" w:lineRule="auto"/>
              <w:ind w:left="32"/>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16,80</w:t>
            </w:r>
          </w:p>
        </w:tc>
        <w:tc>
          <w:tcPr>
            <w:tcW w:w="775" w:type="dxa"/>
            <w:shd w:val="clear" w:color="auto" w:fill="FFFFFF"/>
            <w:vAlign w:val="center"/>
          </w:tcPr>
          <w:p w14:paraId="7FB4FFD2"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14,00</w:t>
            </w:r>
          </w:p>
        </w:tc>
        <w:tc>
          <w:tcPr>
            <w:tcW w:w="768" w:type="dxa"/>
            <w:shd w:val="clear" w:color="auto" w:fill="FFFFFF"/>
            <w:vAlign w:val="center"/>
          </w:tcPr>
          <w:p w14:paraId="5DC71AE4"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30,80</w:t>
            </w:r>
          </w:p>
        </w:tc>
        <w:tc>
          <w:tcPr>
            <w:tcW w:w="775" w:type="dxa"/>
            <w:shd w:val="clear" w:color="auto" w:fill="FFFFFF"/>
            <w:vAlign w:val="center"/>
          </w:tcPr>
          <w:p w14:paraId="3A5F838E"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16,80</w:t>
            </w:r>
          </w:p>
        </w:tc>
        <w:tc>
          <w:tcPr>
            <w:tcW w:w="775" w:type="dxa"/>
            <w:shd w:val="clear" w:color="auto" w:fill="FFFFFF"/>
            <w:vAlign w:val="center"/>
          </w:tcPr>
          <w:p w14:paraId="7D46B98C" w14:textId="77777777" w:rsidR="00F67D54" w:rsidRPr="00F67D54" w:rsidRDefault="00F67D54" w:rsidP="00F67D54">
            <w:pPr>
              <w:spacing w:after="0" w:line="240" w:lineRule="auto"/>
              <w:ind w:left="55"/>
              <w:jc w:val="center"/>
              <w:rPr>
                <w:rFonts w:ascii="Times New Roman" w:eastAsia="Calibri" w:hAnsi="Times New Roman" w:cs="Times New Roman"/>
                <w:sz w:val="20"/>
                <w:szCs w:val="20"/>
              </w:rPr>
            </w:pPr>
          </w:p>
        </w:tc>
        <w:tc>
          <w:tcPr>
            <w:tcW w:w="775" w:type="dxa"/>
            <w:shd w:val="clear" w:color="auto" w:fill="FFFFFF"/>
            <w:vAlign w:val="center"/>
          </w:tcPr>
          <w:p w14:paraId="1D491D55"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18F707E5" w14:textId="77777777" w:rsidR="00F67D54" w:rsidRPr="00F67D54" w:rsidRDefault="00F67D54" w:rsidP="00F67D54">
            <w:pPr>
              <w:spacing w:after="0" w:line="240" w:lineRule="auto"/>
              <w:ind w:left="-67"/>
              <w:jc w:val="center"/>
              <w:rPr>
                <w:rFonts w:ascii="Times New Roman" w:eastAsia="Calibri" w:hAnsi="Times New Roman" w:cs="Times New Roman"/>
                <w:sz w:val="20"/>
                <w:szCs w:val="20"/>
              </w:rPr>
            </w:pPr>
          </w:p>
        </w:tc>
        <w:tc>
          <w:tcPr>
            <w:tcW w:w="775" w:type="dxa"/>
            <w:shd w:val="clear" w:color="auto" w:fill="FFFFFF"/>
            <w:vAlign w:val="center"/>
          </w:tcPr>
          <w:p w14:paraId="57F690A4"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82" w:type="dxa"/>
            <w:shd w:val="clear" w:color="auto" w:fill="FFFFFF"/>
            <w:vAlign w:val="center"/>
          </w:tcPr>
          <w:p w14:paraId="2917C31D"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42" w:type="dxa"/>
            <w:shd w:val="clear" w:color="auto" w:fill="FFFFFF"/>
            <w:vAlign w:val="center"/>
          </w:tcPr>
          <w:p w14:paraId="0FA4F9B8"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r>
      <w:tr w:rsidR="00F67D54" w:rsidRPr="00F67D54" w14:paraId="50F64421" w14:textId="77777777" w:rsidTr="00D12D63">
        <w:trPr>
          <w:trHeight w:hRule="exact" w:val="268"/>
          <w:jc w:val="center"/>
        </w:trPr>
        <w:tc>
          <w:tcPr>
            <w:tcW w:w="1094" w:type="dxa"/>
            <w:shd w:val="clear" w:color="auto" w:fill="FFFFFF"/>
            <w:vAlign w:val="center"/>
          </w:tcPr>
          <w:p w14:paraId="4D78561A"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III-901</w:t>
            </w:r>
          </w:p>
        </w:tc>
        <w:tc>
          <w:tcPr>
            <w:tcW w:w="993" w:type="dxa"/>
            <w:shd w:val="clear" w:color="auto" w:fill="FFFFFF"/>
            <w:vAlign w:val="center"/>
          </w:tcPr>
          <w:p w14:paraId="1C8BF019"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3,60</w:t>
            </w:r>
          </w:p>
        </w:tc>
        <w:tc>
          <w:tcPr>
            <w:tcW w:w="775" w:type="dxa"/>
            <w:shd w:val="clear" w:color="auto" w:fill="FFFFFF"/>
            <w:vAlign w:val="center"/>
          </w:tcPr>
          <w:p w14:paraId="3F86C1F4"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68" w:type="dxa"/>
            <w:shd w:val="clear" w:color="auto" w:fill="FFFFFF"/>
            <w:vAlign w:val="center"/>
          </w:tcPr>
          <w:p w14:paraId="2FCB836F"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3,60</w:t>
            </w:r>
          </w:p>
        </w:tc>
        <w:tc>
          <w:tcPr>
            <w:tcW w:w="775" w:type="dxa"/>
            <w:shd w:val="clear" w:color="auto" w:fill="FFFFFF"/>
            <w:vAlign w:val="center"/>
          </w:tcPr>
          <w:p w14:paraId="2D7E1257"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3,60</w:t>
            </w:r>
          </w:p>
        </w:tc>
        <w:tc>
          <w:tcPr>
            <w:tcW w:w="775" w:type="dxa"/>
            <w:shd w:val="clear" w:color="auto" w:fill="FFFFFF"/>
            <w:vAlign w:val="center"/>
          </w:tcPr>
          <w:p w14:paraId="5892655A"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03470E0F"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57F2F930" w14:textId="77777777" w:rsidR="00F67D54" w:rsidRPr="00F67D54" w:rsidRDefault="00F67D54" w:rsidP="00F67D54">
            <w:pPr>
              <w:spacing w:after="0" w:line="240" w:lineRule="auto"/>
              <w:ind w:left="-67" w:firstLine="67"/>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1F4E98EF"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82" w:type="dxa"/>
            <w:shd w:val="clear" w:color="auto" w:fill="FFFFFF"/>
            <w:vAlign w:val="center"/>
          </w:tcPr>
          <w:p w14:paraId="254DC1EC"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42" w:type="dxa"/>
            <w:shd w:val="clear" w:color="auto" w:fill="FFFFFF"/>
            <w:vAlign w:val="center"/>
          </w:tcPr>
          <w:p w14:paraId="33153DF2"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r>
      <w:tr w:rsidR="00F67D54" w:rsidRPr="00F67D54" w14:paraId="39FDAADE" w14:textId="77777777" w:rsidTr="00D12D63">
        <w:trPr>
          <w:trHeight w:hRule="exact" w:val="247"/>
          <w:jc w:val="center"/>
        </w:trPr>
        <w:tc>
          <w:tcPr>
            <w:tcW w:w="1094" w:type="dxa"/>
            <w:shd w:val="clear" w:color="auto" w:fill="FFFFFF"/>
            <w:vAlign w:val="center"/>
          </w:tcPr>
          <w:p w14:paraId="12A09051"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93" w:type="dxa"/>
            <w:shd w:val="clear" w:color="auto" w:fill="FFFFFF"/>
            <w:vAlign w:val="center"/>
          </w:tcPr>
          <w:p w14:paraId="34CD1D3D" w14:textId="77777777" w:rsidR="00F67D54" w:rsidRPr="00F67D54" w:rsidRDefault="00F67D54" w:rsidP="00F67D54">
            <w:pPr>
              <w:spacing w:after="0" w:line="240" w:lineRule="auto"/>
              <w:ind w:left="32"/>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12,20</w:t>
            </w:r>
          </w:p>
        </w:tc>
        <w:tc>
          <w:tcPr>
            <w:tcW w:w="775" w:type="dxa"/>
            <w:shd w:val="clear" w:color="auto" w:fill="FFFFFF"/>
            <w:vAlign w:val="center"/>
          </w:tcPr>
          <w:p w14:paraId="3BE76E46"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68" w:type="dxa"/>
            <w:shd w:val="clear" w:color="auto" w:fill="FFFFFF"/>
            <w:vAlign w:val="center"/>
          </w:tcPr>
          <w:p w14:paraId="387E475A"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5F840BF4" w14:textId="77777777" w:rsidR="00F67D54" w:rsidRPr="00F67D54" w:rsidRDefault="00F67D54" w:rsidP="00F67D54">
            <w:pPr>
              <w:spacing w:after="0" w:line="240" w:lineRule="auto"/>
              <w:ind w:left="110"/>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67CB7BAF" w14:textId="77777777" w:rsidR="00F67D54" w:rsidRPr="00F67D54" w:rsidRDefault="00F67D54" w:rsidP="00F67D54">
            <w:pPr>
              <w:spacing w:after="0" w:line="240" w:lineRule="auto"/>
              <w:ind w:left="55"/>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3,60</w:t>
            </w:r>
          </w:p>
        </w:tc>
        <w:tc>
          <w:tcPr>
            <w:tcW w:w="775" w:type="dxa"/>
            <w:shd w:val="clear" w:color="auto" w:fill="FFFFFF"/>
            <w:vAlign w:val="center"/>
          </w:tcPr>
          <w:p w14:paraId="0454E5EF"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7,20</w:t>
            </w:r>
          </w:p>
        </w:tc>
        <w:tc>
          <w:tcPr>
            <w:tcW w:w="775" w:type="dxa"/>
            <w:shd w:val="clear" w:color="auto" w:fill="FFFFFF"/>
            <w:vAlign w:val="center"/>
          </w:tcPr>
          <w:p w14:paraId="4805B0E1" w14:textId="77777777" w:rsidR="00F67D54" w:rsidRPr="00F67D54" w:rsidRDefault="00F67D54" w:rsidP="00F67D54">
            <w:pPr>
              <w:spacing w:after="0" w:line="240" w:lineRule="auto"/>
              <w:ind w:left="-67"/>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3,60</w:t>
            </w:r>
          </w:p>
        </w:tc>
        <w:tc>
          <w:tcPr>
            <w:tcW w:w="775" w:type="dxa"/>
            <w:shd w:val="clear" w:color="auto" w:fill="FFFFFF"/>
            <w:vAlign w:val="center"/>
          </w:tcPr>
          <w:p w14:paraId="1D5F8447" w14:textId="77777777" w:rsidR="00F67D54" w:rsidRPr="00F67D54" w:rsidRDefault="00F67D54" w:rsidP="00F67D54">
            <w:pPr>
              <w:spacing w:after="0" w:line="240" w:lineRule="auto"/>
              <w:ind w:left="54"/>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7,20</w:t>
            </w:r>
          </w:p>
        </w:tc>
        <w:tc>
          <w:tcPr>
            <w:tcW w:w="782" w:type="dxa"/>
            <w:shd w:val="clear" w:color="auto" w:fill="FFFFFF"/>
            <w:vAlign w:val="center"/>
          </w:tcPr>
          <w:p w14:paraId="746257C7" w14:textId="77777777" w:rsidR="00F67D54" w:rsidRPr="00F67D54" w:rsidRDefault="00F67D54" w:rsidP="00F67D54">
            <w:pPr>
              <w:spacing w:after="0" w:line="240" w:lineRule="auto"/>
              <w:ind w:left="-5"/>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15,80</w:t>
            </w:r>
          </w:p>
        </w:tc>
        <w:tc>
          <w:tcPr>
            <w:tcW w:w="942" w:type="dxa"/>
            <w:shd w:val="clear" w:color="auto" w:fill="FFFFFF"/>
            <w:vAlign w:val="center"/>
          </w:tcPr>
          <w:p w14:paraId="7BCE7223" w14:textId="77777777" w:rsidR="00F67D54" w:rsidRPr="00F67D54" w:rsidRDefault="00F67D54" w:rsidP="00F67D54">
            <w:pPr>
              <w:spacing w:after="0" w:line="240" w:lineRule="auto"/>
              <w:ind w:left="33"/>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8,60</w:t>
            </w:r>
          </w:p>
        </w:tc>
      </w:tr>
      <w:tr w:rsidR="00F67D54" w:rsidRPr="00F67D54" w14:paraId="12F3B8E7" w14:textId="77777777" w:rsidTr="00D12D63">
        <w:trPr>
          <w:trHeight w:hRule="exact" w:val="263"/>
          <w:jc w:val="center"/>
        </w:trPr>
        <w:tc>
          <w:tcPr>
            <w:tcW w:w="1094" w:type="dxa"/>
            <w:shd w:val="clear" w:color="auto" w:fill="FFFFFF"/>
            <w:vAlign w:val="center"/>
          </w:tcPr>
          <w:p w14:paraId="5390CDC1"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III -2961</w:t>
            </w:r>
          </w:p>
        </w:tc>
        <w:tc>
          <w:tcPr>
            <w:tcW w:w="993" w:type="dxa"/>
            <w:shd w:val="clear" w:color="auto" w:fill="FFFFFF"/>
            <w:vAlign w:val="center"/>
          </w:tcPr>
          <w:p w14:paraId="75324D69"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6,10</w:t>
            </w:r>
          </w:p>
        </w:tc>
        <w:tc>
          <w:tcPr>
            <w:tcW w:w="775" w:type="dxa"/>
            <w:shd w:val="clear" w:color="auto" w:fill="FFFFFF"/>
            <w:vAlign w:val="center"/>
          </w:tcPr>
          <w:p w14:paraId="25D0AF5B"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68" w:type="dxa"/>
            <w:shd w:val="clear" w:color="auto" w:fill="FFFFFF"/>
            <w:vAlign w:val="center"/>
          </w:tcPr>
          <w:p w14:paraId="51E3F36D"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30FE6D5F"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2BB6A802"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19582E0B"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66EB2340"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65B4447C"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18,20</w:t>
            </w:r>
          </w:p>
        </w:tc>
        <w:tc>
          <w:tcPr>
            <w:tcW w:w="782" w:type="dxa"/>
            <w:shd w:val="clear" w:color="auto" w:fill="FFFFFF"/>
            <w:vAlign w:val="center"/>
          </w:tcPr>
          <w:p w14:paraId="4FB43B03"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24,30</w:t>
            </w:r>
          </w:p>
        </w:tc>
        <w:tc>
          <w:tcPr>
            <w:tcW w:w="942" w:type="dxa"/>
            <w:shd w:val="clear" w:color="auto" w:fill="FFFFFF"/>
            <w:vAlign w:val="center"/>
          </w:tcPr>
          <w:p w14:paraId="5048C67E"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6,10</w:t>
            </w:r>
          </w:p>
        </w:tc>
      </w:tr>
      <w:tr w:rsidR="00F67D54" w:rsidRPr="00F67D54" w14:paraId="7769033F" w14:textId="77777777" w:rsidTr="00D12D63">
        <w:trPr>
          <w:trHeight w:hRule="exact" w:val="254"/>
          <w:jc w:val="center"/>
        </w:trPr>
        <w:tc>
          <w:tcPr>
            <w:tcW w:w="1094" w:type="dxa"/>
            <w:shd w:val="clear" w:color="auto" w:fill="FFFFFF"/>
            <w:vAlign w:val="center"/>
          </w:tcPr>
          <w:p w14:paraId="2B092353"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III -2904</w:t>
            </w:r>
          </w:p>
        </w:tc>
        <w:tc>
          <w:tcPr>
            <w:tcW w:w="993" w:type="dxa"/>
            <w:shd w:val="clear" w:color="auto" w:fill="FFFFFF"/>
            <w:vAlign w:val="center"/>
          </w:tcPr>
          <w:p w14:paraId="189D03D7"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11,70</w:t>
            </w:r>
          </w:p>
        </w:tc>
        <w:tc>
          <w:tcPr>
            <w:tcW w:w="775" w:type="dxa"/>
            <w:shd w:val="clear" w:color="auto" w:fill="FFFFFF"/>
            <w:vAlign w:val="center"/>
          </w:tcPr>
          <w:p w14:paraId="5AA91D08"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68" w:type="dxa"/>
            <w:shd w:val="clear" w:color="auto" w:fill="FFFFFF"/>
            <w:vAlign w:val="center"/>
          </w:tcPr>
          <w:p w14:paraId="24CB9227"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30B29844"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4E884816"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26,40</w:t>
            </w:r>
          </w:p>
        </w:tc>
        <w:tc>
          <w:tcPr>
            <w:tcW w:w="775" w:type="dxa"/>
            <w:shd w:val="clear" w:color="auto" w:fill="FFFFFF"/>
            <w:vAlign w:val="center"/>
          </w:tcPr>
          <w:p w14:paraId="5D425699"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32,00</w:t>
            </w:r>
          </w:p>
        </w:tc>
        <w:tc>
          <w:tcPr>
            <w:tcW w:w="775" w:type="dxa"/>
            <w:shd w:val="clear" w:color="auto" w:fill="FFFFFF"/>
            <w:vAlign w:val="center"/>
          </w:tcPr>
          <w:p w14:paraId="550106EB" w14:textId="77777777" w:rsidR="00F67D54" w:rsidRPr="00F67D54" w:rsidRDefault="00F67D54" w:rsidP="00F67D54">
            <w:pPr>
              <w:spacing w:after="0" w:line="240" w:lineRule="auto"/>
              <w:ind w:left="-67"/>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5,60</w:t>
            </w:r>
          </w:p>
        </w:tc>
        <w:tc>
          <w:tcPr>
            <w:tcW w:w="775" w:type="dxa"/>
            <w:shd w:val="clear" w:color="auto" w:fill="FFFFFF"/>
            <w:vAlign w:val="center"/>
          </w:tcPr>
          <w:p w14:paraId="23734F52"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32,00</w:t>
            </w:r>
          </w:p>
        </w:tc>
        <w:tc>
          <w:tcPr>
            <w:tcW w:w="782" w:type="dxa"/>
            <w:shd w:val="clear" w:color="auto" w:fill="FFFFFF"/>
            <w:vAlign w:val="center"/>
          </w:tcPr>
          <w:p w14:paraId="19B6D07D"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38,10</w:t>
            </w:r>
          </w:p>
        </w:tc>
        <w:tc>
          <w:tcPr>
            <w:tcW w:w="942" w:type="dxa"/>
            <w:shd w:val="clear" w:color="auto" w:fill="FFFFFF"/>
            <w:vAlign w:val="center"/>
          </w:tcPr>
          <w:p w14:paraId="1568FAC5"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6,10</w:t>
            </w:r>
          </w:p>
        </w:tc>
      </w:tr>
      <w:tr w:rsidR="00F67D54" w:rsidRPr="00F67D54" w14:paraId="00CE3281" w14:textId="77777777" w:rsidTr="00D12D63">
        <w:trPr>
          <w:trHeight w:hRule="exact" w:val="245"/>
          <w:jc w:val="center"/>
        </w:trPr>
        <w:tc>
          <w:tcPr>
            <w:tcW w:w="1094" w:type="dxa"/>
            <w:shd w:val="clear" w:color="auto" w:fill="F3F3F3"/>
            <w:vAlign w:val="center"/>
          </w:tcPr>
          <w:p w14:paraId="12AE841F"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sz w:val="20"/>
                <w:szCs w:val="20"/>
              </w:rPr>
              <w:t>Общо:</w:t>
            </w:r>
          </w:p>
        </w:tc>
        <w:tc>
          <w:tcPr>
            <w:tcW w:w="993" w:type="dxa"/>
            <w:shd w:val="clear" w:color="auto" w:fill="F3F3F3"/>
            <w:vAlign w:val="center"/>
          </w:tcPr>
          <w:p w14:paraId="4C0F5308"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sz w:val="20"/>
                <w:szCs w:val="20"/>
              </w:rPr>
              <w:t>64,40</w:t>
            </w:r>
          </w:p>
        </w:tc>
        <w:tc>
          <w:tcPr>
            <w:tcW w:w="775" w:type="dxa"/>
            <w:shd w:val="clear" w:color="auto" w:fill="F3F3F3"/>
            <w:vAlign w:val="center"/>
          </w:tcPr>
          <w:p w14:paraId="02F13579"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768" w:type="dxa"/>
            <w:shd w:val="clear" w:color="auto" w:fill="F3F3F3"/>
            <w:vAlign w:val="center"/>
          </w:tcPr>
          <w:p w14:paraId="7A9D1515"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775" w:type="dxa"/>
            <w:shd w:val="clear" w:color="auto" w:fill="F3F3F3"/>
            <w:vAlign w:val="center"/>
          </w:tcPr>
          <w:p w14:paraId="773EB453"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sz w:val="20"/>
                <w:szCs w:val="20"/>
              </w:rPr>
              <w:t>31,06</w:t>
            </w:r>
          </w:p>
        </w:tc>
        <w:tc>
          <w:tcPr>
            <w:tcW w:w="775" w:type="dxa"/>
            <w:shd w:val="clear" w:color="auto" w:fill="F3F3F3"/>
            <w:vAlign w:val="center"/>
          </w:tcPr>
          <w:p w14:paraId="3B98C213"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775" w:type="dxa"/>
            <w:shd w:val="clear" w:color="auto" w:fill="F3F3F3"/>
            <w:vAlign w:val="center"/>
          </w:tcPr>
          <w:p w14:paraId="6E5A185C"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775" w:type="dxa"/>
            <w:shd w:val="clear" w:color="auto" w:fill="F3F3F3"/>
            <w:vAlign w:val="center"/>
          </w:tcPr>
          <w:p w14:paraId="116569E0"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sz w:val="20"/>
                <w:szCs w:val="20"/>
              </w:rPr>
              <w:t>12,54</w:t>
            </w:r>
          </w:p>
        </w:tc>
        <w:tc>
          <w:tcPr>
            <w:tcW w:w="775" w:type="dxa"/>
            <w:shd w:val="clear" w:color="auto" w:fill="F3F3F3"/>
            <w:vAlign w:val="center"/>
          </w:tcPr>
          <w:p w14:paraId="7A9B71F1"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782" w:type="dxa"/>
            <w:shd w:val="clear" w:color="auto" w:fill="F3F3F3"/>
            <w:vAlign w:val="center"/>
          </w:tcPr>
          <w:p w14:paraId="386F13E7"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942" w:type="dxa"/>
            <w:shd w:val="clear" w:color="auto" w:fill="F3F3F3"/>
            <w:vAlign w:val="center"/>
          </w:tcPr>
          <w:p w14:paraId="185B4762"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sz w:val="20"/>
                <w:szCs w:val="20"/>
              </w:rPr>
              <w:t>20,80</w:t>
            </w:r>
          </w:p>
        </w:tc>
      </w:tr>
    </w:tbl>
    <w:p w14:paraId="01741F50" w14:textId="77777777" w:rsidR="00F67D54" w:rsidRPr="00F67D54" w:rsidRDefault="00F67D54" w:rsidP="00F67D54">
      <w:pPr>
        <w:spacing w:after="0" w:line="240" w:lineRule="auto"/>
        <w:rPr>
          <w:rFonts w:ascii="Times New Roman" w:eastAsia="Calibri" w:hAnsi="Times New Roman" w:cs="Times New Roman"/>
          <w:sz w:val="2"/>
          <w:szCs w:val="2"/>
        </w:rPr>
      </w:pPr>
    </w:p>
    <w:p w14:paraId="5EE1E620" w14:textId="77777777" w:rsidR="00F67D54" w:rsidRPr="00F67D54" w:rsidRDefault="00F67D54" w:rsidP="00F67D54">
      <w:pPr>
        <w:autoSpaceDE w:val="0"/>
        <w:autoSpaceDN w:val="0"/>
        <w:adjustRightInd w:val="0"/>
        <w:spacing w:after="0" w:line="240" w:lineRule="auto"/>
        <w:jc w:val="center"/>
        <w:rPr>
          <w:rFonts w:ascii="Times New Roman" w:eastAsia="Calibri" w:hAnsi="Times New Roman" w:cs="Times New Roman"/>
          <w:i/>
          <w:sz w:val="20"/>
          <w:szCs w:val="20"/>
        </w:rPr>
      </w:pPr>
      <w:r w:rsidRPr="00F67D54">
        <w:rPr>
          <w:rFonts w:ascii="Times New Roman" w:eastAsia="Calibri" w:hAnsi="Times New Roman" w:cs="Times New Roman"/>
          <w:i/>
          <w:sz w:val="20"/>
          <w:szCs w:val="20"/>
        </w:rPr>
        <w:t>Източник: ОПУ – Добрич</w:t>
      </w:r>
    </w:p>
    <w:p w14:paraId="1B464975" w14:textId="77777777" w:rsidR="00F67D54" w:rsidRPr="00F67D54" w:rsidRDefault="00F67D54" w:rsidP="00C01AEB">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По отношение вида на настилките, преобладават асфалтовите настилки. Състоянието на пътните настилки</w:t>
      </w:r>
      <w:r w:rsidR="00A34E24">
        <w:rPr>
          <w:rFonts w:ascii="Times New Roman" w:hAnsi="Times New Roman" w:cs="Times New Roman"/>
          <w:sz w:val="24"/>
          <w:szCs w:val="24"/>
        </w:rPr>
        <w:t xml:space="preserve"> (Таблица 13)</w:t>
      </w:r>
      <w:r w:rsidRPr="00F67D54">
        <w:rPr>
          <w:rFonts w:ascii="Times New Roman" w:hAnsi="Times New Roman" w:cs="Times New Roman"/>
          <w:sz w:val="24"/>
          <w:szCs w:val="24"/>
        </w:rPr>
        <w:t xml:space="preserve"> е съответно:</w:t>
      </w:r>
    </w:p>
    <w:p w14:paraId="727CC0FA" w14:textId="77777777" w:rsidR="00F67D54" w:rsidRPr="00F67D54" w:rsidRDefault="00F67D54" w:rsidP="00D522C4">
      <w:pPr>
        <w:pStyle w:val="af2"/>
        <w:numPr>
          <w:ilvl w:val="0"/>
          <w:numId w:val="21"/>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лошо състояние – 20,80 км;</w:t>
      </w:r>
    </w:p>
    <w:p w14:paraId="37042EDB" w14:textId="77777777" w:rsidR="00F67D54" w:rsidRPr="00F67D54" w:rsidRDefault="00F67D54" w:rsidP="00D522C4">
      <w:pPr>
        <w:pStyle w:val="af2"/>
        <w:numPr>
          <w:ilvl w:val="0"/>
          <w:numId w:val="21"/>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средно състояние – 12,54 км;</w:t>
      </w:r>
    </w:p>
    <w:p w14:paraId="36866119" w14:textId="77777777" w:rsidR="00F67D54" w:rsidRPr="00F67D54" w:rsidRDefault="00F67D54" w:rsidP="00D522C4">
      <w:pPr>
        <w:pStyle w:val="af2"/>
        <w:numPr>
          <w:ilvl w:val="0"/>
          <w:numId w:val="21"/>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добро състояние – 31,06 км.</w:t>
      </w:r>
    </w:p>
    <w:p w14:paraId="5C47D83E" w14:textId="77777777" w:rsidR="00F67D54" w:rsidRPr="00F67D54" w:rsidRDefault="00F67D54" w:rsidP="00C01AEB">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 xml:space="preserve">Основен проблем е влошаващото се състояние на част от републиканската и на общинската пътна мрежа, както и затрудненото им поддържане при зимни условия и </w:t>
      </w:r>
      <w:proofErr w:type="spellStart"/>
      <w:r w:rsidRPr="00F67D54">
        <w:rPr>
          <w:rFonts w:ascii="Times New Roman" w:hAnsi="Times New Roman" w:cs="Times New Roman"/>
          <w:sz w:val="24"/>
          <w:szCs w:val="24"/>
        </w:rPr>
        <w:t>снегонавявания</w:t>
      </w:r>
      <w:proofErr w:type="spellEnd"/>
      <w:r w:rsidRPr="00F67D54">
        <w:rPr>
          <w:rFonts w:ascii="Times New Roman" w:hAnsi="Times New Roman" w:cs="Times New Roman"/>
          <w:sz w:val="24"/>
          <w:szCs w:val="24"/>
        </w:rPr>
        <w:t>.</w:t>
      </w:r>
    </w:p>
    <w:p w14:paraId="4B3FAC66" w14:textId="77777777" w:rsidR="00F67D54" w:rsidRPr="00F67D54" w:rsidRDefault="00F67D54" w:rsidP="00C01AEB">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lastRenderedPageBreak/>
        <w:t>През периода 2016-2020 г. са извършени ремонти на пътя от републиканската пътна мрежа III - 901 „ Шабла - Нос Шабла“ с дължина 3,12 км. В бъдещите планови заявки на ОПУ- Добрич за текущ и превантивен ремонт за периода 2021 - 2027 г. ще бъдат включени  17 км  участъци от републиканските пътища на територията на община Шабла, които са в лошо състояние.</w:t>
      </w:r>
    </w:p>
    <w:p w14:paraId="64C591C8" w14:textId="77777777" w:rsidR="00F67D54" w:rsidRPr="00F67D54" w:rsidRDefault="00F67D54" w:rsidP="00C01AEB">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 xml:space="preserve">Уличната мрежа в община Шабла е с най-голяма дължина в общинския център град Шабла и в отделните населени места на общината е разпределена по следния начин: </w:t>
      </w:r>
    </w:p>
    <w:p w14:paraId="0A767F80" w14:textId="4E7F4428" w:rsidR="00F67D54" w:rsidRPr="0092619C" w:rsidRDefault="00C01AEB" w:rsidP="00C01AEB">
      <w:pPr>
        <w:pStyle w:val="af5"/>
        <w:jc w:val="center"/>
        <w:rPr>
          <w:rFonts w:ascii="Times New Roman" w:eastAsia="Calibri" w:hAnsi="Times New Roman" w:cs="Times New Roman"/>
          <w:color w:val="007DEB" w:themeColor="background2" w:themeShade="80"/>
          <w:sz w:val="24"/>
          <w:szCs w:val="24"/>
        </w:rPr>
      </w:pPr>
      <w:bookmarkStart w:id="49" w:name="_Toc119071869"/>
      <w:r w:rsidRPr="0092619C">
        <w:rPr>
          <w:rFonts w:ascii="Times New Roman" w:hAnsi="Times New Roman" w:cs="Times New Roman"/>
          <w:color w:val="007DEB" w:themeColor="background2" w:themeShade="80"/>
          <w:sz w:val="24"/>
          <w:szCs w:val="24"/>
        </w:rPr>
        <w:t xml:space="preserve">Таблица </w:t>
      </w:r>
      <w:r w:rsidRPr="0092619C">
        <w:rPr>
          <w:rFonts w:ascii="Times New Roman" w:hAnsi="Times New Roman" w:cs="Times New Roman"/>
          <w:color w:val="007DEB" w:themeColor="background2" w:themeShade="80"/>
          <w:sz w:val="24"/>
          <w:szCs w:val="24"/>
        </w:rPr>
        <w:fldChar w:fldCharType="begin"/>
      </w:r>
      <w:r w:rsidRPr="0092619C">
        <w:rPr>
          <w:rFonts w:ascii="Times New Roman" w:hAnsi="Times New Roman" w:cs="Times New Roman"/>
          <w:color w:val="007DEB" w:themeColor="background2" w:themeShade="80"/>
          <w:sz w:val="24"/>
          <w:szCs w:val="24"/>
        </w:rPr>
        <w:instrText xml:space="preserve"> SEQ Таблица \* ARABIC </w:instrText>
      </w:r>
      <w:r w:rsidRPr="0092619C">
        <w:rPr>
          <w:rFonts w:ascii="Times New Roman" w:hAnsi="Times New Roman" w:cs="Times New Roman"/>
          <w:color w:val="007DEB" w:themeColor="background2" w:themeShade="80"/>
          <w:sz w:val="24"/>
          <w:szCs w:val="24"/>
        </w:rPr>
        <w:fldChar w:fldCharType="separate"/>
      </w:r>
      <w:r w:rsidR="00C64572">
        <w:rPr>
          <w:rFonts w:ascii="Times New Roman" w:hAnsi="Times New Roman" w:cs="Times New Roman"/>
          <w:noProof/>
          <w:color w:val="007DEB" w:themeColor="background2" w:themeShade="80"/>
          <w:sz w:val="24"/>
          <w:szCs w:val="24"/>
        </w:rPr>
        <w:t>14</w:t>
      </w:r>
      <w:r w:rsidRPr="0092619C">
        <w:rPr>
          <w:rFonts w:ascii="Times New Roman" w:hAnsi="Times New Roman" w:cs="Times New Roman"/>
          <w:color w:val="007DEB" w:themeColor="background2" w:themeShade="80"/>
          <w:sz w:val="24"/>
          <w:szCs w:val="24"/>
        </w:rPr>
        <w:fldChar w:fldCharType="end"/>
      </w:r>
      <w:r w:rsidR="00570A93">
        <w:rPr>
          <w:rFonts w:ascii="Times New Roman" w:hAnsi="Times New Roman" w:cs="Times New Roman"/>
          <w:color w:val="007DEB" w:themeColor="background2" w:themeShade="80"/>
          <w:sz w:val="24"/>
          <w:szCs w:val="24"/>
        </w:rPr>
        <w:t>.</w:t>
      </w:r>
      <w:r w:rsidR="00F67D54" w:rsidRPr="0092619C">
        <w:rPr>
          <w:rFonts w:ascii="Times New Roman" w:eastAsia="Calibri" w:hAnsi="Times New Roman" w:cs="Times New Roman"/>
          <w:color w:val="007DEB" w:themeColor="background2" w:themeShade="80"/>
          <w:sz w:val="24"/>
          <w:szCs w:val="24"/>
        </w:rPr>
        <w:t xml:space="preserve"> Дължина на уличната мрежа в населените места на община Шабла</w:t>
      </w:r>
      <w:bookmarkEnd w:id="49"/>
    </w:p>
    <w:tbl>
      <w:tblPr>
        <w:tblStyle w:val="TableGrid1"/>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ook w:val="04A0" w:firstRow="1" w:lastRow="0" w:firstColumn="1" w:lastColumn="0" w:noHBand="0" w:noVBand="1"/>
      </w:tblPr>
      <w:tblGrid>
        <w:gridCol w:w="2406"/>
        <w:gridCol w:w="2593"/>
      </w:tblGrid>
      <w:tr w:rsidR="00F67D54" w:rsidRPr="00F67D54" w14:paraId="27C5F128" w14:textId="77777777" w:rsidTr="00D12D63">
        <w:trPr>
          <w:trHeight w:val="182"/>
          <w:jc w:val="center"/>
        </w:trPr>
        <w:tc>
          <w:tcPr>
            <w:tcW w:w="2406" w:type="dxa"/>
            <w:shd w:val="clear" w:color="auto" w:fill="E6F3FF" w:themeFill="background2" w:themeFillTint="99"/>
          </w:tcPr>
          <w:p w14:paraId="7F05FCCE" w14:textId="77777777" w:rsidR="00F67D54" w:rsidRPr="00F67D54" w:rsidRDefault="00F67D54" w:rsidP="00F67D54">
            <w:pPr>
              <w:jc w:val="both"/>
              <w:rPr>
                <w:b/>
              </w:rPr>
            </w:pPr>
            <w:r w:rsidRPr="00F67D54">
              <w:rPr>
                <w:b/>
              </w:rPr>
              <w:t>Населено място</w:t>
            </w:r>
          </w:p>
        </w:tc>
        <w:tc>
          <w:tcPr>
            <w:tcW w:w="2593" w:type="dxa"/>
            <w:shd w:val="clear" w:color="auto" w:fill="E6F3FF" w:themeFill="background2" w:themeFillTint="99"/>
          </w:tcPr>
          <w:p w14:paraId="23C06A97" w14:textId="77777777" w:rsidR="00F67D54" w:rsidRPr="00F67D54" w:rsidRDefault="00F67D54" w:rsidP="00F67D54">
            <w:pPr>
              <w:jc w:val="center"/>
              <w:rPr>
                <w:b/>
              </w:rPr>
            </w:pPr>
            <w:r w:rsidRPr="00F67D54">
              <w:rPr>
                <w:b/>
              </w:rPr>
              <w:t>Дължина в км</w:t>
            </w:r>
          </w:p>
        </w:tc>
      </w:tr>
      <w:tr w:rsidR="00F67D54" w:rsidRPr="00F67D54" w14:paraId="6D43FBEC" w14:textId="77777777" w:rsidTr="00D12D63">
        <w:trPr>
          <w:trHeight w:val="241"/>
          <w:jc w:val="center"/>
        </w:trPr>
        <w:tc>
          <w:tcPr>
            <w:tcW w:w="2406" w:type="dxa"/>
          </w:tcPr>
          <w:p w14:paraId="6FC15E40"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Шабла</w:t>
            </w:r>
          </w:p>
        </w:tc>
        <w:tc>
          <w:tcPr>
            <w:tcW w:w="2593" w:type="dxa"/>
          </w:tcPr>
          <w:p w14:paraId="6849AB78"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42</w:t>
            </w:r>
          </w:p>
        </w:tc>
      </w:tr>
      <w:tr w:rsidR="00F67D54" w:rsidRPr="00F67D54" w14:paraId="04C9CDCA" w14:textId="77777777" w:rsidTr="00D12D63">
        <w:trPr>
          <w:trHeight w:val="241"/>
          <w:jc w:val="center"/>
        </w:trPr>
        <w:tc>
          <w:tcPr>
            <w:tcW w:w="2406" w:type="dxa"/>
          </w:tcPr>
          <w:p w14:paraId="64248B10"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Горичане</w:t>
            </w:r>
          </w:p>
        </w:tc>
        <w:tc>
          <w:tcPr>
            <w:tcW w:w="2593" w:type="dxa"/>
          </w:tcPr>
          <w:p w14:paraId="68F7C83D"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5,5</w:t>
            </w:r>
          </w:p>
        </w:tc>
      </w:tr>
      <w:tr w:rsidR="00F67D54" w:rsidRPr="00F67D54" w14:paraId="2117D545" w14:textId="77777777" w:rsidTr="00D12D63">
        <w:trPr>
          <w:trHeight w:val="241"/>
          <w:jc w:val="center"/>
        </w:trPr>
        <w:tc>
          <w:tcPr>
            <w:tcW w:w="2406" w:type="dxa"/>
          </w:tcPr>
          <w:p w14:paraId="4CE87B00"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Пролез</w:t>
            </w:r>
          </w:p>
        </w:tc>
        <w:tc>
          <w:tcPr>
            <w:tcW w:w="2593" w:type="dxa"/>
          </w:tcPr>
          <w:p w14:paraId="0DC386D2"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6,5</w:t>
            </w:r>
          </w:p>
        </w:tc>
      </w:tr>
      <w:tr w:rsidR="00F67D54" w:rsidRPr="00F67D54" w14:paraId="046ED044" w14:textId="77777777" w:rsidTr="00D12D63">
        <w:trPr>
          <w:trHeight w:val="241"/>
          <w:jc w:val="center"/>
        </w:trPr>
        <w:tc>
          <w:tcPr>
            <w:tcW w:w="2406" w:type="dxa"/>
          </w:tcPr>
          <w:p w14:paraId="2A5D8DA3"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Божаново</w:t>
            </w:r>
          </w:p>
        </w:tc>
        <w:tc>
          <w:tcPr>
            <w:tcW w:w="2593" w:type="dxa"/>
          </w:tcPr>
          <w:p w14:paraId="620F6A53"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4</w:t>
            </w:r>
          </w:p>
        </w:tc>
      </w:tr>
      <w:tr w:rsidR="00F67D54" w:rsidRPr="00F67D54" w14:paraId="420D831E" w14:textId="77777777" w:rsidTr="00D12D63">
        <w:trPr>
          <w:trHeight w:val="241"/>
          <w:jc w:val="center"/>
        </w:trPr>
        <w:tc>
          <w:tcPr>
            <w:tcW w:w="2406" w:type="dxa"/>
          </w:tcPr>
          <w:p w14:paraId="2A387993"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Твърдица</w:t>
            </w:r>
          </w:p>
        </w:tc>
        <w:tc>
          <w:tcPr>
            <w:tcW w:w="2593" w:type="dxa"/>
          </w:tcPr>
          <w:p w14:paraId="539CD112"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3</w:t>
            </w:r>
          </w:p>
        </w:tc>
      </w:tr>
      <w:tr w:rsidR="00F67D54" w:rsidRPr="00F67D54" w14:paraId="6AF81CDA" w14:textId="77777777" w:rsidTr="00D12D63">
        <w:trPr>
          <w:trHeight w:val="241"/>
          <w:jc w:val="center"/>
        </w:trPr>
        <w:tc>
          <w:tcPr>
            <w:tcW w:w="2406" w:type="dxa"/>
          </w:tcPr>
          <w:p w14:paraId="1B6BFF1A" w14:textId="77777777" w:rsidR="00F67D54" w:rsidRPr="00D12D63" w:rsidRDefault="00F67D54" w:rsidP="00D12D63">
            <w:pPr>
              <w:rPr>
                <w:rFonts w:ascii="Times New Roman" w:hAnsi="Times New Roman" w:cs="Times New Roman"/>
                <w:bCs/>
                <w:sz w:val="24"/>
                <w:szCs w:val="24"/>
              </w:rPr>
            </w:pPr>
            <w:proofErr w:type="spellStart"/>
            <w:r w:rsidRPr="00D12D63">
              <w:rPr>
                <w:rFonts w:ascii="Times New Roman" w:hAnsi="Times New Roman" w:cs="Times New Roman"/>
                <w:bCs/>
                <w:sz w:val="24"/>
                <w:szCs w:val="24"/>
              </w:rPr>
              <w:t>Зах</w:t>
            </w:r>
            <w:proofErr w:type="spellEnd"/>
            <w:r w:rsidRPr="00D12D63">
              <w:rPr>
                <w:rFonts w:ascii="Times New Roman" w:hAnsi="Times New Roman" w:cs="Times New Roman"/>
                <w:bCs/>
                <w:sz w:val="24"/>
                <w:szCs w:val="24"/>
              </w:rPr>
              <w:t>.Стояново</w:t>
            </w:r>
          </w:p>
        </w:tc>
        <w:tc>
          <w:tcPr>
            <w:tcW w:w="2593" w:type="dxa"/>
          </w:tcPr>
          <w:p w14:paraId="19263CD3"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8,5</w:t>
            </w:r>
          </w:p>
        </w:tc>
      </w:tr>
      <w:tr w:rsidR="00F67D54" w:rsidRPr="00F67D54" w14:paraId="6DB426AA" w14:textId="77777777" w:rsidTr="00D12D63">
        <w:trPr>
          <w:trHeight w:val="241"/>
          <w:jc w:val="center"/>
        </w:trPr>
        <w:tc>
          <w:tcPr>
            <w:tcW w:w="2406" w:type="dxa"/>
          </w:tcPr>
          <w:p w14:paraId="4B77CBDC"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Горун</w:t>
            </w:r>
          </w:p>
        </w:tc>
        <w:tc>
          <w:tcPr>
            <w:tcW w:w="2593" w:type="dxa"/>
          </w:tcPr>
          <w:p w14:paraId="4DD489B8"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5,2</w:t>
            </w:r>
          </w:p>
        </w:tc>
      </w:tr>
      <w:tr w:rsidR="00F67D54" w:rsidRPr="00F67D54" w14:paraId="03F0BE16" w14:textId="77777777" w:rsidTr="00D12D63">
        <w:trPr>
          <w:trHeight w:val="255"/>
          <w:jc w:val="center"/>
        </w:trPr>
        <w:tc>
          <w:tcPr>
            <w:tcW w:w="2406" w:type="dxa"/>
          </w:tcPr>
          <w:p w14:paraId="333C4B42"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Тюленово</w:t>
            </w:r>
          </w:p>
        </w:tc>
        <w:tc>
          <w:tcPr>
            <w:tcW w:w="2593" w:type="dxa"/>
          </w:tcPr>
          <w:p w14:paraId="2B1FF46D"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11,5</w:t>
            </w:r>
          </w:p>
        </w:tc>
      </w:tr>
      <w:tr w:rsidR="00F67D54" w:rsidRPr="00F67D54" w14:paraId="686B92FF" w14:textId="77777777" w:rsidTr="00D12D63">
        <w:trPr>
          <w:trHeight w:val="241"/>
          <w:jc w:val="center"/>
        </w:trPr>
        <w:tc>
          <w:tcPr>
            <w:tcW w:w="2406" w:type="dxa"/>
          </w:tcPr>
          <w:p w14:paraId="45B90638"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Ваклино</w:t>
            </w:r>
          </w:p>
        </w:tc>
        <w:tc>
          <w:tcPr>
            <w:tcW w:w="2593" w:type="dxa"/>
          </w:tcPr>
          <w:p w14:paraId="66305CF8"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8,5</w:t>
            </w:r>
          </w:p>
        </w:tc>
      </w:tr>
      <w:tr w:rsidR="00F67D54" w:rsidRPr="00F67D54" w14:paraId="4D38C22A" w14:textId="77777777" w:rsidTr="00D12D63">
        <w:trPr>
          <w:trHeight w:val="241"/>
          <w:jc w:val="center"/>
        </w:trPr>
        <w:tc>
          <w:tcPr>
            <w:tcW w:w="2406" w:type="dxa"/>
          </w:tcPr>
          <w:p w14:paraId="01F338FA"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Черноморци</w:t>
            </w:r>
          </w:p>
        </w:tc>
        <w:tc>
          <w:tcPr>
            <w:tcW w:w="2593" w:type="dxa"/>
          </w:tcPr>
          <w:p w14:paraId="6ADD775B"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8,5</w:t>
            </w:r>
          </w:p>
        </w:tc>
      </w:tr>
      <w:tr w:rsidR="00F67D54" w:rsidRPr="00F67D54" w14:paraId="7314D531" w14:textId="77777777" w:rsidTr="00D12D63">
        <w:trPr>
          <w:trHeight w:val="241"/>
          <w:jc w:val="center"/>
        </w:trPr>
        <w:tc>
          <w:tcPr>
            <w:tcW w:w="2406" w:type="dxa"/>
          </w:tcPr>
          <w:p w14:paraId="157DA997"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Смин</w:t>
            </w:r>
          </w:p>
        </w:tc>
        <w:tc>
          <w:tcPr>
            <w:tcW w:w="2593" w:type="dxa"/>
          </w:tcPr>
          <w:p w14:paraId="10DFC1A7"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5</w:t>
            </w:r>
          </w:p>
        </w:tc>
      </w:tr>
      <w:tr w:rsidR="00F67D54" w:rsidRPr="00F67D54" w14:paraId="1769320E" w14:textId="77777777" w:rsidTr="00D12D63">
        <w:trPr>
          <w:trHeight w:val="241"/>
          <w:jc w:val="center"/>
        </w:trPr>
        <w:tc>
          <w:tcPr>
            <w:tcW w:w="2406" w:type="dxa"/>
          </w:tcPr>
          <w:p w14:paraId="0143BB7B"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Крапец</w:t>
            </w:r>
          </w:p>
        </w:tc>
        <w:tc>
          <w:tcPr>
            <w:tcW w:w="2593" w:type="dxa"/>
          </w:tcPr>
          <w:p w14:paraId="1E7C08C5"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10</w:t>
            </w:r>
          </w:p>
        </w:tc>
      </w:tr>
      <w:tr w:rsidR="00F67D54" w:rsidRPr="00F67D54" w14:paraId="39001506" w14:textId="77777777" w:rsidTr="00D12D63">
        <w:trPr>
          <w:trHeight w:val="241"/>
          <w:jc w:val="center"/>
        </w:trPr>
        <w:tc>
          <w:tcPr>
            <w:tcW w:w="2406" w:type="dxa"/>
          </w:tcPr>
          <w:p w14:paraId="39B202D0"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Дуранкулак</w:t>
            </w:r>
          </w:p>
        </w:tc>
        <w:tc>
          <w:tcPr>
            <w:tcW w:w="2593" w:type="dxa"/>
          </w:tcPr>
          <w:p w14:paraId="7D22BED6"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13</w:t>
            </w:r>
          </w:p>
        </w:tc>
      </w:tr>
      <w:tr w:rsidR="00F67D54" w:rsidRPr="00F67D54" w14:paraId="19B88B6C" w14:textId="77777777" w:rsidTr="00D12D63">
        <w:trPr>
          <w:trHeight w:val="241"/>
          <w:jc w:val="center"/>
        </w:trPr>
        <w:tc>
          <w:tcPr>
            <w:tcW w:w="2406" w:type="dxa"/>
          </w:tcPr>
          <w:p w14:paraId="533355A1"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Езерец</w:t>
            </w:r>
          </w:p>
        </w:tc>
        <w:tc>
          <w:tcPr>
            <w:tcW w:w="2593" w:type="dxa"/>
          </w:tcPr>
          <w:p w14:paraId="7368E225"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6,8</w:t>
            </w:r>
          </w:p>
        </w:tc>
      </w:tr>
      <w:tr w:rsidR="00F67D54" w:rsidRPr="00F67D54" w14:paraId="472122BF" w14:textId="77777777" w:rsidTr="00D12D63">
        <w:trPr>
          <w:trHeight w:val="241"/>
          <w:jc w:val="center"/>
        </w:trPr>
        <w:tc>
          <w:tcPr>
            <w:tcW w:w="2406" w:type="dxa"/>
          </w:tcPr>
          <w:p w14:paraId="57C969F3"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Граничар</w:t>
            </w:r>
          </w:p>
        </w:tc>
        <w:tc>
          <w:tcPr>
            <w:tcW w:w="2593" w:type="dxa"/>
          </w:tcPr>
          <w:p w14:paraId="64F28690"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9,5</w:t>
            </w:r>
          </w:p>
        </w:tc>
      </w:tr>
      <w:tr w:rsidR="00F67D54" w:rsidRPr="00F67D54" w14:paraId="4231D235" w14:textId="77777777" w:rsidTr="00D12D63">
        <w:trPr>
          <w:trHeight w:val="241"/>
          <w:jc w:val="center"/>
        </w:trPr>
        <w:tc>
          <w:tcPr>
            <w:tcW w:w="2406" w:type="dxa"/>
          </w:tcPr>
          <w:p w14:paraId="5D3ECA75"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Стаевци</w:t>
            </w:r>
          </w:p>
        </w:tc>
        <w:tc>
          <w:tcPr>
            <w:tcW w:w="2593" w:type="dxa"/>
          </w:tcPr>
          <w:p w14:paraId="4CE9D8DF"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5</w:t>
            </w:r>
          </w:p>
        </w:tc>
      </w:tr>
      <w:tr w:rsidR="00F67D54" w:rsidRPr="00F67D54" w14:paraId="085385A6" w14:textId="77777777" w:rsidTr="00D12D63">
        <w:trPr>
          <w:trHeight w:val="255"/>
          <w:jc w:val="center"/>
        </w:trPr>
        <w:tc>
          <w:tcPr>
            <w:tcW w:w="2406" w:type="dxa"/>
          </w:tcPr>
          <w:p w14:paraId="0C5A0403" w14:textId="77777777" w:rsidR="00F67D54" w:rsidRPr="00D12D63" w:rsidRDefault="00F67D54" w:rsidP="00D12D63">
            <w:pPr>
              <w:rPr>
                <w:rFonts w:ascii="Times New Roman" w:hAnsi="Times New Roman" w:cs="Times New Roman"/>
                <w:b/>
                <w:bCs/>
                <w:sz w:val="24"/>
                <w:szCs w:val="24"/>
              </w:rPr>
            </w:pPr>
            <w:r w:rsidRPr="00D12D63">
              <w:rPr>
                <w:rFonts w:ascii="Times New Roman" w:hAnsi="Times New Roman" w:cs="Times New Roman"/>
                <w:b/>
                <w:bCs/>
                <w:sz w:val="24"/>
                <w:szCs w:val="24"/>
              </w:rPr>
              <w:t>Общо:</w:t>
            </w:r>
          </w:p>
        </w:tc>
        <w:tc>
          <w:tcPr>
            <w:tcW w:w="2593" w:type="dxa"/>
          </w:tcPr>
          <w:p w14:paraId="7458A8E0" w14:textId="77777777" w:rsidR="00F67D54" w:rsidRPr="00D12D63" w:rsidRDefault="00F67D54" w:rsidP="00D12D63">
            <w:pPr>
              <w:jc w:val="center"/>
              <w:rPr>
                <w:rFonts w:ascii="Times New Roman" w:hAnsi="Times New Roman" w:cs="Times New Roman"/>
                <w:b/>
                <w:bCs/>
                <w:sz w:val="24"/>
                <w:szCs w:val="24"/>
              </w:rPr>
            </w:pPr>
            <w:r w:rsidRPr="00D12D63">
              <w:rPr>
                <w:rFonts w:ascii="Times New Roman" w:hAnsi="Times New Roman" w:cs="Times New Roman"/>
                <w:b/>
                <w:bCs/>
                <w:sz w:val="24"/>
                <w:szCs w:val="24"/>
              </w:rPr>
              <w:t>152,5</w:t>
            </w:r>
          </w:p>
        </w:tc>
      </w:tr>
    </w:tbl>
    <w:p w14:paraId="073AF6EB" w14:textId="77777777" w:rsidR="00F67D54" w:rsidRPr="00F67D54" w:rsidRDefault="00F67D54" w:rsidP="00F67D54">
      <w:pPr>
        <w:autoSpaceDE w:val="0"/>
        <w:autoSpaceDN w:val="0"/>
        <w:adjustRightInd w:val="0"/>
        <w:spacing w:after="0" w:line="240" w:lineRule="auto"/>
        <w:jc w:val="center"/>
        <w:rPr>
          <w:rFonts w:ascii="Times New Roman" w:eastAsia="Calibri" w:hAnsi="Times New Roman" w:cs="Times New Roman"/>
          <w:i/>
          <w:sz w:val="20"/>
          <w:szCs w:val="20"/>
        </w:rPr>
      </w:pPr>
      <w:r w:rsidRPr="00F67D54">
        <w:rPr>
          <w:rFonts w:ascii="Times New Roman" w:eastAsia="Calibri" w:hAnsi="Times New Roman" w:cs="Times New Roman"/>
          <w:i/>
          <w:sz w:val="20"/>
          <w:szCs w:val="20"/>
        </w:rPr>
        <w:t xml:space="preserve">Източник: ОПУ – Добрич </w:t>
      </w:r>
    </w:p>
    <w:p w14:paraId="7C1F3F07" w14:textId="77777777" w:rsidR="00F67D54" w:rsidRPr="00C01AEB" w:rsidRDefault="00F67D54" w:rsidP="00C01AEB">
      <w:pPr>
        <w:spacing w:before="120" w:after="120"/>
        <w:ind w:firstLine="720"/>
        <w:jc w:val="both"/>
        <w:rPr>
          <w:rFonts w:ascii="Times New Roman" w:hAnsi="Times New Roman" w:cs="Times New Roman"/>
          <w:sz w:val="24"/>
          <w:szCs w:val="24"/>
        </w:rPr>
      </w:pPr>
      <w:r w:rsidRPr="00C01AEB">
        <w:rPr>
          <w:rFonts w:ascii="Times New Roman" w:hAnsi="Times New Roman" w:cs="Times New Roman"/>
          <w:sz w:val="24"/>
          <w:szCs w:val="24"/>
        </w:rPr>
        <w:t xml:space="preserve">В община Шабла е развит само автомобилният транспорт, а дейността на товарния и пътническия автотранспорт, обслужващи общината, е съсредоточена в град Каварна. </w:t>
      </w:r>
    </w:p>
    <w:p w14:paraId="55C1EF72" w14:textId="77777777" w:rsidR="005B340F" w:rsidRDefault="005B340F" w:rsidP="00C01AEB">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А</w:t>
      </w:r>
      <w:r w:rsidRPr="005B340F">
        <w:rPr>
          <w:rFonts w:ascii="Times New Roman" w:hAnsi="Times New Roman" w:cs="Times New Roman"/>
          <w:sz w:val="24"/>
          <w:szCs w:val="24"/>
        </w:rPr>
        <w:t>втомобилн</w:t>
      </w:r>
      <w:r>
        <w:rPr>
          <w:rFonts w:ascii="Times New Roman" w:hAnsi="Times New Roman" w:cs="Times New Roman"/>
          <w:sz w:val="24"/>
          <w:szCs w:val="24"/>
        </w:rPr>
        <w:t>ият</w:t>
      </w:r>
      <w:r w:rsidRPr="005B340F">
        <w:rPr>
          <w:rFonts w:ascii="Times New Roman" w:hAnsi="Times New Roman" w:cs="Times New Roman"/>
          <w:sz w:val="24"/>
          <w:szCs w:val="24"/>
        </w:rPr>
        <w:t xml:space="preserve"> парк </w:t>
      </w:r>
      <w:r>
        <w:rPr>
          <w:rFonts w:ascii="Times New Roman" w:hAnsi="Times New Roman" w:cs="Times New Roman"/>
          <w:sz w:val="24"/>
          <w:szCs w:val="24"/>
        </w:rPr>
        <w:t xml:space="preserve">на </w:t>
      </w:r>
      <w:r w:rsidRPr="005B340F">
        <w:rPr>
          <w:rFonts w:ascii="Times New Roman" w:hAnsi="Times New Roman" w:cs="Times New Roman"/>
          <w:sz w:val="24"/>
          <w:szCs w:val="24"/>
        </w:rPr>
        <w:t xml:space="preserve">Община Шабла </w:t>
      </w:r>
      <w:r>
        <w:rPr>
          <w:rFonts w:ascii="Times New Roman" w:hAnsi="Times New Roman" w:cs="Times New Roman"/>
          <w:sz w:val="24"/>
          <w:szCs w:val="24"/>
        </w:rPr>
        <w:t>включва 3 автобуса, 4 трактора, линейка, противопожарен автомобил и 6 леки автомобила, като 3 от тях ползват бензин, а останалите - дизел за гориво.</w:t>
      </w:r>
    </w:p>
    <w:p w14:paraId="0C0BC4A7" w14:textId="77777777" w:rsidR="00F67D54" w:rsidRPr="00C01AEB" w:rsidRDefault="00F67D54" w:rsidP="00C01AEB">
      <w:pPr>
        <w:spacing w:before="120" w:after="120"/>
        <w:ind w:firstLine="720"/>
        <w:jc w:val="both"/>
        <w:rPr>
          <w:rFonts w:ascii="Times New Roman" w:hAnsi="Times New Roman" w:cs="Times New Roman"/>
          <w:sz w:val="24"/>
          <w:szCs w:val="24"/>
        </w:rPr>
      </w:pPr>
      <w:r w:rsidRPr="00C01AEB">
        <w:rPr>
          <w:rFonts w:ascii="Times New Roman" w:hAnsi="Times New Roman" w:cs="Times New Roman"/>
          <w:sz w:val="24"/>
          <w:szCs w:val="24"/>
        </w:rPr>
        <w:t>Общината не се обслужва от железопътен транспорт. Най-близката железопътна линия Варна</w:t>
      </w:r>
      <w:r w:rsidR="00C01AEB">
        <w:rPr>
          <w:rFonts w:ascii="Times New Roman" w:hAnsi="Times New Roman" w:cs="Times New Roman"/>
          <w:sz w:val="24"/>
          <w:szCs w:val="24"/>
        </w:rPr>
        <w:t xml:space="preserve"> – </w:t>
      </w:r>
      <w:r w:rsidRPr="00C01AEB">
        <w:rPr>
          <w:rFonts w:ascii="Times New Roman" w:hAnsi="Times New Roman" w:cs="Times New Roman"/>
          <w:sz w:val="24"/>
          <w:szCs w:val="24"/>
        </w:rPr>
        <w:t>Добрич</w:t>
      </w:r>
      <w:r w:rsidR="00C01AEB">
        <w:rPr>
          <w:rFonts w:ascii="Times New Roman" w:hAnsi="Times New Roman" w:cs="Times New Roman"/>
          <w:sz w:val="24"/>
          <w:szCs w:val="24"/>
        </w:rPr>
        <w:t xml:space="preserve"> </w:t>
      </w:r>
      <w:r w:rsidRPr="00C01AEB">
        <w:rPr>
          <w:rFonts w:ascii="Times New Roman" w:hAnsi="Times New Roman" w:cs="Times New Roman"/>
          <w:sz w:val="24"/>
          <w:szCs w:val="24"/>
        </w:rPr>
        <w:t>-</w:t>
      </w:r>
      <w:r w:rsidR="00C01AEB">
        <w:rPr>
          <w:rFonts w:ascii="Times New Roman" w:hAnsi="Times New Roman" w:cs="Times New Roman"/>
          <w:sz w:val="24"/>
          <w:szCs w:val="24"/>
        </w:rPr>
        <w:t xml:space="preserve"> </w:t>
      </w:r>
      <w:r w:rsidRPr="00C01AEB">
        <w:rPr>
          <w:rFonts w:ascii="Times New Roman" w:hAnsi="Times New Roman" w:cs="Times New Roman"/>
          <w:sz w:val="24"/>
          <w:szCs w:val="24"/>
        </w:rPr>
        <w:t>Кардам, се изпълнява от  железопътна гара Кардам</w:t>
      </w:r>
      <w:r w:rsidR="00C01AEB">
        <w:rPr>
          <w:rFonts w:ascii="Times New Roman" w:hAnsi="Times New Roman" w:cs="Times New Roman"/>
          <w:sz w:val="24"/>
          <w:szCs w:val="24"/>
        </w:rPr>
        <w:t>, която</w:t>
      </w:r>
      <w:r w:rsidRPr="00C01AEB">
        <w:rPr>
          <w:rFonts w:ascii="Times New Roman" w:hAnsi="Times New Roman" w:cs="Times New Roman"/>
          <w:sz w:val="24"/>
          <w:szCs w:val="24"/>
        </w:rPr>
        <w:t xml:space="preserve"> се намира на 32 км. от село Захари Стояново, в северната част на общината</w:t>
      </w:r>
      <w:r w:rsidR="00C01AEB">
        <w:rPr>
          <w:rFonts w:ascii="Times New Roman" w:hAnsi="Times New Roman" w:cs="Times New Roman"/>
          <w:sz w:val="24"/>
          <w:szCs w:val="24"/>
        </w:rPr>
        <w:t xml:space="preserve"> -</w:t>
      </w:r>
      <w:r w:rsidRPr="00C01AEB">
        <w:rPr>
          <w:rFonts w:ascii="Times New Roman" w:hAnsi="Times New Roman" w:cs="Times New Roman"/>
          <w:sz w:val="24"/>
          <w:szCs w:val="24"/>
        </w:rPr>
        <w:t xml:space="preserve"> най-близкото населено място от община Шабла до жп линия. </w:t>
      </w:r>
    </w:p>
    <w:p w14:paraId="3A840526" w14:textId="77777777" w:rsidR="00FF7623" w:rsidRP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lastRenderedPageBreak/>
        <w:t>Уличната мрежа е с обща дължина от 147.3 километра. В град Шабла и селата голяма част от улиците са с габарити, които отговарят на изискванията за съответния клас улици. Улиците не са ремонтирани в последните 20-30 години и голяма част от тях са в лошо състояние. В селата на общината много улици са без бордюри и тротоари, а няко</w:t>
      </w:r>
      <w:r>
        <w:rPr>
          <w:rFonts w:ascii="Times New Roman" w:hAnsi="Times New Roman" w:cs="Times New Roman"/>
          <w:sz w:val="24"/>
          <w:szCs w:val="24"/>
        </w:rPr>
        <w:t>и</w:t>
      </w:r>
      <w:r w:rsidRPr="00FF7623">
        <w:rPr>
          <w:rFonts w:ascii="Times New Roman" w:hAnsi="Times New Roman" w:cs="Times New Roman"/>
          <w:sz w:val="24"/>
          <w:szCs w:val="24"/>
        </w:rPr>
        <w:t xml:space="preserve"> участъци на уличната мрежа и без трошенокаменна настилка.</w:t>
      </w:r>
    </w:p>
    <w:p w14:paraId="75C64B68" w14:textId="77777777" w:rsid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Общественият превоз на пътници се осигурява от фирми – превозвачи по автобусни линии от републиканска, областна и общинска транспортни схеми, съгласно утвърдени маршрутни разписания.</w:t>
      </w:r>
      <w:r>
        <w:rPr>
          <w:rFonts w:ascii="Times New Roman" w:hAnsi="Times New Roman" w:cs="Times New Roman"/>
          <w:sz w:val="24"/>
          <w:szCs w:val="24"/>
        </w:rPr>
        <w:t xml:space="preserve"> </w:t>
      </w:r>
    </w:p>
    <w:p w14:paraId="5347D55B" w14:textId="77777777" w:rsid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 xml:space="preserve">Автобусните линии от Републиканската транспортна схема включват направлението Варна – Шабла и Шабла – Варна – София. </w:t>
      </w:r>
    </w:p>
    <w:p w14:paraId="05D0F893" w14:textId="77777777" w:rsid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 xml:space="preserve">Линиите от областната транспортна схема обслужват направлението Шабла – Добрич. </w:t>
      </w:r>
    </w:p>
    <w:p w14:paraId="3CDCE430" w14:textId="77777777" w:rsidR="00FF7623" w:rsidRP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Общинската транспортна схема включва автобусните линии, осигуряващи връзка на малките населени места с общинския център – гр. Шабла по направления:</w:t>
      </w:r>
    </w:p>
    <w:p w14:paraId="012AD58A" w14:textId="77777777" w:rsidR="00FF7623" w:rsidRPr="00FF7623" w:rsidRDefault="00FF7623" w:rsidP="00D522C4">
      <w:pPr>
        <w:pStyle w:val="af2"/>
        <w:numPr>
          <w:ilvl w:val="0"/>
          <w:numId w:val="23"/>
        </w:numPr>
        <w:spacing w:before="120" w:after="120"/>
        <w:jc w:val="both"/>
        <w:rPr>
          <w:rFonts w:ascii="Times New Roman" w:hAnsi="Times New Roman" w:cs="Times New Roman"/>
          <w:sz w:val="24"/>
          <w:szCs w:val="24"/>
        </w:rPr>
      </w:pPr>
      <w:r w:rsidRPr="00FF7623">
        <w:rPr>
          <w:rFonts w:ascii="Times New Roman" w:hAnsi="Times New Roman" w:cs="Times New Roman"/>
          <w:sz w:val="24"/>
          <w:szCs w:val="24"/>
        </w:rPr>
        <w:t>Шабла – Ваклино – Дуранкулак – Шабла;</w:t>
      </w:r>
    </w:p>
    <w:p w14:paraId="634EC946" w14:textId="77777777" w:rsidR="00FF7623" w:rsidRPr="00FF7623" w:rsidRDefault="00FF7623" w:rsidP="00D522C4">
      <w:pPr>
        <w:pStyle w:val="af2"/>
        <w:numPr>
          <w:ilvl w:val="0"/>
          <w:numId w:val="23"/>
        </w:numPr>
        <w:spacing w:before="120" w:after="120"/>
        <w:jc w:val="both"/>
        <w:rPr>
          <w:rFonts w:ascii="Times New Roman" w:hAnsi="Times New Roman" w:cs="Times New Roman"/>
          <w:sz w:val="24"/>
          <w:szCs w:val="24"/>
        </w:rPr>
      </w:pPr>
      <w:r w:rsidRPr="00FF7623">
        <w:rPr>
          <w:rFonts w:ascii="Times New Roman" w:hAnsi="Times New Roman" w:cs="Times New Roman"/>
          <w:sz w:val="24"/>
          <w:szCs w:val="24"/>
        </w:rPr>
        <w:t>Шабла – Езерец – Ваклин – Смин – Черноморци – Захари Стояново – Граничар – Дуранкулак – Ваклино – Крапец – Езерец – Шабла;</w:t>
      </w:r>
    </w:p>
    <w:p w14:paraId="608C80D5" w14:textId="77777777" w:rsidR="00FF7623" w:rsidRPr="00FF7623" w:rsidRDefault="00FF7623" w:rsidP="00D522C4">
      <w:pPr>
        <w:pStyle w:val="af2"/>
        <w:numPr>
          <w:ilvl w:val="0"/>
          <w:numId w:val="23"/>
        </w:numPr>
        <w:spacing w:before="120" w:after="120"/>
        <w:jc w:val="both"/>
        <w:rPr>
          <w:rFonts w:ascii="Times New Roman" w:hAnsi="Times New Roman" w:cs="Times New Roman"/>
          <w:sz w:val="24"/>
          <w:szCs w:val="24"/>
        </w:rPr>
      </w:pPr>
      <w:r w:rsidRPr="00FF7623">
        <w:rPr>
          <w:rFonts w:ascii="Times New Roman" w:hAnsi="Times New Roman" w:cs="Times New Roman"/>
          <w:sz w:val="24"/>
          <w:szCs w:val="24"/>
        </w:rPr>
        <w:t>Шабла – Езерец – Крапец – Езерец – Шабла;</w:t>
      </w:r>
    </w:p>
    <w:p w14:paraId="09376118" w14:textId="77777777" w:rsidR="00FF7623" w:rsidRPr="00FF7623" w:rsidRDefault="00FF7623" w:rsidP="00D522C4">
      <w:pPr>
        <w:pStyle w:val="af2"/>
        <w:numPr>
          <w:ilvl w:val="0"/>
          <w:numId w:val="23"/>
        </w:numPr>
        <w:spacing w:before="120" w:after="120"/>
        <w:jc w:val="both"/>
        <w:rPr>
          <w:rFonts w:ascii="Times New Roman" w:hAnsi="Times New Roman" w:cs="Times New Roman"/>
          <w:sz w:val="24"/>
          <w:szCs w:val="24"/>
        </w:rPr>
      </w:pPr>
      <w:r w:rsidRPr="00FF7623">
        <w:rPr>
          <w:rFonts w:ascii="Times New Roman" w:hAnsi="Times New Roman" w:cs="Times New Roman"/>
          <w:sz w:val="24"/>
          <w:szCs w:val="24"/>
        </w:rPr>
        <w:t>Шабла – Горичане – Пролез – Шабла;</w:t>
      </w:r>
    </w:p>
    <w:p w14:paraId="2C9496E8" w14:textId="77777777" w:rsidR="00FF7623" w:rsidRPr="00FF7623" w:rsidRDefault="00FF7623" w:rsidP="00D522C4">
      <w:pPr>
        <w:pStyle w:val="af2"/>
        <w:numPr>
          <w:ilvl w:val="0"/>
          <w:numId w:val="23"/>
        </w:numPr>
        <w:spacing w:before="120" w:after="120"/>
        <w:jc w:val="both"/>
        <w:rPr>
          <w:rFonts w:ascii="Times New Roman" w:hAnsi="Times New Roman" w:cs="Times New Roman"/>
          <w:sz w:val="24"/>
          <w:szCs w:val="24"/>
        </w:rPr>
      </w:pPr>
      <w:r w:rsidRPr="00FF7623">
        <w:rPr>
          <w:rFonts w:ascii="Times New Roman" w:hAnsi="Times New Roman" w:cs="Times New Roman"/>
          <w:sz w:val="24"/>
          <w:szCs w:val="24"/>
        </w:rPr>
        <w:t>Шабла – къмпинг „Добруджа” – Шабла и др.</w:t>
      </w:r>
    </w:p>
    <w:p w14:paraId="5B6E1D2B" w14:textId="77777777" w:rsidR="00FF7623" w:rsidRP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Материалната база, с която разполагат лицензираните транспортни фирми, които обслужват отделните линии и транспортни схеми в голямата си част не отговаря на съвременните изисквания за енергийна ефективност. Тенденцията, която се наблюдава в общината е намаляване на пътнико потока в обществения транспорт</w:t>
      </w:r>
      <w:r>
        <w:rPr>
          <w:rFonts w:ascii="Times New Roman" w:hAnsi="Times New Roman" w:cs="Times New Roman"/>
          <w:sz w:val="24"/>
          <w:szCs w:val="24"/>
        </w:rPr>
        <w:t xml:space="preserve"> и е</w:t>
      </w:r>
      <w:r w:rsidRPr="00FF7623">
        <w:rPr>
          <w:rFonts w:ascii="Times New Roman" w:hAnsi="Times New Roman" w:cs="Times New Roman"/>
          <w:sz w:val="24"/>
          <w:szCs w:val="24"/>
        </w:rPr>
        <w:t xml:space="preserve"> необходимо да се предприемат мерки, свързани с модернизация и реконструкция на общинска пътна мрежа, подобряване материалната база на превозвачите, </w:t>
      </w:r>
      <w:proofErr w:type="spellStart"/>
      <w:r w:rsidRPr="00FF7623">
        <w:rPr>
          <w:rFonts w:ascii="Times New Roman" w:hAnsi="Times New Roman" w:cs="Times New Roman"/>
          <w:sz w:val="24"/>
          <w:szCs w:val="24"/>
        </w:rPr>
        <w:t>гъкавост</w:t>
      </w:r>
      <w:proofErr w:type="spellEnd"/>
      <w:r w:rsidRPr="00FF7623">
        <w:rPr>
          <w:rFonts w:ascii="Times New Roman" w:hAnsi="Times New Roman" w:cs="Times New Roman"/>
          <w:sz w:val="24"/>
          <w:szCs w:val="24"/>
        </w:rPr>
        <w:t xml:space="preserve"> на </w:t>
      </w:r>
      <w:proofErr w:type="spellStart"/>
      <w:r w:rsidRPr="00FF7623">
        <w:rPr>
          <w:rFonts w:ascii="Times New Roman" w:hAnsi="Times New Roman" w:cs="Times New Roman"/>
          <w:sz w:val="24"/>
          <w:szCs w:val="24"/>
        </w:rPr>
        <w:t>траспортните</w:t>
      </w:r>
      <w:proofErr w:type="spellEnd"/>
      <w:r w:rsidRPr="00FF7623">
        <w:rPr>
          <w:rFonts w:ascii="Times New Roman" w:hAnsi="Times New Roman" w:cs="Times New Roman"/>
          <w:sz w:val="24"/>
          <w:szCs w:val="24"/>
        </w:rPr>
        <w:t xml:space="preserve"> схеми, подобряване състоянието на общинската автогара и др.</w:t>
      </w:r>
    </w:p>
    <w:p w14:paraId="2A61E120" w14:textId="77777777" w:rsidR="00FF7623" w:rsidRPr="00C01AEB"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Отделяните емисии на вредни вещества в атмосферата от транспортни средства и транспортното обслужване на територията на общината са минимални и не застрашават околната среда.</w:t>
      </w:r>
    </w:p>
    <w:p w14:paraId="08064EB0" w14:textId="77777777" w:rsidR="00762384" w:rsidRPr="008C5BB5" w:rsidRDefault="00762384" w:rsidP="000237EF">
      <w:pPr>
        <w:pStyle w:val="2"/>
      </w:pPr>
      <w:bookmarkStart w:id="50" w:name="_Toc119065730"/>
      <w:r w:rsidRPr="008C5BB5">
        <w:t>5.6. Селско стопанство</w:t>
      </w:r>
      <w:bookmarkEnd w:id="50"/>
    </w:p>
    <w:p w14:paraId="7505630B" w14:textId="77777777" w:rsidR="00572C89" w:rsidRDefault="00572C89" w:rsidP="00572C89">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Селското стопанство е сред водещите отрасли в община Шабла</w:t>
      </w:r>
      <w:r>
        <w:rPr>
          <w:rFonts w:ascii="Times New Roman" w:hAnsi="Times New Roman" w:cs="Times New Roman"/>
          <w:sz w:val="24"/>
          <w:szCs w:val="24"/>
        </w:rPr>
        <w:t xml:space="preserve"> поради</w:t>
      </w:r>
      <w:r w:rsidRPr="00572C89">
        <w:rPr>
          <w:rFonts w:ascii="Times New Roman" w:hAnsi="Times New Roman" w:cs="Times New Roman"/>
          <w:sz w:val="24"/>
          <w:szCs w:val="24"/>
        </w:rPr>
        <w:t xml:space="preserve"> редица фактори, като наличието на равнинен релеф, улесняващ обработката на големи по площ </w:t>
      </w:r>
      <w:r w:rsidRPr="00572C89">
        <w:rPr>
          <w:rFonts w:ascii="Times New Roman" w:hAnsi="Times New Roman" w:cs="Times New Roman"/>
          <w:sz w:val="24"/>
          <w:szCs w:val="24"/>
        </w:rPr>
        <w:lastRenderedPageBreak/>
        <w:t xml:space="preserve">масиви, подходящите почвено-климатични условия, високия </w:t>
      </w:r>
      <w:proofErr w:type="spellStart"/>
      <w:r w:rsidRPr="00572C89">
        <w:rPr>
          <w:rFonts w:ascii="Times New Roman" w:hAnsi="Times New Roman" w:cs="Times New Roman"/>
          <w:sz w:val="24"/>
          <w:szCs w:val="24"/>
        </w:rPr>
        <w:t>бонитет</w:t>
      </w:r>
      <w:proofErr w:type="spellEnd"/>
      <w:r w:rsidRPr="00572C89">
        <w:rPr>
          <w:rFonts w:ascii="Times New Roman" w:hAnsi="Times New Roman" w:cs="Times New Roman"/>
          <w:sz w:val="24"/>
          <w:szCs w:val="24"/>
        </w:rPr>
        <w:t xml:space="preserve"> на земеделските земи, традициите и производствения опит на населението в отглеждане на земеделски култури и селскостопански животни. </w:t>
      </w:r>
    </w:p>
    <w:p w14:paraId="6AB5842C" w14:textId="77777777" w:rsidR="00572C89" w:rsidRPr="00572C89" w:rsidRDefault="00572C89" w:rsidP="00572C89">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 xml:space="preserve">Поземлените ресурси </w:t>
      </w:r>
      <w:r>
        <w:rPr>
          <w:rFonts w:ascii="Times New Roman" w:hAnsi="Times New Roman" w:cs="Times New Roman"/>
          <w:sz w:val="24"/>
          <w:szCs w:val="24"/>
        </w:rPr>
        <w:t>с обща площ 300630</w:t>
      </w:r>
      <w:r w:rsidR="00854ADC">
        <w:rPr>
          <w:rFonts w:ascii="Times New Roman" w:hAnsi="Times New Roman" w:cs="Times New Roman"/>
          <w:sz w:val="24"/>
          <w:szCs w:val="24"/>
        </w:rPr>
        <w:t>.256</w:t>
      </w:r>
      <w:r w:rsidRPr="00572C89">
        <w:rPr>
          <w:rFonts w:ascii="Times New Roman" w:hAnsi="Times New Roman" w:cs="Times New Roman"/>
          <w:sz w:val="24"/>
          <w:szCs w:val="24"/>
        </w:rPr>
        <w:t xml:space="preserve"> дка са основен фактор за развитието на земеделието на територията на общината. Обработваемата земеделска земя в община Шабла към 2019 г. е 273048 дка. </w:t>
      </w:r>
      <w:proofErr w:type="spellStart"/>
      <w:r w:rsidRPr="00572C89">
        <w:rPr>
          <w:rFonts w:ascii="Times New Roman" w:hAnsi="Times New Roman" w:cs="Times New Roman"/>
          <w:sz w:val="24"/>
          <w:szCs w:val="24"/>
        </w:rPr>
        <w:t>Комасираните</w:t>
      </w:r>
      <w:proofErr w:type="spellEnd"/>
      <w:r w:rsidRPr="00572C89">
        <w:rPr>
          <w:rFonts w:ascii="Times New Roman" w:hAnsi="Times New Roman" w:cs="Times New Roman"/>
          <w:sz w:val="24"/>
          <w:szCs w:val="24"/>
        </w:rPr>
        <w:t xml:space="preserve"> селскостопански площи са 243603 дка, което е 89,2% от общата площ на обработваемата земеделска земя.</w:t>
      </w:r>
    </w:p>
    <w:p w14:paraId="509C6A78" w14:textId="5994AA90" w:rsidR="00572C89" w:rsidRPr="005B340F" w:rsidRDefault="00572C89" w:rsidP="005B340F">
      <w:pPr>
        <w:pStyle w:val="af5"/>
        <w:jc w:val="center"/>
        <w:rPr>
          <w:rFonts w:ascii="Times New Roman" w:eastAsia="Times New Roman" w:hAnsi="Times New Roman" w:cs="Times New Roman"/>
          <w:color w:val="007DEB" w:themeColor="background2" w:themeShade="80"/>
          <w:sz w:val="22"/>
          <w:szCs w:val="22"/>
          <w:lang w:eastAsia="bg-BG"/>
        </w:rPr>
      </w:pPr>
      <w:bookmarkStart w:id="51" w:name="_Toc119071870"/>
      <w:r w:rsidRPr="005B340F">
        <w:rPr>
          <w:rFonts w:ascii="Times New Roman" w:eastAsia="Times New Roman" w:hAnsi="Times New Roman" w:cs="Times New Roman"/>
          <w:color w:val="007DEB" w:themeColor="background2" w:themeShade="80"/>
          <w:sz w:val="22"/>
          <w:szCs w:val="22"/>
          <w:lang w:eastAsia="bg-BG"/>
        </w:rPr>
        <w:t xml:space="preserve">Таблица </w:t>
      </w:r>
      <w:r w:rsidRPr="005B340F">
        <w:rPr>
          <w:rFonts w:ascii="Times New Roman" w:eastAsia="Times New Roman" w:hAnsi="Times New Roman" w:cs="Times New Roman"/>
          <w:color w:val="007DEB" w:themeColor="background2" w:themeShade="80"/>
          <w:sz w:val="22"/>
          <w:szCs w:val="22"/>
          <w:lang w:eastAsia="bg-BG"/>
        </w:rPr>
        <w:fldChar w:fldCharType="begin"/>
      </w:r>
      <w:r w:rsidRPr="005B340F">
        <w:rPr>
          <w:rFonts w:ascii="Times New Roman" w:eastAsia="Times New Roman" w:hAnsi="Times New Roman" w:cs="Times New Roman"/>
          <w:color w:val="007DEB" w:themeColor="background2" w:themeShade="80"/>
          <w:sz w:val="22"/>
          <w:szCs w:val="22"/>
          <w:lang w:eastAsia="bg-BG"/>
        </w:rPr>
        <w:instrText xml:space="preserve"> SEQ Таблица \* ARABIC </w:instrText>
      </w:r>
      <w:r w:rsidRPr="005B340F">
        <w:rPr>
          <w:rFonts w:ascii="Times New Roman" w:eastAsia="Times New Roman" w:hAnsi="Times New Roman" w:cs="Times New Roman"/>
          <w:color w:val="007DEB" w:themeColor="background2" w:themeShade="80"/>
          <w:sz w:val="22"/>
          <w:szCs w:val="22"/>
          <w:lang w:eastAsia="bg-BG"/>
        </w:rPr>
        <w:fldChar w:fldCharType="separate"/>
      </w:r>
      <w:r w:rsidR="00C64572">
        <w:rPr>
          <w:rFonts w:ascii="Times New Roman" w:eastAsia="Times New Roman" w:hAnsi="Times New Roman" w:cs="Times New Roman"/>
          <w:noProof/>
          <w:color w:val="007DEB" w:themeColor="background2" w:themeShade="80"/>
          <w:sz w:val="22"/>
          <w:szCs w:val="22"/>
          <w:lang w:eastAsia="bg-BG"/>
        </w:rPr>
        <w:t>15</w:t>
      </w:r>
      <w:r w:rsidRPr="005B340F">
        <w:rPr>
          <w:rFonts w:ascii="Times New Roman" w:eastAsia="Times New Roman" w:hAnsi="Times New Roman" w:cs="Times New Roman"/>
          <w:color w:val="007DEB" w:themeColor="background2" w:themeShade="80"/>
          <w:sz w:val="22"/>
          <w:szCs w:val="22"/>
          <w:lang w:eastAsia="bg-BG"/>
        </w:rPr>
        <w:fldChar w:fldCharType="end"/>
      </w:r>
      <w:r w:rsidR="00570A93">
        <w:rPr>
          <w:rFonts w:ascii="Times New Roman" w:eastAsia="Times New Roman" w:hAnsi="Times New Roman" w:cs="Times New Roman"/>
          <w:color w:val="007DEB" w:themeColor="background2" w:themeShade="80"/>
          <w:sz w:val="22"/>
          <w:szCs w:val="22"/>
          <w:lang w:eastAsia="bg-BG"/>
        </w:rPr>
        <w:t>.</w:t>
      </w:r>
      <w:r w:rsidRPr="005B340F">
        <w:rPr>
          <w:rFonts w:ascii="Times New Roman" w:eastAsia="Times New Roman" w:hAnsi="Times New Roman" w:cs="Times New Roman"/>
          <w:color w:val="007DEB" w:themeColor="background2" w:themeShade="80"/>
          <w:sz w:val="22"/>
          <w:szCs w:val="22"/>
          <w:lang w:eastAsia="bg-BG"/>
        </w:rPr>
        <w:t xml:space="preserve"> Баланс на площите в община Шабла по видове територии и по предназначение</w:t>
      </w:r>
      <w:bookmarkEnd w:id="51"/>
    </w:p>
    <w:tbl>
      <w:tblPr>
        <w:tblOverlap w:val="never"/>
        <w:tblW w:w="7823" w:type="dxa"/>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ayout w:type="fixed"/>
        <w:tblCellMar>
          <w:left w:w="10" w:type="dxa"/>
          <w:right w:w="10" w:type="dxa"/>
        </w:tblCellMar>
        <w:tblLook w:val="04A0" w:firstRow="1" w:lastRow="0" w:firstColumn="1" w:lastColumn="0" w:noHBand="0" w:noVBand="1"/>
      </w:tblPr>
      <w:tblGrid>
        <w:gridCol w:w="492"/>
        <w:gridCol w:w="4631"/>
        <w:gridCol w:w="1440"/>
        <w:gridCol w:w="1260"/>
      </w:tblGrid>
      <w:tr w:rsidR="00572C89" w:rsidRPr="00620EE7" w14:paraId="4F8399EB" w14:textId="77777777" w:rsidTr="00620EE7">
        <w:trPr>
          <w:trHeight w:hRule="exact" w:val="432"/>
          <w:jc w:val="center"/>
        </w:trPr>
        <w:tc>
          <w:tcPr>
            <w:tcW w:w="492" w:type="dxa"/>
            <w:shd w:val="clear" w:color="auto" w:fill="60B4FF" w:themeFill="background2" w:themeFillShade="BF"/>
            <w:vAlign w:val="center"/>
          </w:tcPr>
          <w:p w14:paraId="1BAD594F" w14:textId="77777777" w:rsidR="00572C89" w:rsidRPr="00620EE7" w:rsidRDefault="00572C89" w:rsidP="00572C89">
            <w:pPr>
              <w:spacing w:after="0" w:line="220" w:lineRule="exact"/>
              <w:jc w:val="center"/>
              <w:rPr>
                <w:rFonts w:ascii="Times New Roman" w:eastAsia="Courier New" w:hAnsi="Times New Roman" w:cs="Times New Roman"/>
                <w:b/>
                <w:color w:val="000000"/>
                <w:lang w:bidi="en-US"/>
              </w:rPr>
            </w:pPr>
            <w:r w:rsidRPr="00620EE7">
              <w:rPr>
                <w:rFonts w:ascii="Times New Roman" w:eastAsia="Courier New" w:hAnsi="Times New Roman" w:cs="Times New Roman"/>
                <w:b/>
                <w:color w:val="000000"/>
                <w:lang w:val="en-US" w:bidi="en-US"/>
              </w:rPr>
              <w:t>No</w:t>
            </w:r>
          </w:p>
          <w:p w14:paraId="6447EBC3" w14:textId="77777777" w:rsidR="00D12D63" w:rsidRPr="00620EE7" w:rsidRDefault="00D12D63" w:rsidP="00572C89">
            <w:pPr>
              <w:spacing w:after="0" w:line="220" w:lineRule="exact"/>
              <w:jc w:val="center"/>
              <w:rPr>
                <w:rFonts w:ascii="Times New Roman" w:eastAsia="Times New Roman" w:hAnsi="Times New Roman" w:cs="Times New Roman"/>
                <w:b/>
                <w:lang w:eastAsia="bg-BG"/>
              </w:rPr>
            </w:pPr>
          </w:p>
        </w:tc>
        <w:tc>
          <w:tcPr>
            <w:tcW w:w="4631" w:type="dxa"/>
            <w:shd w:val="clear" w:color="auto" w:fill="60B4FF" w:themeFill="background2" w:themeFillShade="BF"/>
            <w:vAlign w:val="center"/>
          </w:tcPr>
          <w:p w14:paraId="362C7D4B" w14:textId="77777777" w:rsidR="00572C89" w:rsidRPr="00620EE7" w:rsidRDefault="00572C89" w:rsidP="00854ADC">
            <w:pPr>
              <w:spacing w:after="0" w:line="220" w:lineRule="exact"/>
              <w:jc w:val="center"/>
              <w:rPr>
                <w:rFonts w:ascii="Times New Roman" w:eastAsia="Courier New" w:hAnsi="Times New Roman" w:cs="Times New Roman"/>
                <w:b/>
                <w:color w:val="000000"/>
                <w:lang w:eastAsia="bg-BG" w:bidi="bg-BG"/>
              </w:rPr>
            </w:pPr>
            <w:r w:rsidRPr="00620EE7">
              <w:rPr>
                <w:rFonts w:ascii="Times New Roman" w:eastAsia="Courier New" w:hAnsi="Times New Roman" w:cs="Times New Roman"/>
                <w:b/>
                <w:color w:val="000000"/>
                <w:lang w:eastAsia="bg-BG" w:bidi="bg-BG"/>
              </w:rPr>
              <w:t>Вид на територия по предназначение</w:t>
            </w:r>
          </w:p>
          <w:p w14:paraId="63CF7DD6" w14:textId="77777777" w:rsidR="00D12D63" w:rsidRPr="00620EE7" w:rsidRDefault="00D12D63" w:rsidP="00854ADC">
            <w:pPr>
              <w:spacing w:after="0" w:line="220" w:lineRule="exact"/>
              <w:jc w:val="center"/>
              <w:rPr>
                <w:rFonts w:ascii="Times New Roman" w:eastAsia="Times New Roman" w:hAnsi="Times New Roman" w:cs="Times New Roman"/>
                <w:b/>
                <w:lang w:eastAsia="bg-BG"/>
              </w:rPr>
            </w:pPr>
          </w:p>
        </w:tc>
        <w:tc>
          <w:tcPr>
            <w:tcW w:w="1440" w:type="dxa"/>
            <w:shd w:val="clear" w:color="auto" w:fill="60B4FF" w:themeFill="background2" w:themeFillShade="BF"/>
            <w:vAlign w:val="center"/>
          </w:tcPr>
          <w:p w14:paraId="2A1B618C" w14:textId="77777777" w:rsidR="00572C89" w:rsidRPr="00620EE7" w:rsidRDefault="00572C89" w:rsidP="00572C89">
            <w:pPr>
              <w:spacing w:after="0" w:line="220" w:lineRule="exact"/>
              <w:jc w:val="center"/>
              <w:rPr>
                <w:rFonts w:ascii="Times New Roman" w:eastAsia="Courier New" w:hAnsi="Times New Roman" w:cs="Times New Roman"/>
                <w:b/>
                <w:color w:val="000000"/>
                <w:lang w:eastAsia="bg-BG" w:bidi="bg-BG"/>
              </w:rPr>
            </w:pPr>
            <w:r w:rsidRPr="00620EE7">
              <w:rPr>
                <w:rFonts w:ascii="Times New Roman" w:eastAsia="Courier New" w:hAnsi="Times New Roman" w:cs="Times New Roman"/>
                <w:b/>
                <w:color w:val="000000"/>
                <w:lang w:eastAsia="bg-BG" w:bidi="bg-BG"/>
              </w:rPr>
              <w:t>Площ в дка</w:t>
            </w:r>
          </w:p>
          <w:p w14:paraId="7779F36D" w14:textId="77777777" w:rsidR="00D12D63" w:rsidRPr="00620EE7" w:rsidRDefault="00D12D63" w:rsidP="00572C89">
            <w:pPr>
              <w:spacing w:after="0" w:line="220" w:lineRule="exact"/>
              <w:jc w:val="center"/>
              <w:rPr>
                <w:rFonts w:ascii="Times New Roman" w:eastAsia="Times New Roman" w:hAnsi="Times New Roman" w:cs="Times New Roman"/>
                <w:b/>
                <w:lang w:eastAsia="bg-BG"/>
              </w:rPr>
            </w:pPr>
          </w:p>
        </w:tc>
        <w:tc>
          <w:tcPr>
            <w:tcW w:w="1260" w:type="dxa"/>
            <w:shd w:val="clear" w:color="auto" w:fill="60B4FF" w:themeFill="background2" w:themeFillShade="BF"/>
            <w:vAlign w:val="center"/>
          </w:tcPr>
          <w:p w14:paraId="1C7C85F3" w14:textId="77777777" w:rsidR="00572C89" w:rsidRPr="00620EE7" w:rsidRDefault="00572C89" w:rsidP="00572C89">
            <w:pPr>
              <w:spacing w:after="0" w:line="220" w:lineRule="exact"/>
              <w:jc w:val="center"/>
              <w:rPr>
                <w:rFonts w:ascii="Times New Roman" w:eastAsia="Courier New" w:hAnsi="Times New Roman" w:cs="Times New Roman"/>
                <w:b/>
                <w:color w:val="000000"/>
                <w:lang w:eastAsia="bg-BG" w:bidi="bg-BG"/>
              </w:rPr>
            </w:pPr>
            <w:r w:rsidRPr="00620EE7">
              <w:rPr>
                <w:rFonts w:ascii="Times New Roman" w:eastAsia="Courier New" w:hAnsi="Times New Roman" w:cs="Times New Roman"/>
                <w:b/>
                <w:color w:val="000000"/>
                <w:lang w:eastAsia="bg-BG" w:bidi="bg-BG"/>
              </w:rPr>
              <w:t>Площ %</w:t>
            </w:r>
          </w:p>
          <w:p w14:paraId="702B7DBC" w14:textId="77777777" w:rsidR="00D12D63" w:rsidRPr="00620EE7" w:rsidRDefault="00D12D63" w:rsidP="00572C89">
            <w:pPr>
              <w:spacing w:after="0" w:line="220" w:lineRule="exact"/>
              <w:jc w:val="center"/>
              <w:rPr>
                <w:rFonts w:ascii="Times New Roman" w:eastAsia="Times New Roman" w:hAnsi="Times New Roman" w:cs="Times New Roman"/>
                <w:b/>
                <w:lang w:eastAsia="bg-BG"/>
              </w:rPr>
            </w:pPr>
          </w:p>
        </w:tc>
      </w:tr>
      <w:tr w:rsidR="00572C89" w:rsidRPr="00620EE7" w14:paraId="733970BE" w14:textId="77777777" w:rsidTr="00620EE7">
        <w:trPr>
          <w:trHeight w:hRule="exact" w:val="432"/>
          <w:jc w:val="center"/>
        </w:trPr>
        <w:tc>
          <w:tcPr>
            <w:tcW w:w="492" w:type="dxa"/>
            <w:shd w:val="clear" w:color="auto" w:fill="FFFFFF"/>
            <w:vAlign w:val="bottom"/>
          </w:tcPr>
          <w:p w14:paraId="06B4B9B2" w14:textId="77777777" w:rsidR="00D12D63" w:rsidRPr="00620EE7" w:rsidRDefault="00D12D63" w:rsidP="00572C89">
            <w:pPr>
              <w:spacing w:after="0" w:line="220" w:lineRule="exact"/>
              <w:jc w:val="center"/>
              <w:rPr>
                <w:rFonts w:ascii="Times New Roman" w:eastAsia="Courier New" w:hAnsi="Times New Roman" w:cs="Times New Roman"/>
                <w:b/>
                <w:color w:val="000000"/>
                <w:lang w:eastAsia="bg-BG" w:bidi="bg-BG"/>
              </w:rPr>
            </w:pPr>
          </w:p>
          <w:p w14:paraId="5E4495AA" w14:textId="77777777" w:rsidR="00572C89" w:rsidRPr="00620EE7" w:rsidRDefault="00854ADC" w:rsidP="00572C89">
            <w:pPr>
              <w:spacing w:after="0" w:line="220" w:lineRule="exact"/>
              <w:jc w:val="center"/>
              <w:rPr>
                <w:rFonts w:ascii="Times New Roman" w:eastAsia="Times New Roman" w:hAnsi="Times New Roman" w:cs="Times New Roman"/>
                <w:b/>
                <w:lang w:eastAsia="bg-BG"/>
              </w:rPr>
            </w:pPr>
            <w:r w:rsidRPr="00620EE7">
              <w:rPr>
                <w:rFonts w:ascii="Times New Roman" w:eastAsia="Courier New" w:hAnsi="Times New Roman" w:cs="Times New Roman"/>
                <w:b/>
                <w:color w:val="000000"/>
                <w:lang w:eastAsia="bg-BG" w:bidi="bg-BG"/>
              </w:rPr>
              <w:t>1</w:t>
            </w:r>
            <w:r w:rsidR="00572C89" w:rsidRPr="00620EE7">
              <w:rPr>
                <w:rFonts w:ascii="Times New Roman" w:eastAsia="Courier New" w:hAnsi="Times New Roman" w:cs="Times New Roman"/>
                <w:b/>
                <w:color w:val="000000"/>
                <w:lang w:eastAsia="bg-BG" w:bidi="bg-BG"/>
              </w:rPr>
              <w:t>.</w:t>
            </w:r>
          </w:p>
        </w:tc>
        <w:tc>
          <w:tcPr>
            <w:tcW w:w="4631" w:type="dxa"/>
            <w:shd w:val="clear" w:color="auto" w:fill="FFFFFF"/>
            <w:vAlign w:val="bottom"/>
          </w:tcPr>
          <w:p w14:paraId="082E76D9" w14:textId="77777777" w:rsidR="00572C89" w:rsidRPr="00620EE7" w:rsidRDefault="00572C89" w:rsidP="00572C89">
            <w:pPr>
              <w:spacing w:after="0" w:line="220" w:lineRule="exact"/>
              <w:rPr>
                <w:rFonts w:ascii="Times New Roman" w:eastAsia="Times New Roman" w:hAnsi="Times New Roman" w:cs="Times New Roman"/>
                <w:lang w:eastAsia="bg-BG"/>
              </w:rPr>
            </w:pPr>
            <w:r w:rsidRPr="00620EE7">
              <w:rPr>
                <w:rFonts w:ascii="Times New Roman" w:eastAsia="Courier New" w:hAnsi="Times New Roman" w:cs="Times New Roman"/>
                <w:color w:val="000000"/>
                <w:lang w:eastAsia="bg-BG" w:bidi="bg-BG"/>
              </w:rPr>
              <w:t>За нуждите на селското стопанство</w:t>
            </w:r>
          </w:p>
        </w:tc>
        <w:tc>
          <w:tcPr>
            <w:tcW w:w="1440" w:type="dxa"/>
            <w:shd w:val="clear" w:color="auto" w:fill="FFFFFF"/>
            <w:vAlign w:val="bottom"/>
          </w:tcPr>
          <w:p w14:paraId="79921F5F"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278144,604</w:t>
            </w:r>
          </w:p>
        </w:tc>
        <w:tc>
          <w:tcPr>
            <w:tcW w:w="1260" w:type="dxa"/>
            <w:shd w:val="clear" w:color="auto" w:fill="FFFFFF"/>
            <w:vAlign w:val="bottom"/>
          </w:tcPr>
          <w:p w14:paraId="75CA76B8"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92,52</w:t>
            </w:r>
          </w:p>
        </w:tc>
      </w:tr>
      <w:tr w:rsidR="00572C89" w:rsidRPr="00620EE7" w14:paraId="1D72829B" w14:textId="77777777" w:rsidTr="00620EE7">
        <w:trPr>
          <w:trHeight w:hRule="exact" w:val="432"/>
          <w:jc w:val="center"/>
        </w:trPr>
        <w:tc>
          <w:tcPr>
            <w:tcW w:w="492" w:type="dxa"/>
            <w:shd w:val="clear" w:color="auto" w:fill="FFFFFF"/>
            <w:vAlign w:val="bottom"/>
          </w:tcPr>
          <w:p w14:paraId="7DA72B9F" w14:textId="77777777" w:rsidR="00D12D63" w:rsidRPr="00620EE7" w:rsidRDefault="00D12D63" w:rsidP="00572C89">
            <w:pPr>
              <w:spacing w:after="0" w:line="220" w:lineRule="exact"/>
              <w:jc w:val="center"/>
              <w:rPr>
                <w:rFonts w:ascii="Times New Roman" w:eastAsia="Courier New" w:hAnsi="Times New Roman" w:cs="Times New Roman"/>
                <w:b/>
                <w:color w:val="000000"/>
                <w:lang w:eastAsia="bg-BG" w:bidi="bg-BG"/>
              </w:rPr>
            </w:pPr>
          </w:p>
          <w:p w14:paraId="114163AF" w14:textId="77777777" w:rsidR="00572C89" w:rsidRPr="00620EE7" w:rsidRDefault="00854ADC" w:rsidP="00572C89">
            <w:pPr>
              <w:spacing w:after="0" w:line="220" w:lineRule="exact"/>
              <w:jc w:val="center"/>
              <w:rPr>
                <w:rFonts w:ascii="Times New Roman" w:eastAsia="Times New Roman" w:hAnsi="Times New Roman" w:cs="Times New Roman"/>
                <w:b/>
                <w:lang w:eastAsia="bg-BG"/>
              </w:rPr>
            </w:pPr>
            <w:r w:rsidRPr="00620EE7">
              <w:rPr>
                <w:rFonts w:ascii="Times New Roman" w:eastAsia="Courier New" w:hAnsi="Times New Roman" w:cs="Times New Roman"/>
                <w:b/>
                <w:color w:val="000000"/>
                <w:lang w:eastAsia="bg-BG" w:bidi="bg-BG"/>
              </w:rPr>
              <w:t>2</w:t>
            </w:r>
            <w:r w:rsidR="00572C89" w:rsidRPr="00620EE7">
              <w:rPr>
                <w:rFonts w:ascii="Times New Roman" w:eastAsia="Courier New" w:hAnsi="Times New Roman" w:cs="Times New Roman"/>
                <w:b/>
                <w:color w:val="000000"/>
                <w:lang w:eastAsia="bg-BG" w:bidi="bg-BG"/>
              </w:rPr>
              <w:t>.</w:t>
            </w:r>
          </w:p>
        </w:tc>
        <w:tc>
          <w:tcPr>
            <w:tcW w:w="4631" w:type="dxa"/>
            <w:shd w:val="clear" w:color="auto" w:fill="FFFFFF"/>
          </w:tcPr>
          <w:p w14:paraId="1499D9DD" w14:textId="77777777" w:rsidR="00D12D63" w:rsidRPr="00620EE7" w:rsidRDefault="00D12D63" w:rsidP="00572C89">
            <w:pPr>
              <w:spacing w:after="0" w:line="220" w:lineRule="exact"/>
              <w:rPr>
                <w:rFonts w:ascii="Times New Roman" w:eastAsia="Courier New" w:hAnsi="Times New Roman" w:cs="Times New Roman"/>
                <w:color w:val="000000"/>
                <w:lang w:eastAsia="bg-BG" w:bidi="bg-BG"/>
              </w:rPr>
            </w:pPr>
          </w:p>
          <w:p w14:paraId="6D47A9FB" w14:textId="77777777" w:rsidR="00572C89" w:rsidRPr="00620EE7" w:rsidRDefault="00572C89" w:rsidP="00572C89">
            <w:pPr>
              <w:spacing w:after="0" w:line="220" w:lineRule="exact"/>
              <w:rPr>
                <w:rFonts w:ascii="Times New Roman" w:eastAsia="Times New Roman" w:hAnsi="Times New Roman" w:cs="Times New Roman"/>
                <w:lang w:eastAsia="bg-BG"/>
              </w:rPr>
            </w:pPr>
            <w:r w:rsidRPr="00620EE7">
              <w:rPr>
                <w:rFonts w:ascii="Times New Roman" w:eastAsia="Courier New" w:hAnsi="Times New Roman" w:cs="Times New Roman"/>
                <w:color w:val="000000"/>
                <w:lang w:eastAsia="bg-BG" w:bidi="bg-BG"/>
              </w:rPr>
              <w:t>За нуждите на горското стопанство</w:t>
            </w:r>
          </w:p>
        </w:tc>
        <w:tc>
          <w:tcPr>
            <w:tcW w:w="1440" w:type="dxa"/>
            <w:shd w:val="clear" w:color="auto" w:fill="FFFFFF"/>
          </w:tcPr>
          <w:p w14:paraId="7150F2F3"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49853C5A"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11889,806</w:t>
            </w:r>
          </w:p>
        </w:tc>
        <w:tc>
          <w:tcPr>
            <w:tcW w:w="1260" w:type="dxa"/>
            <w:shd w:val="clear" w:color="auto" w:fill="FFFFFF"/>
          </w:tcPr>
          <w:p w14:paraId="17692E13"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39195F87"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3,95</w:t>
            </w:r>
          </w:p>
        </w:tc>
      </w:tr>
      <w:tr w:rsidR="00572C89" w:rsidRPr="00620EE7" w14:paraId="139FD717" w14:textId="77777777" w:rsidTr="00620EE7">
        <w:trPr>
          <w:trHeight w:hRule="exact" w:val="432"/>
          <w:jc w:val="center"/>
        </w:trPr>
        <w:tc>
          <w:tcPr>
            <w:tcW w:w="492" w:type="dxa"/>
            <w:shd w:val="clear" w:color="auto" w:fill="FFFFFF"/>
          </w:tcPr>
          <w:p w14:paraId="4D092F80" w14:textId="77777777" w:rsidR="00D12D63" w:rsidRPr="00620EE7" w:rsidRDefault="00D12D63" w:rsidP="00572C89">
            <w:pPr>
              <w:spacing w:after="0" w:line="220" w:lineRule="exact"/>
              <w:jc w:val="center"/>
              <w:rPr>
                <w:rFonts w:ascii="Times New Roman" w:eastAsia="Courier New" w:hAnsi="Times New Roman" w:cs="Times New Roman"/>
                <w:b/>
                <w:color w:val="000000"/>
                <w:lang w:eastAsia="bg-BG" w:bidi="bg-BG"/>
              </w:rPr>
            </w:pPr>
          </w:p>
          <w:p w14:paraId="74702E5E" w14:textId="77777777" w:rsidR="00572C89" w:rsidRPr="00620EE7" w:rsidRDefault="00854ADC" w:rsidP="00572C89">
            <w:pPr>
              <w:spacing w:after="0" w:line="220" w:lineRule="exact"/>
              <w:jc w:val="center"/>
              <w:rPr>
                <w:rFonts w:ascii="Times New Roman" w:eastAsia="Courier New" w:hAnsi="Times New Roman" w:cs="Times New Roman"/>
                <w:color w:val="000000"/>
                <w:lang w:eastAsia="bg-BG" w:bidi="bg-BG"/>
              </w:rPr>
            </w:pPr>
            <w:r w:rsidRPr="00620EE7">
              <w:rPr>
                <w:rFonts w:ascii="Times New Roman" w:eastAsia="Courier New" w:hAnsi="Times New Roman" w:cs="Times New Roman"/>
                <w:b/>
                <w:color w:val="000000"/>
                <w:lang w:eastAsia="bg-BG" w:bidi="bg-BG"/>
              </w:rPr>
              <w:t>3</w:t>
            </w:r>
            <w:r w:rsidR="00572C89" w:rsidRPr="00620EE7">
              <w:rPr>
                <w:rFonts w:ascii="Times New Roman" w:eastAsia="Courier New" w:hAnsi="Times New Roman" w:cs="Times New Roman"/>
                <w:b/>
                <w:color w:val="000000"/>
                <w:lang w:eastAsia="bg-BG" w:bidi="bg-BG"/>
              </w:rPr>
              <w:t>.</w:t>
            </w:r>
          </w:p>
        </w:tc>
        <w:tc>
          <w:tcPr>
            <w:tcW w:w="4631" w:type="dxa"/>
            <w:shd w:val="clear" w:color="auto" w:fill="FFFFFF"/>
          </w:tcPr>
          <w:p w14:paraId="0EAFC96F" w14:textId="77777777" w:rsidR="00D12D63" w:rsidRPr="00620EE7" w:rsidRDefault="00D12D63" w:rsidP="00572C89">
            <w:pPr>
              <w:spacing w:after="0" w:line="220" w:lineRule="exact"/>
              <w:rPr>
                <w:rFonts w:ascii="Times New Roman" w:eastAsia="Courier New" w:hAnsi="Times New Roman" w:cs="Times New Roman"/>
                <w:color w:val="000000"/>
                <w:lang w:eastAsia="bg-BG" w:bidi="bg-BG"/>
              </w:rPr>
            </w:pPr>
          </w:p>
          <w:p w14:paraId="08CF4F6A" w14:textId="77777777" w:rsidR="00572C89" w:rsidRPr="00620EE7" w:rsidRDefault="00572C89" w:rsidP="00572C89">
            <w:pPr>
              <w:spacing w:after="0" w:line="220" w:lineRule="exact"/>
              <w:rPr>
                <w:rFonts w:ascii="Times New Roman" w:eastAsia="Times New Roman" w:hAnsi="Times New Roman" w:cs="Times New Roman"/>
                <w:lang w:eastAsia="bg-BG"/>
              </w:rPr>
            </w:pPr>
            <w:r w:rsidRPr="00620EE7">
              <w:rPr>
                <w:rFonts w:ascii="Times New Roman" w:eastAsia="Courier New" w:hAnsi="Times New Roman" w:cs="Times New Roman"/>
                <w:color w:val="000000"/>
                <w:lang w:eastAsia="bg-BG" w:bidi="bg-BG"/>
              </w:rPr>
              <w:t>Населени места</w:t>
            </w:r>
          </w:p>
        </w:tc>
        <w:tc>
          <w:tcPr>
            <w:tcW w:w="1440" w:type="dxa"/>
            <w:shd w:val="clear" w:color="auto" w:fill="FFFFFF"/>
          </w:tcPr>
          <w:p w14:paraId="14264FCE"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1CD05174"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9333,380</w:t>
            </w:r>
          </w:p>
        </w:tc>
        <w:tc>
          <w:tcPr>
            <w:tcW w:w="1260" w:type="dxa"/>
            <w:shd w:val="clear" w:color="auto" w:fill="FFFFFF"/>
          </w:tcPr>
          <w:p w14:paraId="7ED18AC8"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47C60AF9"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3,11</w:t>
            </w:r>
          </w:p>
        </w:tc>
      </w:tr>
      <w:tr w:rsidR="00572C89" w:rsidRPr="00620EE7" w14:paraId="3ABA4A9A" w14:textId="77777777" w:rsidTr="00620EE7">
        <w:trPr>
          <w:trHeight w:hRule="exact" w:val="432"/>
          <w:jc w:val="center"/>
        </w:trPr>
        <w:tc>
          <w:tcPr>
            <w:tcW w:w="492" w:type="dxa"/>
            <w:shd w:val="clear" w:color="auto" w:fill="FFFFFF"/>
            <w:vAlign w:val="center"/>
          </w:tcPr>
          <w:p w14:paraId="760B3EA8" w14:textId="77777777" w:rsidR="00D12D63" w:rsidRPr="00620EE7" w:rsidRDefault="00D12D63" w:rsidP="00572C89">
            <w:pPr>
              <w:spacing w:after="0" w:line="220" w:lineRule="exact"/>
              <w:jc w:val="center"/>
              <w:rPr>
                <w:rFonts w:ascii="Times New Roman" w:eastAsia="Courier New" w:hAnsi="Times New Roman" w:cs="Times New Roman"/>
                <w:b/>
                <w:color w:val="000000"/>
                <w:lang w:eastAsia="bg-BG" w:bidi="bg-BG"/>
              </w:rPr>
            </w:pPr>
          </w:p>
          <w:p w14:paraId="286FA0CE" w14:textId="77777777" w:rsidR="00572C89" w:rsidRPr="00620EE7" w:rsidRDefault="00854ADC" w:rsidP="00572C89">
            <w:pPr>
              <w:spacing w:after="0" w:line="220" w:lineRule="exact"/>
              <w:jc w:val="center"/>
              <w:rPr>
                <w:rFonts w:ascii="Times New Roman" w:eastAsia="Courier New" w:hAnsi="Times New Roman" w:cs="Times New Roman"/>
                <w:color w:val="000000"/>
                <w:lang w:eastAsia="bg-BG" w:bidi="bg-BG"/>
              </w:rPr>
            </w:pPr>
            <w:r w:rsidRPr="00620EE7">
              <w:rPr>
                <w:rFonts w:ascii="Times New Roman" w:eastAsia="Courier New" w:hAnsi="Times New Roman" w:cs="Times New Roman"/>
                <w:b/>
                <w:color w:val="000000"/>
                <w:lang w:eastAsia="bg-BG" w:bidi="bg-BG"/>
              </w:rPr>
              <w:t>4</w:t>
            </w:r>
            <w:r w:rsidR="00572C89" w:rsidRPr="00620EE7">
              <w:rPr>
                <w:rFonts w:ascii="Times New Roman" w:eastAsia="Courier New" w:hAnsi="Times New Roman" w:cs="Times New Roman"/>
                <w:b/>
                <w:color w:val="000000"/>
                <w:lang w:eastAsia="bg-BG" w:bidi="bg-BG"/>
              </w:rPr>
              <w:t>.</w:t>
            </w:r>
          </w:p>
        </w:tc>
        <w:tc>
          <w:tcPr>
            <w:tcW w:w="4631" w:type="dxa"/>
            <w:shd w:val="clear" w:color="auto" w:fill="FFFFFF"/>
          </w:tcPr>
          <w:p w14:paraId="5D78B65B" w14:textId="77777777" w:rsidR="00D12D63" w:rsidRPr="00620EE7" w:rsidRDefault="00D12D63" w:rsidP="00572C89">
            <w:pPr>
              <w:spacing w:after="0" w:line="220" w:lineRule="exact"/>
              <w:rPr>
                <w:rFonts w:ascii="Times New Roman" w:eastAsia="Courier New" w:hAnsi="Times New Roman" w:cs="Times New Roman"/>
                <w:color w:val="000000"/>
                <w:lang w:eastAsia="bg-BG" w:bidi="bg-BG"/>
              </w:rPr>
            </w:pPr>
          </w:p>
          <w:p w14:paraId="7AF8B1BF" w14:textId="77777777" w:rsidR="00572C89" w:rsidRPr="00620EE7" w:rsidRDefault="00572C89" w:rsidP="00572C89">
            <w:pPr>
              <w:spacing w:after="0" w:line="220" w:lineRule="exact"/>
              <w:rPr>
                <w:rFonts w:ascii="Times New Roman" w:eastAsia="Times New Roman" w:hAnsi="Times New Roman" w:cs="Times New Roman"/>
                <w:lang w:eastAsia="bg-BG"/>
              </w:rPr>
            </w:pPr>
            <w:r w:rsidRPr="00620EE7">
              <w:rPr>
                <w:rFonts w:ascii="Times New Roman" w:eastAsia="Courier New" w:hAnsi="Times New Roman" w:cs="Times New Roman"/>
                <w:color w:val="000000"/>
                <w:lang w:eastAsia="bg-BG" w:bidi="bg-BG"/>
              </w:rPr>
              <w:t>За нуждите на транспорта</w:t>
            </w:r>
          </w:p>
        </w:tc>
        <w:tc>
          <w:tcPr>
            <w:tcW w:w="1440" w:type="dxa"/>
            <w:shd w:val="clear" w:color="auto" w:fill="FFFFFF"/>
          </w:tcPr>
          <w:p w14:paraId="31C7F3C9"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5EE0222F" w14:textId="77777777" w:rsidR="00572C89" w:rsidRPr="00620EE7" w:rsidRDefault="00572C89" w:rsidP="00D12D63">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1262,466</w:t>
            </w:r>
          </w:p>
        </w:tc>
        <w:tc>
          <w:tcPr>
            <w:tcW w:w="1260" w:type="dxa"/>
            <w:shd w:val="clear" w:color="auto" w:fill="FFFFFF"/>
          </w:tcPr>
          <w:p w14:paraId="578C5FCE"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3F444FE8"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0,42</w:t>
            </w:r>
          </w:p>
        </w:tc>
      </w:tr>
      <w:tr w:rsidR="00572C89" w:rsidRPr="00620EE7" w14:paraId="4EFBD6D6" w14:textId="77777777" w:rsidTr="00620EE7">
        <w:trPr>
          <w:trHeight w:hRule="exact" w:val="432"/>
          <w:jc w:val="center"/>
        </w:trPr>
        <w:tc>
          <w:tcPr>
            <w:tcW w:w="492" w:type="dxa"/>
            <w:shd w:val="clear" w:color="auto" w:fill="FFFFCC"/>
          </w:tcPr>
          <w:p w14:paraId="17CCCF30" w14:textId="77777777" w:rsidR="00572C89" w:rsidRPr="00620EE7" w:rsidRDefault="00572C89" w:rsidP="00572C89">
            <w:pPr>
              <w:spacing w:after="0" w:line="240" w:lineRule="auto"/>
              <w:rPr>
                <w:rFonts w:ascii="Times New Roman" w:eastAsia="Times New Roman" w:hAnsi="Times New Roman" w:cs="Times New Roman"/>
                <w:lang w:eastAsia="bg-BG"/>
              </w:rPr>
            </w:pPr>
          </w:p>
          <w:p w14:paraId="273524BA" w14:textId="77777777" w:rsidR="00D12D63" w:rsidRPr="00620EE7" w:rsidRDefault="00D12D63" w:rsidP="00572C89">
            <w:pPr>
              <w:spacing w:after="0" w:line="240" w:lineRule="auto"/>
              <w:rPr>
                <w:rFonts w:ascii="Times New Roman" w:eastAsia="Times New Roman" w:hAnsi="Times New Roman" w:cs="Times New Roman"/>
                <w:lang w:eastAsia="bg-BG"/>
              </w:rPr>
            </w:pPr>
          </w:p>
        </w:tc>
        <w:tc>
          <w:tcPr>
            <w:tcW w:w="4631" w:type="dxa"/>
            <w:shd w:val="clear" w:color="auto" w:fill="FFFFCC"/>
            <w:vAlign w:val="center"/>
          </w:tcPr>
          <w:p w14:paraId="3CCEC791" w14:textId="77777777" w:rsidR="00572C89" w:rsidRPr="00620EE7" w:rsidRDefault="00572C89" w:rsidP="00572C89">
            <w:pPr>
              <w:spacing w:after="0" w:line="220" w:lineRule="exact"/>
              <w:rPr>
                <w:rFonts w:ascii="Times New Roman" w:eastAsia="Times New Roman" w:hAnsi="Times New Roman" w:cs="Times New Roman"/>
                <w:b/>
                <w:lang w:eastAsia="bg-BG"/>
              </w:rPr>
            </w:pPr>
            <w:r w:rsidRPr="00620EE7">
              <w:rPr>
                <w:rFonts w:ascii="Times New Roman" w:eastAsia="Courier New" w:hAnsi="Times New Roman" w:cs="Times New Roman"/>
                <w:b/>
                <w:color w:val="000000"/>
                <w:lang w:eastAsia="bg-BG" w:bidi="bg-BG"/>
              </w:rPr>
              <w:t>ВСИЧКО</w:t>
            </w:r>
          </w:p>
        </w:tc>
        <w:tc>
          <w:tcPr>
            <w:tcW w:w="1440" w:type="dxa"/>
            <w:shd w:val="clear" w:color="auto" w:fill="FFFFCC"/>
            <w:vAlign w:val="center"/>
          </w:tcPr>
          <w:p w14:paraId="63CAD0E7" w14:textId="77777777" w:rsidR="00572C89" w:rsidRPr="00620EE7" w:rsidRDefault="00572C89" w:rsidP="00854ADC">
            <w:pPr>
              <w:spacing w:after="0" w:line="220" w:lineRule="exact"/>
              <w:jc w:val="right"/>
              <w:rPr>
                <w:rFonts w:ascii="Times New Roman" w:eastAsia="Times New Roman" w:hAnsi="Times New Roman" w:cs="Times New Roman"/>
                <w:b/>
                <w:lang w:eastAsia="bg-BG"/>
              </w:rPr>
            </w:pPr>
            <w:r w:rsidRPr="00620EE7">
              <w:rPr>
                <w:rFonts w:ascii="Times New Roman" w:eastAsia="Times New Roman" w:hAnsi="Times New Roman" w:cs="Times New Roman"/>
                <w:b/>
                <w:lang w:eastAsia="bg-BG"/>
              </w:rPr>
              <w:t>300630,256</w:t>
            </w:r>
          </w:p>
        </w:tc>
        <w:tc>
          <w:tcPr>
            <w:tcW w:w="1260" w:type="dxa"/>
            <w:shd w:val="clear" w:color="auto" w:fill="FFFFCC"/>
            <w:vAlign w:val="center"/>
          </w:tcPr>
          <w:p w14:paraId="76BD15D7" w14:textId="77777777" w:rsidR="00572C89" w:rsidRPr="00620EE7" w:rsidRDefault="00572C89" w:rsidP="00854ADC">
            <w:pPr>
              <w:spacing w:after="0" w:line="220" w:lineRule="exact"/>
              <w:jc w:val="right"/>
              <w:rPr>
                <w:rFonts w:ascii="Times New Roman" w:eastAsia="Times New Roman" w:hAnsi="Times New Roman" w:cs="Times New Roman"/>
                <w:b/>
                <w:lang w:eastAsia="bg-BG"/>
              </w:rPr>
            </w:pPr>
            <w:r w:rsidRPr="00620EE7">
              <w:rPr>
                <w:rFonts w:ascii="Times New Roman" w:eastAsia="Times New Roman" w:hAnsi="Times New Roman" w:cs="Times New Roman"/>
                <w:b/>
                <w:lang w:eastAsia="bg-BG"/>
              </w:rPr>
              <w:t>100</w:t>
            </w:r>
            <w:r w:rsidR="00854ADC" w:rsidRPr="00620EE7">
              <w:rPr>
                <w:rFonts w:ascii="Times New Roman" w:eastAsia="Times New Roman" w:hAnsi="Times New Roman" w:cs="Times New Roman"/>
                <w:b/>
                <w:lang w:eastAsia="bg-BG"/>
              </w:rPr>
              <w:t>.00</w:t>
            </w:r>
          </w:p>
        </w:tc>
      </w:tr>
    </w:tbl>
    <w:p w14:paraId="2E6DA1CA" w14:textId="77777777" w:rsidR="00572C89" w:rsidRPr="00572C89" w:rsidRDefault="00572C89" w:rsidP="005B340F">
      <w:pPr>
        <w:spacing w:before="120" w:after="120"/>
        <w:ind w:firstLine="720"/>
        <w:jc w:val="center"/>
        <w:rPr>
          <w:rFonts w:ascii="Times New Roman" w:eastAsia="Times New Roman" w:hAnsi="Times New Roman" w:cs="Times New Roman"/>
          <w:i/>
          <w:sz w:val="20"/>
          <w:szCs w:val="20"/>
          <w:lang w:eastAsia="bg-BG"/>
        </w:rPr>
      </w:pPr>
      <w:r w:rsidRPr="00572C89">
        <w:rPr>
          <w:rFonts w:ascii="Times New Roman" w:eastAsia="Times New Roman" w:hAnsi="Times New Roman" w:cs="Times New Roman"/>
          <w:i/>
          <w:sz w:val="20"/>
          <w:szCs w:val="20"/>
          <w:lang w:eastAsia="bg-BG"/>
        </w:rPr>
        <w:t>Източник: Областна дирекция „Земеделие” – Добрич</w:t>
      </w:r>
    </w:p>
    <w:p w14:paraId="3EE49840" w14:textId="77777777" w:rsidR="00572C89" w:rsidRDefault="00572C89" w:rsidP="00854ADC">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По данни на Областна дирекция „Земеделие” – Добрич, 92,52% от териториите в землищата на община Шабла се използват предимно за нуждите на селското стопанство, 3,95% за нуждите на горското стопанство, 3,11% са населените места, а останалите територии са за нуждите на транспортната инфраструктура</w:t>
      </w:r>
      <w:r w:rsidR="00620EE7">
        <w:rPr>
          <w:rFonts w:ascii="Times New Roman" w:hAnsi="Times New Roman" w:cs="Times New Roman"/>
          <w:sz w:val="24"/>
          <w:szCs w:val="24"/>
        </w:rPr>
        <w:t xml:space="preserve"> (Таблица 1</w:t>
      </w:r>
      <w:r w:rsidR="006C3A6E">
        <w:rPr>
          <w:rFonts w:ascii="Times New Roman" w:hAnsi="Times New Roman" w:cs="Times New Roman"/>
          <w:sz w:val="24"/>
          <w:szCs w:val="24"/>
        </w:rPr>
        <w:t>5</w:t>
      </w:r>
      <w:r w:rsidR="00620EE7">
        <w:rPr>
          <w:rFonts w:ascii="Times New Roman" w:hAnsi="Times New Roman" w:cs="Times New Roman"/>
          <w:sz w:val="24"/>
          <w:szCs w:val="24"/>
        </w:rPr>
        <w:t>)</w:t>
      </w:r>
      <w:r w:rsidRPr="00572C89">
        <w:rPr>
          <w:rFonts w:ascii="Times New Roman" w:hAnsi="Times New Roman" w:cs="Times New Roman"/>
          <w:sz w:val="24"/>
          <w:szCs w:val="24"/>
        </w:rPr>
        <w:t>.</w:t>
      </w:r>
    </w:p>
    <w:p w14:paraId="62B1AF3B" w14:textId="489BA3A7" w:rsidR="00572C89" w:rsidRPr="00E672DB" w:rsidRDefault="00854ADC" w:rsidP="00854ADC">
      <w:pPr>
        <w:pStyle w:val="af5"/>
        <w:jc w:val="center"/>
        <w:rPr>
          <w:rFonts w:ascii="Times New Roman" w:eastAsia="Times New Roman" w:hAnsi="Times New Roman" w:cs="Times New Roman"/>
          <w:color w:val="007DEB" w:themeColor="background2" w:themeShade="80"/>
          <w:sz w:val="22"/>
          <w:szCs w:val="22"/>
          <w:lang w:val="ru-RU" w:eastAsia="bg-BG"/>
        </w:rPr>
      </w:pPr>
      <w:bookmarkStart w:id="52" w:name="_Toc119071871"/>
      <w:r w:rsidRPr="00E672DB">
        <w:rPr>
          <w:rFonts w:ascii="Times New Roman" w:hAnsi="Times New Roman" w:cs="Times New Roman"/>
          <w:color w:val="007DEB" w:themeColor="background2" w:themeShade="80"/>
          <w:sz w:val="22"/>
          <w:szCs w:val="22"/>
        </w:rPr>
        <w:t xml:space="preserve">Таблица </w:t>
      </w:r>
      <w:r w:rsidRPr="00E672DB">
        <w:rPr>
          <w:rFonts w:ascii="Times New Roman" w:hAnsi="Times New Roman" w:cs="Times New Roman"/>
          <w:color w:val="007DEB" w:themeColor="background2" w:themeShade="80"/>
          <w:sz w:val="22"/>
          <w:szCs w:val="22"/>
        </w:rPr>
        <w:fldChar w:fldCharType="begin"/>
      </w:r>
      <w:r w:rsidRPr="00E672DB">
        <w:rPr>
          <w:rFonts w:ascii="Times New Roman" w:hAnsi="Times New Roman" w:cs="Times New Roman"/>
          <w:color w:val="007DEB" w:themeColor="background2" w:themeShade="80"/>
          <w:sz w:val="22"/>
          <w:szCs w:val="22"/>
        </w:rPr>
        <w:instrText xml:space="preserve"> SEQ Таблица \* ARABIC </w:instrText>
      </w:r>
      <w:r w:rsidRPr="00E672DB">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16</w:t>
      </w:r>
      <w:r w:rsidRPr="00E672DB">
        <w:rPr>
          <w:rFonts w:ascii="Times New Roman" w:hAnsi="Times New Roman" w:cs="Times New Roman"/>
          <w:color w:val="007DEB" w:themeColor="background2" w:themeShade="80"/>
          <w:sz w:val="22"/>
          <w:szCs w:val="22"/>
        </w:rPr>
        <w:fldChar w:fldCharType="end"/>
      </w:r>
      <w:r w:rsidR="00570A93">
        <w:rPr>
          <w:rFonts w:ascii="Times New Roman" w:hAnsi="Times New Roman" w:cs="Times New Roman"/>
          <w:color w:val="007DEB" w:themeColor="background2" w:themeShade="80"/>
          <w:sz w:val="22"/>
          <w:szCs w:val="22"/>
        </w:rPr>
        <w:t>..</w:t>
      </w:r>
      <w:r w:rsidRPr="00E672DB">
        <w:rPr>
          <w:rFonts w:ascii="Times New Roman" w:hAnsi="Times New Roman" w:cs="Times New Roman"/>
          <w:color w:val="007DEB" w:themeColor="background2" w:themeShade="80"/>
          <w:sz w:val="22"/>
          <w:szCs w:val="22"/>
        </w:rPr>
        <w:t xml:space="preserve"> </w:t>
      </w:r>
      <w:r w:rsidR="00572C89" w:rsidRPr="00E672DB">
        <w:rPr>
          <w:rFonts w:ascii="Times New Roman" w:eastAsia="Times New Roman" w:hAnsi="Times New Roman" w:cs="Times New Roman"/>
          <w:color w:val="007DEB" w:themeColor="background2" w:themeShade="80"/>
          <w:sz w:val="22"/>
          <w:szCs w:val="22"/>
          <w:lang w:eastAsia="bg-BG"/>
        </w:rPr>
        <w:t>Баланс на териториите</w:t>
      </w:r>
      <w:r w:rsidR="00620EE7">
        <w:rPr>
          <w:rFonts w:ascii="Times New Roman" w:eastAsia="Times New Roman" w:hAnsi="Times New Roman" w:cs="Times New Roman"/>
          <w:color w:val="007DEB" w:themeColor="background2" w:themeShade="80"/>
          <w:sz w:val="22"/>
          <w:szCs w:val="22"/>
          <w:lang w:eastAsia="bg-BG"/>
        </w:rPr>
        <w:t xml:space="preserve"> </w:t>
      </w:r>
      <w:r w:rsidR="00572C89" w:rsidRPr="00E672DB">
        <w:rPr>
          <w:rFonts w:ascii="Times New Roman" w:eastAsia="Times New Roman" w:hAnsi="Times New Roman" w:cs="Times New Roman"/>
          <w:color w:val="007DEB" w:themeColor="background2" w:themeShade="80"/>
          <w:sz w:val="22"/>
          <w:szCs w:val="22"/>
          <w:lang w:eastAsia="bg-BG"/>
        </w:rPr>
        <w:t>в община Шабла по видове собственост</w:t>
      </w:r>
      <w:bookmarkEnd w:id="52"/>
    </w:p>
    <w:tbl>
      <w:tblPr>
        <w:tblOverlap w:val="never"/>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3E75" w:themeColor="background2" w:themeShade="40"/>
          <w:insideV w:val="single" w:sz="4" w:space="0" w:color="003E75" w:themeColor="background2" w:themeShade="40"/>
        </w:tblBorders>
        <w:tblLayout w:type="fixed"/>
        <w:tblCellMar>
          <w:left w:w="10" w:type="dxa"/>
          <w:right w:w="10" w:type="dxa"/>
        </w:tblCellMar>
        <w:tblLook w:val="04A0" w:firstRow="1" w:lastRow="0" w:firstColumn="1" w:lastColumn="0" w:noHBand="0" w:noVBand="1"/>
      </w:tblPr>
      <w:tblGrid>
        <w:gridCol w:w="562"/>
        <w:gridCol w:w="3486"/>
        <w:gridCol w:w="1634"/>
        <w:gridCol w:w="1561"/>
      </w:tblGrid>
      <w:tr w:rsidR="00572C89" w:rsidRPr="005B340F" w14:paraId="5373CE0C" w14:textId="77777777" w:rsidTr="00620EE7">
        <w:trPr>
          <w:trHeight w:hRule="exact" w:val="432"/>
          <w:jc w:val="center"/>
        </w:trPr>
        <w:tc>
          <w:tcPr>
            <w:tcW w:w="562" w:type="dxa"/>
            <w:shd w:val="clear" w:color="auto" w:fill="60B4FF" w:themeFill="background2" w:themeFillShade="BF"/>
            <w:vAlign w:val="center"/>
          </w:tcPr>
          <w:p w14:paraId="559C5E6C" w14:textId="77777777" w:rsidR="00E672DB" w:rsidRPr="005B340F" w:rsidRDefault="00E672DB" w:rsidP="00572C89">
            <w:pPr>
              <w:spacing w:after="0" w:line="220" w:lineRule="exact"/>
              <w:jc w:val="center"/>
              <w:rPr>
                <w:rFonts w:ascii="Times New Roman" w:eastAsia="Courier New" w:hAnsi="Times New Roman" w:cs="Times New Roman"/>
                <w:b/>
                <w:color w:val="000000"/>
                <w:sz w:val="24"/>
                <w:szCs w:val="24"/>
                <w:lang w:bidi="en-US"/>
              </w:rPr>
            </w:pPr>
          </w:p>
          <w:p w14:paraId="6ADF35F7" w14:textId="77777777" w:rsidR="00572C89" w:rsidRPr="005B340F" w:rsidRDefault="00572C89" w:rsidP="00572C89">
            <w:pPr>
              <w:spacing w:after="0" w:line="220" w:lineRule="exact"/>
              <w:jc w:val="center"/>
              <w:rPr>
                <w:rFonts w:ascii="Times New Roman" w:eastAsia="Times New Roman" w:hAnsi="Times New Roman" w:cs="Times New Roman"/>
                <w:b/>
                <w:sz w:val="24"/>
                <w:szCs w:val="24"/>
                <w:lang w:eastAsia="bg-BG"/>
              </w:rPr>
            </w:pPr>
            <w:r w:rsidRPr="005B340F">
              <w:rPr>
                <w:rFonts w:ascii="Times New Roman" w:eastAsia="Courier New" w:hAnsi="Times New Roman" w:cs="Times New Roman"/>
                <w:b/>
                <w:color w:val="000000"/>
                <w:sz w:val="24"/>
                <w:szCs w:val="24"/>
                <w:lang w:val="en-US" w:bidi="en-US"/>
              </w:rPr>
              <w:t>No</w:t>
            </w:r>
          </w:p>
        </w:tc>
        <w:tc>
          <w:tcPr>
            <w:tcW w:w="3486" w:type="dxa"/>
            <w:shd w:val="clear" w:color="auto" w:fill="60B4FF" w:themeFill="background2" w:themeFillShade="BF"/>
            <w:vAlign w:val="center"/>
          </w:tcPr>
          <w:p w14:paraId="102631AE" w14:textId="77777777" w:rsidR="00572C89" w:rsidRPr="005B340F" w:rsidRDefault="00572C89" w:rsidP="00572C89">
            <w:pPr>
              <w:spacing w:after="0" w:line="220" w:lineRule="exact"/>
              <w:jc w:val="center"/>
              <w:rPr>
                <w:rFonts w:ascii="Times New Roman" w:eastAsia="Times New Roman" w:hAnsi="Times New Roman" w:cs="Times New Roman"/>
                <w:b/>
                <w:sz w:val="24"/>
                <w:szCs w:val="24"/>
                <w:lang w:eastAsia="bg-BG"/>
              </w:rPr>
            </w:pPr>
            <w:r w:rsidRPr="005B340F">
              <w:rPr>
                <w:rFonts w:ascii="Times New Roman" w:eastAsia="Courier New" w:hAnsi="Times New Roman" w:cs="Times New Roman"/>
                <w:b/>
                <w:color w:val="000000"/>
                <w:sz w:val="24"/>
                <w:szCs w:val="24"/>
                <w:lang w:eastAsia="bg-BG" w:bidi="bg-BG"/>
              </w:rPr>
              <w:t>Вид собственост</w:t>
            </w:r>
          </w:p>
        </w:tc>
        <w:tc>
          <w:tcPr>
            <w:tcW w:w="1634" w:type="dxa"/>
            <w:shd w:val="clear" w:color="auto" w:fill="60B4FF" w:themeFill="background2" w:themeFillShade="BF"/>
            <w:vAlign w:val="center"/>
          </w:tcPr>
          <w:p w14:paraId="244C97E2" w14:textId="77777777" w:rsidR="00572C89" w:rsidRPr="005B340F" w:rsidRDefault="00572C89" w:rsidP="00572C89">
            <w:pPr>
              <w:spacing w:after="0" w:line="220" w:lineRule="exact"/>
              <w:jc w:val="center"/>
              <w:rPr>
                <w:rFonts w:ascii="Times New Roman" w:eastAsia="Times New Roman" w:hAnsi="Times New Roman" w:cs="Times New Roman"/>
                <w:b/>
                <w:sz w:val="24"/>
                <w:szCs w:val="24"/>
                <w:lang w:eastAsia="bg-BG"/>
              </w:rPr>
            </w:pPr>
            <w:r w:rsidRPr="005B340F">
              <w:rPr>
                <w:rFonts w:ascii="Times New Roman" w:eastAsia="Courier New" w:hAnsi="Times New Roman" w:cs="Times New Roman"/>
                <w:b/>
                <w:color w:val="000000"/>
                <w:sz w:val="24"/>
                <w:szCs w:val="24"/>
                <w:lang w:eastAsia="bg-BG" w:bidi="bg-BG"/>
              </w:rPr>
              <w:t>Площ в дка</w:t>
            </w:r>
          </w:p>
        </w:tc>
        <w:tc>
          <w:tcPr>
            <w:tcW w:w="1561" w:type="dxa"/>
            <w:shd w:val="clear" w:color="auto" w:fill="60B4FF" w:themeFill="background2" w:themeFillShade="BF"/>
            <w:vAlign w:val="center"/>
          </w:tcPr>
          <w:p w14:paraId="296B915E" w14:textId="77777777" w:rsidR="00572C89" w:rsidRDefault="00572C89" w:rsidP="00572C89">
            <w:pPr>
              <w:spacing w:after="0" w:line="220" w:lineRule="exact"/>
              <w:jc w:val="center"/>
              <w:rPr>
                <w:rFonts w:ascii="Times New Roman" w:eastAsia="Courier New" w:hAnsi="Times New Roman" w:cs="Times New Roman"/>
                <w:b/>
                <w:color w:val="000000"/>
                <w:sz w:val="24"/>
                <w:szCs w:val="24"/>
                <w:lang w:eastAsia="bg-BG" w:bidi="bg-BG"/>
              </w:rPr>
            </w:pPr>
            <w:r w:rsidRPr="005B340F">
              <w:rPr>
                <w:rFonts w:ascii="Times New Roman" w:eastAsia="Courier New" w:hAnsi="Times New Roman" w:cs="Times New Roman"/>
                <w:b/>
                <w:color w:val="000000"/>
                <w:sz w:val="24"/>
                <w:szCs w:val="24"/>
                <w:lang w:eastAsia="bg-BG" w:bidi="bg-BG"/>
              </w:rPr>
              <w:t>Площ %</w:t>
            </w:r>
          </w:p>
          <w:p w14:paraId="1EB49BF1" w14:textId="77777777" w:rsidR="005B340F" w:rsidRDefault="005B340F" w:rsidP="00572C89">
            <w:pPr>
              <w:spacing w:after="0" w:line="220" w:lineRule="exact"/>
              <w:jc w:val="center"/>
              <w:rPr>
                <w:rFonts w:ascii="Times New Roman" w:eastAsia="Courier New" w:hAnsi="Times New Roman" w:cs="Times New Roman"/>
                <w:b/>
                <w:color w:val="000000"/>
                <w:sz w:val="24"/>
                <w:szCs w:val="24"/>
                <w:lang w:eastAsia="bg-BG" w:bidi="bg-BG"/>
              </w:rPr>
            </w:pPr>
          </w:p>
          <w:p w14:paraId="11CF2965" w14:textId="77777777" w:rsidR="005B340F" w:rsidRPr="005B340F" w:rsidRDefault="005B340F" w:rsidP="00572C89">
            <w:pPr>
              <w:spacing w:after="0" w:line="220" w:lineRule="exact"/>
              <w:jc w:val="center"/>
              <w:rPr>
                <w:rFonts w:ascii="Times New Roman" w:eastAsia="Times New Roman" w:hAnsi="Times New Roman" w:cs="Times New Roman"/>
                <w:b/>
                <w:sz w:val="24"/>
                <w:szCs w:val="24"/>
                <w:lang w:eastAsia="bg-BG"/>
              </w:rPr>
            </w:pPr>
          </w:p>
        </w:tc>
      </w:tr>
      <w:tr w:rsidR="00572C89" w:rsidRPr="005B340F" w14:paraId="03F7665F" w14:textId="77777777" w:rsidTr="00620EE7">
        <w:trPr>
          <w:trHeight w:hRule="exact" w:val="432"/>
          <w:jc w:val="center"/>
        </w:trPr>
        <w:tc>
          <w:tcPr>
            <w:tcW w:w="562" w:type="dxa"/>
            <w:shd w:val="clear" w:color="auto" w:fill="FFFFFF"/>
            <w:vAlign w:val="bottom"/>
          </w:tcPr>
          <w:p w14:paraId="1CB491B5" w14:textId="77777777" w:rsidR="00E672DB" w:rsidRPr="005B340F" w:rsidRDefault="00E672DB" w:rsidP="00572C89">
            <w:pPr>
              <w:spacing w:after="0" w:line="220" w:lineRule="exact"/>
              <w:jc w:val="center"/>
              <w:rPr>
                <w:rFonts w:ascii="Times New Roman" w:eastAsia="Courier New" w:hAnsi="Times New Roman" w:cs="Times New Roman"/>
                <w:color w:val="000000"/>
                <w:sz w:val="24"/>
                <w:szCs w:val="24"/>
                <w:lang w:eastAsia="bg-BG" w:bidi="bg-BG"/>
              </w:rPr>
            </w:pPr>
          </w:p>
          <w:p w14:paraId="56467D15" w14:textId="77777777" w:rsidR="00572C89" w:rsidRPr="005B340F" w:rsidRDefault="00572C89" w:rsidP="00E672DB">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1.</w:t>
            </w:r>
          </w:p>
        </w:tc>
        <w:tc>
          <w:tcPr>
            <w:tcW w:w="3486" w:type="dxa"/>
            <w:shd w:val="clear" w:color="auto" w:fill="FFFFFF"/>
            <w:vAlign w:val="bottom"/>
          </w:tcPr>
          <w:p w14:paraId="69396E89" w14:textId="77777777" w:rsidR="00572C89" w:rsidRPr="005B340F" w:rsidRDefault="00572C89" w:rsidP="00572C89">
            <w:pPr>
              <w:spacing w:after="0" w:line="220" w:lineRule="exact"/>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 xml:space="preserve">държавна </w:t>
            </w:r>
          </w:p>
        </w:tc>
        <w:tc>
          <w:tcPr>
            <w:tcW w:w="1634" w:type="dxa"/>
            <w:shd w:val="clear" w:color="auto" w:fill="FFFFFF"/>
            <w:vAlign w:val="bottom"/>
          </w:tcPr>
          <w:p w14:paraId="5B526ACA"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15889,658</w:t>
            </w:r>
          </w:p>
        </w:tc>
        <w:tc>
          <w:tcPr>
            <w:tcW w:w="1561" w:type="dxa"/>
            <w:shd w:val="clear" w:color="auto" w:fill="FFFFFF"/>
            <w:vAlign w:val="bottom"/>
          </w:tcPr>
          <w:p w14:paraId="03D7AC3E"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5,29</w:t>
            </w:r>
          </w:p>
        </w:tc>
      </w:tr>
      <w:tr w:rsidR="00572C89" w:rsidRPr="005B340F" w14:paraId="0CE429A7" w14:textId="77777777" w:rsidTr="00620EE7">
        <w:trPr>
          <w:trHeight w:hRule="exact" w:val="432"/>
          <w:jc w:val="center"/>
        </w:trPr>
        <w:tc>
          <w:tcPr>
            <w:tcW w:w="562" w:type="dxa"/>
            <w:shd w:val="clear" w:color="auto" w:fill="FFFFFF"/>
            <w:vAlign w:val="bottom"/>
          </w:tcPr>
          <w:p w14:paraId="451F058E" w14:textId="77777777" w:rsidR="00E672DB" w:rsidRPr="005B340F" w:rsidRDefault="00E672DB" w:rsidP="00E672DB">
            <w:pPr>
              <w:spacing w:after="0" w:line="220" w:lineRule="exact"/>
              <w:jc w:val="center"/>
              <w:rPr>
                <w:rFonts w:ascii="Times New Roman" w:eastAsia="Courier New" w:hAnsi="Times New Roman" w:cs="Times New Roman"/>
                <w:color w:val="000000"/>
                <w:sz w:val="24"/>
                <w:szCs w:val="24"/>
                <w:lang w:eastAsia="bg-BG" w:bidi="bg-BG"/>
              </w:rPr>
            </w:pPr>
          </w:p>
          <w:p w14:paraId="5224F785" w14:textId="77777777" w:rsidR="00E672DB" w:rsidRPr="005B340F" w:rsidRDefault="00572C89" w:rsidP="00E672DB">
            <w:pPr>
              <w:spacing w:after="0" w:line="220" w:lineRule="exact"/>
              <w:jc w:val="center"/>
              <w:rPr>
                <w:rFonts w:ascii="Times New Roman" w:eastAsia="Courier New" w:hAnsi="Times New Roman" w:cs="Times New Roman"/>
                <w:color w:val="000000"/>
                <w:sz w:val="24"/>
                <w:szCs w:val="24"/>
                <w:lang w:eastAsia="bg-BG" w:bidi="bg-BG"/>
              </w:rPr>
            </w:pPr>
            <w:r w:rsidRPr="005B340F">
              <w:rPr>
                <w:rFonts w:ascii="Times New Roman" w:eastAsia="Courier New" w:hAnsi="Times New Roman" w:cs="Times New Roman"/>
                <w:color w:val="000000"/>
                <w:sz w:val="24"/>
                <w:szCs w:val="24"/>
                <w:lang w:eastAsia="bg-BG" w:bidi="bg-BG"/>
              </w:rPr>
              <w:t>2.</w:t>
            </w:r>
          </w:p>
        </w:tc>
        <w:tc>
          <w:tcPr>
            <w:tcW w:w="3486" w:type="dxa"/>
            <w:shd w:val="clear" w:color="auto" w:fill="FFFFFF"/>
            <w:vAlign w:val="bottom"/>
          </w:tcPr>
          <w:p w14:paraId="6F388879" w14:textId="77777777" w:rsidR="00572C89" w:rsidRPr="005B340F" w:rsidRDefault="00572C89" w:rsidP="00572C89">
            <w:pPr>
              <w:spacing w:after="0" w:line="220" w:lineRule="exact"/>
              <w:rPr>
                <w:rFonts w:ascii="Times New Roman" w:eastAsia="Courier New" w:hAnsi="Times New Roman" w:cs="Times New Roman"/>
                <w:color w:val="000000"/>
                <w:sz w:val="24"/>
                <w:szCs w:val="24"/>
                <w:lang w:eastAsia="bg-BG" w:bidi="bg-BG"/>
              </w:rPr>
            </w:pPr>
            <w:r w:rsidRPr="005B340F">
              <w:rPr>
                <w:rFonts w:ascii="Times New Roman" w:eastAsia="Courier New" w:hAnsi="Times New Roman" w:cs="Times New Roman"/>
                <w:color w:val="000000"/>
                <w:sz w:val="24"/>
                <w:szCs w:val="24"/>
                <w:lang w:eastAsia="bg-BG" w:bidi="bg-BG"/>
              </w:rPr>
              <w:t xml:space="preserve">общинска </w:t>
            </w:r>
          </w:p>
        </w:tc>
        <w:tc>
          <w:tcPr>
            <w:tcW w:w="1634" w:type="dxa"/>
            <w:shd w:val="clear" w:color="auto" w:fill="FFFFFF"/>
            <w:vAlign w:val="bottom"/>
          </w:tcPr>
          <w:p w14:paraId="66D87E05"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24240,497</w:t>
            </w:r>
          </w:p>
        </w:tc>
        <w:tc>
          <w:tcPr>
            <w:tcW w:w="1561" w:type="dxa"/>
            <w:shd w:val="clear" w:color="auto" w:fill="FFFFFF"/>
            <w:vAlign w:val="bottom"/>
          </w:tcPr>
          <w:p w14:paraId="1A676D98"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8,06</w:t>
            </w:r>
          </w:p>
        </w:tc>
      </w:tr>
      <w:tr w:rsidR="00572C89" w:rsidRPr="005B340F" w14:paraId="305381F6" w14:textId="77777777" w:rsidTr="00620EE7">
        <w:trPr>
          <w:trHeight w:hRule="exact" w:val="432"/>
          <w:jc w:val="center"/>
        </w:trPr>
        <w:tc>
          <w:tcPr>
            <w:tcW w:w="562" w:type="dxa"/>
            <w:shd w:val="clear" w:color="auto" w:fill="FFFFFF"/>
            <w:vAlign w:val="bottom"/>
          </w:tcPr>
          <w:p w14:paraId="281E9F72" w14:textId="77777777" w:rsidR="00E672DB" w:rsidRPr="005B340F" w:rsidRDefault="00E672DB" w:rsidP="00E672DB">
            <w:pPr>
              <w:spacing w:after="0" w:line="220" w:lineRule="exact"/>
              <w:jc w:val="center"/>
              <w:rPr>
                <w:rFonts w:ascii="Times New Roman" w:eastAsia="Courier New" w:hAnsi="Times New Roman" w:cs="Times New Roman"/>
                <w:color w:val="000000"/>
                <w:sz w:val="24"/>
                <w:szCs w:val="24"/>
                <w:lang w:eastAsia="bg-BG" w:bidi="bg-BG"/>
              </w:rPr>
            </w:pPr>
          </w:p>
          <w:p w14:paraId="39D79F99" w14:textId="77777777" w:rsidR="00E672DB" w:rsidRPr="005B340F" w:rsidRDefault="00572C89" w:rsidP="00E672DB">
            <w:pPr>
              <w:spacing w:after="0" w:line="220" w:lineRule="exact"/>
              <w:jc w:val="center"/>
              <w:rPr>
                <w:rFonts w:ascii="Times New Roman" w:eastAsia="Courier New" w:hAnsi="Times New Roman" w:cs="Times New Roman"/>
                <w:color w:val="000000"/>
                <w:sz w:val="24"/>
                <w:szCs w:val="24"/>
                <w:lang w:eastAsia="bg-BG" w:bidi="bg-BG"/>
              </w:rPr>
            </w:pPr>
            <w:r w:rsidRPr="005B340F">
              <w:rPr>
                <w:rFonts w:ascii="Times New Roman" w:eastAsia="Courier New" w:hAnsi="Times New Roman" w:cs="Times New Roman"/>
                <w:color w:val="000000"/>
                <w:sz w:val="24"/>
                <w:szCs w:val="24"/>
                <w:lang w:eastAsia="bg-BG" w:bidi="bg-BG"/>
              </w:rPr>
              <w:t>3.</w:t>
            </w:r>
          </w:p>
        </w:tc>
        <w:tc>
          <w:tcPr>
            <w:tcW w:w="3486" w:type="dxa"/>
            <w:shd w:val="clear" w:color="auto" w:fill="FFFFFF"/>
            <w:vAlign w:val="bottom"/>
          </w:tcPr>
          <w:p w14:paraId="2012797D" w14:textId="77777777" w:rsidR="00572C89" w:rsidRPr="005B340F" w:rsidRDefault="00572C89" w:rsidP="00572C89">
            <w:pPr>
              <w:spacing w:after="0" w:line="220" w:lineRule="exact"/>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частна</w:t>
            </w:r>
          </w:p>
        </w:tc>
        <w:tc>
          <w:tcPr>
            <w:tcW w:w="1634" w:type="dxa"/>
            <w:shd w:val="clear" w:color="auto" w:fill="FFFFFF"/>
            <w:vAlign w:val="bottom"/>
          </w:tcPr>
          <w:p w14:paraId="7FCB8021"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229830,249</w:t>
            </w:r>
          </w:p>
        </w:tc>
        <w:tc>
          <w:tcPr>
            <w:tcW w:w="1561" w:type="dxa"/>
            <w:shd w:val="clear" w:color="auto" w:fill="FFFFFF"/>
            <w:vAlign w:val="bottom"/>
          </w:tcPr>
          <w:p w14:paraId="3CFF7C62"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76,45</w:t>
            </w:r>
          </w:p>
        </w:tc>
      </w:tr>
      <w:tr w:rsidR="00572C89" w:rsidRPr="005B340F" w14:paraId="7C0A4845" w14:textId="77777777" w:rsidTr="00620EE7">
        <w:trPr>
          <w:trHeight w:hRule="exact" w:val="432"/>
          <w:jc w:val="center"/>
        </w:trPr>
        <w:tc>
          <w:tcPr>
            <w:tcW w:w="562" w:type="dxa"/>
            <w:shd w:val="clear" w:color="auto" w:fill="FFFFFF"/>
            <w:vAlign w:val="bottom"/>
          </w:tcPr>
          <w:p w14:paraId="0EAD835A" w14:textId="77777777" w:rsidR="00E672DB" w:rsidRPr="005B340F" w:rsidRDefault="00E672DB" w:rsidP="00E672DB">
            <w:pPr>
              <w:spacing w:after="0" w:line="220" w:lineRule="exact"/>
              <w:jc w:val="center"/>
              <w:rPr>
                <w:rFonts w:ascii="Times New Roman" w:eastAsia="Courier New" w:hAnsi="Times New Roman" w:cs="Times New Roman"/>
                <w:color w:val="000000"/>
                <w:sz w:val="24"/>
                <w:szCs w:val="24"/>
                <w:lang w:eastAsia="bg-BG" w:bidi="bg-BG"/>
              </w:rPr>
            </w:pPr>
          </w:p>
          <w:p w14:paraId="3194C406" w14:textId="77777777" w:rsidR="00E672DB" w:rsidRPr="005B340F" w:rsidRDefault="00572C89" w:rsidP="00E672DB">
            <w:pPr>
              <w:spacing w:after="0" w:line="220" w:lineRule="exact"/>
              <w:jc w:val="center"/>
              <w:rPr>
                <w:rFonts w:ascii="Times New Roman" w:eastAsia="Courier New" w:hAnsi="Times New Roman" w:cs="Times New Roman"/>
                <w:color w:val="000000"/>
                <w:sz w:val="24"/>
                <w:szCs w:val="24"/>
                <w:lang w:eastAsia="bg-BG" w:bidi="bg-BG"/>
              </w:rPr>
            </w:pPr>
            <w:r w:rsidRPr="005B340F">
              <w:rPr>
                <w:rFonts w:ascii="Times New Roman" w:eastAsia="Courier New" w:hAnsi="Times New Roman" w:cs="Times New Roman"/>
                <w:color w:val="000000"/>
                <w:sz w:val="24"/>
                <w:szCs w:val="24"/>
                <w:lang w:eastAsia="bg-BG" w:bidi="bg-BG"/>
              </w:rPr>
              <w:t>4.</w:t>
            </w:r>
          </w:p>
        </w:tc>
        <w:tc>
          <w:tcPr>
            <w:tcW w:w="3486" w:type="dxa"/>
            <w:shd w:val="clear" w:color="auto" w:fill="FFFFFF"/>
            <w:vAlign w:val="bottom"/>
          </w:tcPr>
          <w:p w14:paraId="3330FA17" w14:textId="77777777" w:rsidR="00572C89" w:rsidRPr="005B340F" w:rsidRDefault="00572C89" w:rsidP="00572C89">
            <w:pPr>
              <w:spacing w:after="0" w:line="220" w:lineRule="exact"/>
              <w:rPr>
                <w:rFonts w:ascii="Times New Roman" w:eastAsia="Courier New" w:hAnsi="Times New Roman" w:cs="Times New Roman"/>
                <w:color w:val="000000"/>
                <w:sz w:val="24"/>
                <w:szCs w:val="24"/>
                <w:lang w:eastAsia="bg-BG" w:bidi="bg-BG"/>
              </w:rPr>
            </w:pPr>
            <w:r w:rsidRPr="005B340F">
              <w:rPr>
                <w:rFonts w:ascii="Times New Roman" w:eastAsia="Courier New" w:hAnsi="Times New Roman" w:cs="Times New Roman"/>
                <w:color w:val="000000"/>
                <w:sz w:val="24"/>
                <w:szCs w:val="24"/>
                <w:lang w:eastAsia="bg-BG" w:bidi="bg-BG"/>
              </w:rPr>
              <w:t>смесена</w:t>
            </w:r>
          </w:p>
        </w:tc>
        <w:tc>
          <w:tcPr>
            <w:tcW w:w="1634" w:type="dxa"/>
            <w:shd w:val="clear" w:color="auto" w:fill="FFFFFF"/>
            <w:vAlign w:val="bottom"/>
          </w:tcPr>
          <w:p w14:paraId="78F70B02"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4047,515</w:t>
            </w:r>
          </w:p>
        </w:tc>
        <w:tc>
          <w:tcPr>
            <w:tcW w:w="1561" w:type="dxa"/>
            <w:shd w:val="clear" w:color="auto" w:fill="FFFFFF"/>
            <w:vAlign w:val="bottom"/>
          </w:tcPr>
          <w:p w14:paraId="386E56F2"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1,35</w:t>
            </w:r>
          </w:p>
        </w:tc>
      </w:tr>
      <w:tr w:rsidR="00572C89" w:rsidRPr="005B340F" w14:paraId="4B966827" w14:textId="77777777" w:rsidTr="00620EE7">
        <w:trPr>
          <w:trHeight w:hRule="exact" w:val="432"/>
          <w:jc w:val="center"/>
        </w:trPr>
        <w:tc>
          <w:tcPr>
            <w:tcW w:w="562" w:type="dxa"/>
            <w:shd w:val="clear" w:color="auto" w:fill="FFFFFF"/>
          </w:tcPr>
          <w:p w14:paraId="31836E69" w14:textId="77777777" w:rsidR="00E672DB" w:rsidRPr="005B340F" w:rsidRDefault="00E672DB" w:rsidP="00E672DB">
            <w:pPr>
              <w:spacing w:after="0" w:line="220" w:lineRule="exact"/>
              <w:jc w:val="center"/>
              <w:rPr>
                <w:rFonts w:ascii="Times New Roman" w:eastAsia="Courier New" w:hAnsi="Times New Roman" w:cs="Times New Roman"/>
                <w:color w:val="000000"/>
                <w:sz w:val="24"/>
                <w:szCs w:val="24"/>
                <w:lang w:eastAsia="bg-BG" w:bidi="bg-BG"/>
              </w:rPr>
            </w:pPr>
          </w:p>
          <w:p w14:paraId="1A2F88FD" w14:textId="77777777" w:rsidR="00E672DB" w:rsidRPr="005B340F" w:rsidRDefault="00572C89" w:rsidP="00E672DB">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5.</w:t>
            </w:r>
          </w:p>
        </w:tc>
        <w:tc>
          <w:tcPr>
            <w:tcW w:w="3486" w:type="dxa"/>
            <w:shd w:val="clear" w:color="auto" w:fill="FFFFFF"/>
          </w:tcPr>
          <w:p w14:paraId="2CA71965" w14:textId="77777777" w:rsidR="00E672DB" w:rsidRPr="005B340F" w:rsidRDefault="00E672DB" w:rsidP="00572C89">
            <w:pPr>
              <w:spacing w:after="0" w:line="220" w:lineRule="exact"/>
              <w:rPr>
                <w:rFonts w:ascii="Times New Roman" w:eastAsia="Courier New" w:hAnsi="Times New Roman" w:cs="Times New Roman"/>
                <w:color w:val="000000"/>
                <w:sz w:val="24"/>
                <w:szCs w:val="24"/>
                <w:lang w:eastAsia="bg-BG" w:bidi="bg-BG"/>
              </w:rPr>
            </w:pPr>
          </w:p>
          <w:p w14:paraId="2185F61C" w14:textId="77777777" w:rsidR="00572C89" w:rsidRPr="005B340F" w:rsidRDefault="00572C89" w:rsidP="00572C89">
            <w:pPr>
              <w:spacing w:after="0" w:line="220" w:lineRule="exact"/>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на религиозни организации</w:t>
            </w:r>
          </w:p>
        </w:tc>
        <w:tc>
          <w:tcPr>
            <w:tcW w:w="1634" w:type="dxa"/>
            <w:shd w:val="clear" w:color="auto" w:fill="FFFFFF"/>
          </w:tcPr>
          <w:p w14:paraId="2B3F4F6A" w14:textId="77777777" w:rsidR="00E672DB" w:rsidRPr="005B340F" w:rsidRDefault="00E672DB" w:rsidP="00930CA6">
            <w:pPr>
              <w:spacing w:after="0" w:line="220" w:lineRule="exact"/>
              <w:jc w:val="center"/>
              <w:rPr>
                <w:rFonts w:ascii="Times New Roman" w:eastAsia="Times New Roman" w:hAnsi="Times New Roman" w:cs="Times New Roman"/>
                <w:sz w:val="24"/>
                <w:szCs w:val="24"/>
                <w:lang w:eastAsia="bg-BG"/>
              </w:rPr>
            </w:pPr>
          </w:p>
          <w:p w14:paraId="36D654AC"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938,918</w:t>
            </w:r>
          </w:p>
        </w:tc>
        <w:tc>
          <w:tcPr>
            <w:tcW w:w="1561" w:type="dxa"/>
            <w:shd w:val="clear" w:color="auto" w:fill="FFFFFF"/>
          </w:tcPr>
          <w:p w14:paraId="577B290B" w14:textId="77777777" w:rsidR="00E672DB" w:rsidRPr="005B340F" w:rsidRDefault="00E672DB" w:rsidP="00930CA6">
            <w:pPr>
              <w:spacing w:after="0" w:line="220" w:lineRule="exact"/>
              <w:jc w:val="center"/>
              <w:rPr>
                <w:rFonts w:ascii="Times New Roman" w:eastAsia="Times New Roman" w:hAnsi="Times New Roman" w:cs="Times New Roman"/>
                <w:sz w:val="24"/>
                <w:szCs w:val="24"/>
                <w:lang w:eastAsia="bg-BG"/>
              </w:rPr>
            </w:pPr>
          </w:p>
          <w:p w14:paraId="2AE26DAE"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0,31</w:t>
            </w:r>
          </w:p>
        </w:tc>
      </w:tr>
      <w:tr w:rsidR="00572C89" w:rsidRPr="005B340F" w14:paraId="207DA31E" w14:textId="77777777" w:rsidTr="00620EE7">
        <w:trPr>
          <w:trHeight w:hRule="exact" w:val="432"/>
          <w:jc w:val="center"/>
        </w:trPr>
        <w:tc>
          <w:tcPr>
            <w:tcW w:w="562" w:type="dxa"/>
            <w:shd w:val="clear" w:color="auto" w:fill="FFFFFF"/>
          </w:tcPr>
          <w:p w14:paraId="642685FE" w14:textId="77777777" w:rsidR="00E672DB" w:rsidRPr="005B340F" w:rsidRDefault="00E672DB" w:rsidP="00E672DB">
            <w:pPr>
              <w:spacing w:after="0" w:line="220" w:lineRule="exact"/>
              <w:jc w:val="center"/>
              <w:rPr>
                <w:rFonts w:ascii="Times New Roman" w:eastAsia="Courier New" w:hAnsi="Times New Roman" w:cs="Times New Roman"/>
                <w:color w:val="000000"/>
                <w:sz w:val="24"/>
                <w:szCs w:val="24"/>
                <w:lang w:eastAsia="bg-BG" w:bidi="bg-BG"/>
              </w:rPr>
            </w:pPr>
          </w:p>
          <w:p w14:paraId="34EF5BB5" w14:textId="77777777" w:rsidR="00E672DB" w:rsidRPr="005B340F" w:rsidRDefault="00572C89" w:rsidP="00E672DB">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6.</w:t>
            </w:r>
          </w:p>
        </w:tc>
        <w:tc>
          <w:tcPr>
            <w:tcW w:w="3486" w:type="dxa"/>
            <w:shd w:val="clear" w:color="auto" w:fill="FFFFFF"/>
          </w:tcPr>
          <w:p w14:paraId="5D9E00F3" w14:textId="77777777" w:rsidR="00E672DB" w:rsidRPr="005B340F" w:rsidRDefault="00E672DB" w:rsidP="00572C89">
            <w:pPr>
              <w:spacing w:after="0" w:line="220" w:lineRule="exact"/>
              <w:rPr>
                <w:rFonts w:ascii="Times New Roman" w:eastAsia="Times New Roman" w:hAnsi="Times New Roman" w:cs="Times New Roman"/>
                <w:sz w:val="24"/>
                <w:szCs w:val="24"/>
                <w:lang w:eastAsia="bg-BG"/>
              </w:rPr>
            </w:pPr>
          </w:p>
          <w:p w14:paraId="11974E16" w14:textId="77777777" w:rsidR="00572C89" w:rsidRPr="005B340F" w:rsidRDefault="00572C89" w:rsidP="00572C89">
            <w:pPr>
              <w:spacing w:after="0" w:line="220" w:lineRule="exact"/>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пасища, мери</w:t>
            </w:r>
          </w:p>
        </w:tc>
        <w:tc>
          <w:tcPr>
            <w:tcW w:w="1634" w:type="dxa"/>
            <w:shd w:val="clear" w:color="auto" w:fill="FFFFFF"/>
          </w:tcPr>
          <w:p w14:paraId="749B535E" w14:textId="77777777" w:rsidR="00E672DB" w:rsidRPr="005B340F" w:rsidRDefault="00E672DB" w:rsidP="00930CA6">
            <w:pPr>
              <w:spacing w:after="0" w:line="220" w:lineRule="exact"/>
              <w:jc w:val="center"/>
              <w:rPr>
                <w:rFonts w:ascii="Times New Roman" w:eastAsia="Times New Roman" w:hAnsi="Times New Roman" w:cs="Times New Roman"/>
                <w:sz w:val="24"/>
                <w:szCs w:val="24"/>
                <w:lang w:eastAsia="bg-BG"/>
              </w:rPr>
            </w:pPr>
          </w:p>
          <w:p w14:paraId="05DA31E4"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25683,419</w:t>
            </w:r>
          </w:p>
        </w:tc>
        <w:tc>
          <w:tcPr>
            <w:tcW w:w="1561" w:type="dxa"/>
            <w:shd w:val="clear" w:color="auto" w:fill="FFFFFF"/>
          </w:tcPr>
          <w:p w14:paraId="1EB8AB4E" w14:textId="77777777" w:rsidR="00E672DB" w:rsidRPr="005B340F" w:rsidRDefault="00E672DB" w:rsidP="00930CA6">
            <w:pPr>
              <w:spacing w:after="0" w:line="220" w:lineRule="exact"/>
              <w:jc w:val="center"/>
              <w:rPr>
                <w:rFonts w:ascii="Times New Roman" w:eastAsia="Times New Roman" w:hAnsi="Times New Roman" w:cs="Times New Roman"/>
                <w:sz w:val="24"/>
                <w:szCs w:val="24"/>
                <w:lang w:eastAsia="bg-BG"/>
              </w:rPr>
            </w:pPr>
          </w:p>
          <w:p w14:paraId="2D90A102"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8,54</w:t>
            </w:r>
          </w:p>
        </w:tc>
      </w:tr>
      <w:tr w:rsidR="00572C89" w:rsidRPr="005B340F" w14:paraId="10D6507B" w14:textId="77777777" w:rsidTr="00620EE7">
        <w:trPr>
          <w:trHeight w:hRule="exact" w:val="432"/>
          <w:jc w:val="center"/>
        </w:trPr>
        <w:tc>
          <w:tcPr>
            <w:tcW w:w="562" w:type="dxa"/>
            <w:shd w:val="clear" w:color="auto" w:fill="FFFFCC"/>
          </w:tcPr>
          <w:p w14:paraId="0EE78420" w14:textId="77777777" w:rsidR="00572C89" w:rsidRPr="005B340F" w:rsidRDefault="00572C89" w:rsidP="00572C89">
            <w:pPr>
              <w:spacing w:after="0" w:line="240" w:lineRule="auto"/>
              <w:rPr>
                <w:rFonts w:ascii="Times New Roman" w:eastAsia="Times New Roman" w:hAnsi="Times New Roman" w:cs="Times New Roman"/>
                <w:sz w:val="24"/>
                <w:szCs w:val="24"/>
                <w:lang w:eastAsia="bg-BG"/>
              </w:rPr>
            </w:pPr>
          </w:p>
          <w:p w14:paraId="62C48B60" w14:textId="77777777" w:rsidR="00E672DB" w:rsidRPr="005B340F" w:rsidRDefault="00E672DB" w:rsidP="00572C89">
            <w:pPr>
              <w:spacing w:after="0" w:line="240" w:lineRule="auto"/>
              <w:rPr>
                <w:rFonts w:ascii="Times New Roman" w:eastAsia="Times New Roman" w:hAnsi="Times New Roman" w:cs="Times New Roman"/>
                <w:sz w:val="24"/>
                <w:szCs w:val="24"/>
                <w:lang w:eastAsia="bg-BG"/>
              </w:rPr>
            </w:pPr>
          </w:p>
        </w:tc>
        <w:tc>
          <w:tcPr>
            <w:tcW w:w="3486" w:type="dxa"/>
            <w:shd w:val="clear" w:color="auto" w:fill="FFFFCC"/>
            <w:vAlign w:val="center"/>
          </w:tcPr>
          <w:p w14:paraId="2923D438" w14:textId="77777777" w:rsidR="00572C89" w:rsidRPr="005B340F" w:rsidRDefault="00572C89" w:rsidP="00572C89">
            <w:pPr>
              <w:spacing w:after="0" w:line="220" w:lineRule="exact"/>
              <w:rPr>
                <w:rFonts w:ascii="Times New Roman" w:eastAsia="Times New Roman" w:hAnsi="Times New Roman" w:cs="Times New Roman"/>
                <w:b/>
                <w:sz w:val="24"/>
                <w:szCs w:val="24"/>
                <w:lang w:eastAsia="bg-BG"/>
              </w:rPr>
            </w:pPr>
            <w:r w:rsidRPr="005B340F">
              <w:rPr>
                <w:rFonts w:ascii="Times New Roman" w:eastAsia="Courier New" w:hAnsi="Times New Roman" w:cs="Times New Roman"/>
                <w:b/>
                <w:color w:val="000000"/>
                <w:sz w:val="24"/>
                <w:szCs w:val="24"/>
                <w:lang w:eastAsia="bg-BG" w:bidi="bg-BG"/>
              </w:rPr>
              <w:t>ВСИЧКО</w:t>
            </w:r>
          </w:p>
        </w:tc>
        <w:tc>
          <w:tcPr>
            <w:tcW w:w="1634" w:type="dxa"/>
            <w:shd w:val="clear" w:color="auto" w:fill="FFFFCC"/>
            <w:vAlign w:val="center"/>
          </w:tcPr>
          <w:p w14:paraId="5E9122DC" w14:textId="77777777" w:rsidR="00572C89" w:rsidRPr="005B340F" w:rsidRDefault="00572C89" w:rsidP="00930CA6">
            <w:pPr>
              <w:spacing w:after="0" w:line="220" w:lineRule="exact"/>
              <w:jc w:val="center"/>
              <w:rPr>
                <w:rFonts w:ascii="Times New Roman" w:eastAsia="Times New Roman" w:hAnsi="Times New Roman" w:cs="Times New Roman"/>
                <w:b/>
                <w:sz w:val="24"/>
                <w:szCs w:val="24"/>
                <w:lang w:eastAsia="bg-BG"/>
              </w:rPr>
            </w:pPr>
            <w:r w:rsidRPr="005B340F">
              <w:rPr>
                <w:rFonts w:ascii="Times New Roman" w:eastAsia="Times New Roman" w:hAnsi="Times New Roman" w:cs="Times New Roman"/>
                <w:b/>
                <w:sz w:val="24"/>
                <w:szCs w:val="24"/>
                <w:lang w:eastAsia="bg-BG"/>
              </w:rPr>
              <w:t>300630,256</w:t>
            </w:r>
          </w:p>
        </w:tc>
        <w:tc>
          <w:tcPr>
            <w:tcW w:w="1561" w:type="dxa"/>
            <w:shd w:val="clear" w:color="auto" w:fill="FFFFCC"/>
            <w:vAlign w:val="center"/>
          </w:tcPr>
          <w:p w14:paraId="00F34CCF" w14:textId="77777777" w:rsidR="00572C89" w:rsidRPr="005B340F" w:rsidRDefault="00572C89" w:rsidP="00930CA6">
            <w:pPr>
              <w:spacing w:after="0" w:line="220" w:lineRule="exact"/>
              <w:jc w:val="center"/>
              <w:rPr>
                <w:rFonts w:ascii="Times New Roman" w:eastAsia="Times New Roman" w:hAnsi="Times New Roman" w:cs="Times New Roman"/>
                <w:b/>
                <w:sz w:val="24"/>
                <w:szCs w:val="24"/>
                <w:lang w:eastAsia="bg-BG"/>
              </w:rPr>
            </w:pPr>
            <w:r w:rsidRPr="005B340F">
              <w:rPr>
                <w:rFonts w:ascii="Times New Roman" w:eastAsia="Times New Roman" w:hAnsi="Times New Roman" w:cs="Times New Roman"/>
                <w:b/>
                <w:sz w:val="24"/>
                <w:szCs w:val="24"/>
                <w:lang w:eastAsia="bg-BG"/>
              </w:rPr>
              <w:t>1</w:t>
            </w:r>
            <w:r w:rsidR="00854ADC" w:rsidRPr="005B340F">
              <w:rPr>
                <w:rFonts w:ascii="Times New Roman" w:eastAsia="Times New Roman" w:hAnsi="Times New Roman" w:cs="Times New Roman"/>
                <w:b/>
                <w:sz w:val="24"/>
                <w:szCs w:val="24"/>
                <w:lang w:eastAsia="bg-BG"/>
              </w:rPr>
              <w:t>0</w:t>
            </w:r>
            <w:r w:rsidRPr="005B340F">
              <w:rPr>
                <w:rFonts w:ascii="Times New Roman" w:eastAsia="Times New Roman" w:hAnsi="Times New Roman" w:cs="Times New Roman"/>
                <w:b/>
                <w:sz w:val="24"/>
                <w:szCs w:val="24"/>
                <w:lang w:eastAsia="bg-BG"/>
              </w:rPr>
              <w:t>0</w:t>
            </w:r>
            <w:r w:rsidR="00854ADC" w:rsidRPr="005B340F">
              <w:rPr>
                <w:rFonts w:ascii="Times New Roman" w:eastAsia="Times New Roman" w:hAnsi="Times New Roman" w:cs="Times New Roman"/>
                <w:b/>
                <w:sz w:val="24"/>
                <w:szCs w:val="24"/>
                <w:lang w:eastAsia="bg-BG"/>
              </w:rPr>
              <w:t>.00</w:t>
            </w:r>
          </w:p>
        </w:tc>
      </w:tr>
    </w:tbl>
    <w:p w14:paraId="08DA49C4" w14:textId="77777777" w:rsidR="005B340F" w:rsidRDefault="00572C89" w:rsidP="005B340F">
      <w:pPr>
        <w:spacing w:before="120" w:after="120"/>
        <w:ind w:firstLine="720"/>
        <w:jc w:val="center"/>
        <w:rPr>
          <w:rFonts w:ascii="Times New Roman" w:hAnsi="Times New Roman" w:cs="Times New Roman"/>
          <w:sz w:val="24"/>
          <w:szCs w:val="24"/>
        </w:rPr>
      </w:pPr>
      <w:r w:rsidRPr="00572C89">
        <w:rPr>
          <w:rFonts w:ascii="Times New Roman" w:eastAsia="Times New Roman" w:hAnsi="Times New Roman" w:cs="Times New Roman"/>
          <w:i/>
          <w:sz w:val="20"/>
          <w:szCs w:val="20"/>
          <w:lang w:eastAsia="bg-BG"/>
        </w:rPr>
        <w:t>Източник: Областна дирекция „Земеделие” – Добрич</w:t>
      </w:r>
    </w:p>
    <w:p w14:paraId="394CA355" w14:textId="77777777" w:rsidR="005B340F" w:rsidRPr="005B340F" w:rsidRDefault="005B340F" w:rsidP="005B340F">
      <w:pPr>
        <w:spacing w:before="120" w:after="120"/>
        <w:ind w:firstLine="720"/>
        <w:jc w:val="both"/>
        <w:rPr>
          <w:rFonts w:ascii="Times New Roman" w:hAnsi="Times New Roman" w:cs="Times New Roman"/>
          <w:sz w:val="20"/>
          <w:szCs w:val="20"/>
        </w:rPr>
      </w:pPr>
    </w:p>
    <w:p w14:paraId="4C22BBC6" w14:textId="77777777" w:rsidR="005B340F" w:rsidRPr="00572C89" w:rsidRDefault="005B340F" w:rsidP="005B340F">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Най-голям относителен дял в община Шабла заемат териториите частна собственост – 76,45%, следвани от пасища и мери – 8,54%, земите общинска собственост – 8,06% и държавна собственост – 5,29%.  Останалите територии са на религиозни организации и смесена собственост</w:t>
      </w:r>
      <w:r>
        <w:rPr>
          <w:rFonts w:ascii="Times New Roman" w:hAnsi="Times New Roman" w:cs="Times New Roman"/>
          <w:sz w:val="24"/>
          <w:szCs w:val="24"/>
        </w:rPr>
        <w:t xml:space="preserve"> (Таблица 16 и Графика 4)</w:t>
      </w:r>
      <w:r w:rsidRPr="00572C89">
        <w:rPr>
          <w:rFonts w:ascii="Times New Roman" w:hAnsi="Times New Roman" w:cs="Times New Roman"/>
          <w:sz w:val="24"/>
          <w:szCs w:val="24"/>
        </w:rPr>
        <w:t>.</w:t>
      </w:r>
    </w:p>
    <w:p w14:paraId="6B8A6C73" w14:textId="77777777" w:rsidR="00572C89" w:rsidRPr="00572C89" w:rsidRDefault="00572C89" w:rsidP="001C2499">
      <w:pPr>
        <w:spacing w:after="120" w:line="240" w:lineRule="auto"/>
        <w:jc w:val="center"/>
        <w:rPr>
          <w:rFonts w:ascii="Times New Roman" w:eastAsia="Times New Roman" w:hAnsi="Times New Roman" w:cs="Times New Roman"/>
          <w:sz w:val="24"/>
          <w:szCs w:val="24"/>
          <w:lang w:eastAsia="bg-BG"/>
        </w:rPr>
      </w:pPr>
    </w:p>
    <w:p w14:paraId="386F6998" w14:textId="77777777" w:rsidR="0045601A" w:rsidRDefault="00576185" w:rsidP="004E0E47">
      <w:pPr>
        <w:spacing w:before="120" w:after="120"/>
        <w:jc w:val="center"/>
        <w:rPr>
          <w:rFonts w:ascii="Times New Roman" w:hAnsi="Times New Roman" w:cs="Times New Roman"/>
          <w:sz w:val="24"/>
          <w:szCs w:val="24"/>
          <w:lang w:val="en-US"/>
        </w:rPr>
      </w:pPr>
      <w:r>
        <w:rPr>
          <w:rFonts w:ascii="Times New Roman" w:hAnsi="Times New Roman" w:cs="Times New Roman"/>
          <w:noProof/>
          <w:sz w:val="24"/>
          <w:szCs w:val="24"/>
          <w:lang w:eastAsia="bg-BG"/>
        </w:rPr>
        <w:drawing>
          <wp:inline distT="0" distB="0" distL="0" distR="0" wp14:anchorId="2A989895" wp14:editId="3B2247EC">
            <wp:extent cx="5351011" cy="3216536"/>
            <wp:effectExtent l="19050" t="19050" r="2159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0131" cy="3234040"/>
                    </a:xfrm>
                    <a:prstGeom prst="rect">
                      <a:avLst/>
                    </a:prstGeom>
                    <a:noFill/>
                    <a:ln cmpd="dbl">
                      <a:solidFill>
                        <a:schemeClr val="bg2">
                          <a:lumMod val="75000"/>
                        </a:schemeClr>
                      </a:solidFill>
                    </a:ln>
                  </pic:spPr>
                </pic:pic>
              </a:graphicData>
            </a:graphic>
          </wp:inline>
        </w:drawing>
      </w:r>
    </w:p>
    <w:p w14:paraId="2532C2C3" w14:textId="68FE47F0" w:rsidR="00576185" w:rsidRPr="004E0E47" w:rsidRDefault="00576185" w:rsidP="004E0E47">
      <w:pPr>
        <w:pStyle w:val="af5"/>
        <w:jc w:val="center"/>
        <w:rPr>
          <w:rFonts w:ascii="Times New Roman" w:eastAsia="Times New Roman" w:hAnsi="Times New Roman" w:cs="Times New Roman"/>
          <w:color w:val="007DEB" w:themeColor="background2" w:themeShade="80"/>
          <w:sz w:val="20"/>
          <w:szCs w:val="20"/>
          <w:lang w:eastAsia="bg-BG"/>
        </w:rPr>
      </w:pPr>
      <w:bookmarkStart w:id="53" w:name="_Toc119071348"/>
      <w:r w:rsidRPr="004E0E47">
        <w:rPr>
          <w:rFonts w:ascii="Times New Roman" w:eastAsia="Times New Roman" w:hAnsi="Times New Roman" w:cs="Times New Roman"/>
          <w:color w:val="007DEB" w:themeColor="background2" w:themeShade="80"/>
          <w:sz w:val="20"/>
          <w:szCs w:val="20"/>
          <w:lang w:eastAsia="bg-BG"/>
        </w:rPr>
        <w:t xml:space="preserve">Графика </w:t>
      </w:r>
      <w:r w:rsidRPr="004E0E47">
        <w:rPr>
          <w:rFonts w:ascii="Times New Roman" w:eastAsia="Times New Roman" w:hAnsi="Times New Roman" w:cs="Times New Roman"/>
          <w:color w:val="007DEB" w:themeColor="background2" w:themeShade="80"/>
          <w:sz w:val="20"/>
          <w:szCs w:val="20"/>
          <w:lang w:eastAsia="bg-BG"/>
        </w:rPr>
        <w:fldChar w:fldCharType="begin"/>
      </w:r>
      <w:r w:rsidRPr="004E0E47">
        <w:rPr>
          <w:rFonts w:ascii="Times New Roman" w:eastAsia="Times New Roman" w:hAnsi="Times New Roman" w:cs="Times New Roman"/>
          <w:color w:val="007DEB" w:themeColor="background2" w:themeShade="80"/>
          <w:sz w:val="20"/>
          <w:szCs w:val="20"/>
          <w:lang w:eastAsia="bg-BG"/>
        </w:rPr>
        <w:instrText xml:space="preserve"> SEQ Графика \* ARABIC </w:instrText>
      </w:r>
      <w:r w:rsidRPr="004E0E47">
        <w:rPr>
          <w:rFonts w:ascii="Times New Roman" w:eastAsia="Times New Roman" w:hAnsi="Times New Roman" w:cs="Times New Roman"/>
          <w:color w:val="007DEB" w:themeColor="background2" w:themeShade="80"/>
          <w:sz w:val="20"/>
          <w:szCs w:val="20"/>
          <w:lang w:eastAsia="bg-BG"/>
        </w:rPr>
        <w:fldChar w:fldCharType="separate"/>
      </w:r>
      <w:r w:rsidR="00C64572">
        <w:rPr>
          <w:rFonts w:ascii="Times New Roman" w:eastAsia="Times New Roman" w:hAnsi="Times New Roman" w:cs="Times New Roman"/>
          <w:noProof/>
          <w:color w:val="007DEB" w:themeColor="background2" w:themeShade="80"/>
          <w:sz w:val="20"/>
          <w:szCs w:val="20"/>
          <w:lang w:eastAsia="bg-BG"/>
        </w:rPr>
        <w:t>4</w:t>
      </w:r>
      <w:r w:rsidRPr="004E0E47">
        <w:rPr>
          <w:rFonts w:ascii="Times New Roman" w:eastAsia="Times New Roman" w:hAnsi="Times New Roman" w:cs="Times New Roman"/>
          <w:color w:val="007DEB" w:themeColor="background2" w:themeShade="80"/>
          <w:sz w:val="20"/>
          <w:szCs w:val="20"/>
          <w:lang w:eastAsia="bg-BG"/>
        </w:rPr>
        <w:fldChar w:fldCharType="end"/>
      </w:r>
      <w:r w:rsidRPr="004E0E47">
        <w:rPr>
          <w:rFonts w:ascii="Times New Roman" w:eastAsia="Times New Roman" w:hAnsi="Times New Roman" w:cs="Times New Roman"/>
          <w:color w:val="007DEB" w:themeColor="background2" w:themeShade="80"/>
          <w:sz w:val="20"/>
          <w:szCs w:val="20"/>
          <w:lang w:eastAsia="bg-BG"/>
        </w:rPr>
        <w:t xml:space="preserve"> </w:t>
      </w:r>
      <w:r w:rsidR="004E0E47">
        <w:rPr>
          <w:rFonts w:ascii="Times New Roman" w:eastAsia="Times New Roman" w:hAnsi="Times New Roman" w:cs="Times New Roman"/>
          <w:color w:val="007DEB" w:themeColor="background2" w:themeShade="80"/>
          <w:sz w:val="20"/>
          <w:szCs w:val="20"/>
          <w:lang w:eastAsia="bg-BG"/>
        </w:rPr>
        <w:t>Т</w:t>
      </w:r>
      <w:r w:rsidR="004E0E47" w:rsidRPr="004E0E47">
        <w:rPr>
          <w:rFonts w:ascii="Times New Roman" w:eastAsia="Times New Roman" w:hAnsi="Times New Roman" w:cs="Times New Roman"/>
          <w:color w:val="007DEB" w:themeColor="background2" w:themeShade="80"/>
          <w:sz w:val="20"/>
          <w:szCs w:val="20"/>
          <w:lang w:eastAsia="bg-BG"/>
        </w:rPr>
        <w:t>ериториите в община Шабла по видове собственост</w:t>
      </w:r>
      <w:bookmarkEnd w:id="53"/>
    </w:p>
    <w:p w14:paraId="276684D0" w14:textId="77777777" w:rsidR="001C2499" w:rsidRDefault="00572C89" w:rsidP="00854ADC">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 xml:space="preserve">Земеделските земи, гори и неземеделски земи на територията на община Шабла към 2019 г. възлизат на 300630,256 декара, от които с начин на трайно ползване (НТП) „нива” – 249470,385 дка или 83%. </w:t>
      </w:r>
    </w:p>
    <w:p w14:paraId="2301EE77" w14:textId="77777777" w:rsidR="00572C89" w:rsidRPr="00572C89" w:rsidRDefault="00572C89" w:rsidP="00854ADC">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 xml:space="preserve">Пасищата са 13036,708 дка или 4,34%, трайни насаждения – 2052,124 дка (0,68%). С начин на трайно ползване лозе са 2061,067 дка, гора в земеделска земя – 1928,184 дка, друга посевна площ – 6429,730 дка и друго НТП – 25652,058 дка. </w:t>
      </w:r>
    </w:p>
    <w:p w14:paraId="1C2608F9" w14:textId="77777777" w:rsidR="00572C89" w:rsidRDefault="00572C89" w:rsidP="00854ADC">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 xml:space="preserve">Броят на земеделските производители в община Шабла се запазва постоянен през последните  години - 149. В общината функционират 8 земеделски кооперации. Броят на животновъдите е намалял </w:t>
      </w:r>
      <w:r w:rsidR="001C2499">
        <w:rPr>
          <w:rFonts w:ascii="Times New Roman" w:hAnsi="Times New Roman" w:cs="Times New Roman"/>
          <w:sz w:val="24"/>
          <w:szCs w:val="24"/>
        </w:rPr>
        <w:t xml:space="preserve">например </w:t>
      </w:r>
      <w:r w:rsidRPr="00572C89">
        <w:rPr>
          <w:rFonts w:ascii="Times New Roman" w:hAnsi="Times New Roman" w:cs="Times New Roman"/>
          <w:sz w:val="24"/>
          <w:szCs w:val="24"/>
        </w:rPr>
        <w:t>от 59 през 2016 г. на 48 през 2018 г.</w:t>
      </w:r>
    </w:p>
    <w:p w14:paraId="7A3305B4" w14:textId="77777777" w:rsidR="00576185" w:rsidRPr="00025CDC" w:rsidRDefault="00854ADC" w:rsidP="00854ADC">
      <w:pPr>
        <w:spacing w:before="120" w:after="120"/>
        <w:ind w:firstLine="720"/>
        <w:jc w:val="both"/>
        <w:rPr>
          <w:rFonts w:ascii="Times New Roman" w:hAnsi="Times New Roman" w:cs="Times New Roman"/>
          <w:sz w:val="24"/>
          <w:szCs w:val="24"/>
        </w:rPr>
      </w:pPr>
      <w:r w:rsidRPr="00854ADC">
        <w:rPr>
          <w:rFonts w:ascii="Times New Roman" w:hAnsi="Times New Roman" w:cs="Times New Roman"/>
          <w:sz w:val="24"/>
          <w:szCs w:val="24"/>
        </w:rPr>
        <w:t>Най-много земеделски площи в община Шабла се засаждат с пшеница, слънчоглед и царевица за зърно</w:t>
      </w:r>
      <w:r w:rsidR="00576185">
        <w:rPr>
          <w:rFonts w:ascii="Times New Roman" w:hAnsi="Times New Roman" w:cs="Times New Roman"/>
          <w:sz w:val="24"/>
          <w:szCs w:val="24"/>
        </w:rPr>
        <w:t xml:space="preserve"> (Таблица 1</w:t>
      </w:r>
      <w:r w:rsidR="00620EE7">
        <w:rPr>
          <w:rFonts w:ascii="Times New Roman" w:hAnsi="Times New Roman" w:cs="Times New Roman"/>
          <w:sz w:val="24"/>
          <w:szCs w:val="24"/>
        </w:rPr>
        <w:t>7</w:t>
      </w:r>
      <w:r w:rsidR="00576185">
        <w:rPr>
          <w:rFonts w:ascii="Times New Roman" w:hAnsi="Times New Roman" w:cs="Times New Roman"/>
          <w:sz w:val="24"/>
          <w:szCs w:val="24"/>
        </w:rPr>
        <w:t>)</w:t>
      </w:r>
      <w:r w:rsidRPr="00854ADC">
        <w:rPr>
          <w:rFonts w:ascii="Times New Roman" w:hAnsi="Times New Roman" w:cs="Times New Roman"/>
          <w:sz w:val="24"/>
          <w:szCs w:val="24"/>
        </w:rPr>
        <w:t xml:space="preserve">. </w:t>
      </w:r>
    </w:p>
    <w:p w14:paraId="126ED503" w14:textId="77777777" w:rsidR="00576185" w:rsidRPr="00025CDC" w:rsidRDefault="00854ADC" w:rsidP="00854ADC">
      <w:pPr>
        <w:spacing w:before="120" w:after="120"/>
        <w:ind w:firstLine="720"/>
        <w:jc w:val="both"/>
        <w:rPr>
          <w:rFonts w:ascii="Times New Roman" w:hAnsi="Times New Roman" w:cs="Times New Roman"/>
          <w:sz w:val="24"/>
          <w:szCs w:val="24"/>
        </w:rPr>
      </w:pPr>
      <w:r w:rsidRPr="00854ADC">
        <w:rPr>
          <w:rFonts w:ascii="Times New Roman" w:hAnsi="Times New Roman" w:cs="Times New Roman"/>
          <w:sz w:val="24"/>
          <w:szCs w:val="24"/>
        </w:rPr>
        <w:lastRenderedPageBreak/>
        <w:t xml:space="preserve">Незначителен е делът на зеленчуковите култури, предимно домати, картофи и пипер. </w:t>
      </w:r>
    </w:p>
    <w:p w14:paraId="40EE8910" w14:textId="77777777" w:rsidR="001C2499" w:rsidRDefault="00854ADC" w:rsidP="00854ADC">
      <w:pPr>
        <w:spacing w:before="120" w:after="120"/>
        <w:ind w:firstLine="720"/>
        <w:jc w:val="both"/>
        <w:rPr>
          <w:rFonts w:ascii="Times New Roman" w:hAnsi="Times New Roman" w:cs="Times New Roman"/>
          <w:sz w:val="24"/>
          <w:szCs w:val="24"/>
        </w:rPr>
      </w:pPr>
      <w:r w:rsidRPr="00854ADC">
        <w:rPr>
          <w:rFonts w:ascii="Times New Roman" w:hAnsi="Times New Roman" w:cs="Times New Roman"/>
          <w:sz w:val="24"/>
          <w:szCs w:val="24"/>
        </w:rPr>
        <w:t>От овощните видове най-разпространени са ябълките и прасковите.</w:t>
      </w:r>
      <w:r w:rsidR="00576185" w:rsidRPr="00025CDC">
        <w:rPr>
          <w:rFonts w:ascii="Times New Roman" w:hAnsi="Times New Roman" w:cs="Times New Roman"/>
          <w:sz w:val="24"/>
          <w:szCs w:val="24"/>
        </w:rPr>
        <w:t xml:space="preserve"> </w:t>
      </w:r>
      <w:r w:rsidRPr="00854ADC">
        <w:rPr>
          <w:rFonts w:ascii="Times New Roman" w:hAnsi="Times New Roman" w:cs="Times New Roman"/>
          <w:sz w:val="24"/>
          <w:szCs w:val="24"/>
        </w:rPr>
        <w:t xml:space="preserve">Районът е с традиции в производството на дини и пъпеши. </w:t>
      </w:r>
    </w:p>
    <w:p w14:paraId="1A0D14C4" w14:textId="77777777" w:rsidR="005B340F" w:rsidRPr="00572C89" w:rsidRDefault="00854ADC" w:rsidP="005B340F">
      <w:pPr>
        <w:spacing w:before="120" w:after="120"/>
        <w:ind w:firstLine="720"/>
        <w:jc w:val="both"/>
        <w:rPr>
          <w:rFonts w:ascii="Times New Roman" w:hAnsi="Times New Roman" w:cs="Times New Roman"/>
          <w:sz w:val="24"/>
          <w:szCs w:val="24"/>
        </w:rPr>
      </w:pPr>
      <w:r w:rsidRPr="00854ADC">
        <w:rPr>
          <w:rFonts w:ascii="Times New Roman" w:hAnsi="Times New Roman" w:cs="Times New Roman"/>
          <w:sz w:val="24"/>
          <w:szCs w:val="24"/>
        </w:rPr>
        <w:t xml:space="preserve">Нарастват площите, </w:t>
      </w:r>
      <w:proofErr w:type="spellStart"/>
      <w:r w:rsidRPr="00854ADC">
        <w:rPr>
          <w:rFonts w:ascii="Times New Roman" w:hAnsi="Times New Roman" w:cs="Times New Roman"/>
          <w:sz w:val="24"/>
          <w:szCs w:val="24"/>
        </w:rPr>
        <w:t>засяти</w:t>
      </w:r>
      <w:proofErr w:type="spellEnd"/>
      <w:r w:rsidRPr="00854ADC">
        <w:rPr>
          <w:rFonts w:ascii="Times New Roman" w:hAnsi="Times New Roman" w:cs="Times New Roman"/>
          <w:sz w:val="24"/>
          <w:szCs w:val="24"/>
        </w:rPr>
        <w:t xml:space="preserve"> с лавандула. Средните добиви от декар за повечето култури се увеличават през последните години.</w:t>
      </w:r>
    </w:p>
    <w:p w14:paraId="02E2508A" w14:textId="5FD12E82" w:rsidR="00572C89" w:rsidRPr="0092619C" w:rsidRDefault="001C2499" w:rsidP="001C2499">
      <w:pPr>
        <w:pStyle w:val="af5"/>
        <w:jc w:val="center"/>
        <w:rPr>
          <w:rFonts w:ascii="Times New Roman" w:eastAsia="Times New Roman" w:hAnsi="Times New Roman" w:cs="Times New Roman"/>
          <w:color w:val="007DEB" w:themeColor="background2" w:themeShade="80"/>
          <w:sz w:val="20"/>
          <w:szCs w:val="20"/>
          <w:lang w:eastAsia="bg-BG"/>
        </w:rPr>
      </w:pPr>
      <w:bookmarkStart w:id="54" w:name="_Toc119071872"/>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17</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00572C89" w:rsidRPr="0092619C">
        <w:rPr>
          <w:rFonts w:ascii="Times New Roman" w:eastAsia="Times New Roman" w:hAnsi="Times New Roman" w:cs="Times New Roman"/>
          <w:color w:val="007DEB" w:themeColor="background2" w:themeShade="80"/>
          <w:sz w:val="20"/>
          <w:szCs w:val="20"/>
          <w:lang w:eastAsia="bg-BG"/>
        </w:rPr>
        <w:t xml:space="preserve"> Основни видове отглеждани култури и среден добив от декар в община Шабла</w:t>
      </w:r>
      <w:bookmarkEnd w:id="54"/>
      <w:r w:rsidR="00572C89" w:rsidRPr="0092619C">
        <w:rPr>
          <w:rFonts w:ascii="Times New Roman" w:eastAsia="Times New Roman" w:hAnsi="Times New Roman" w:cs="Times New Roman"/>
          <w:color w:val="007DEB" w:themeColor="background2" w:themeShade="80"/>
          <w:sz w:val="20"/>
          <w:szCs w:val="20"/>
          <w:lang w:eastAsia="bg-BG"/>
        </w:rPr>
        <w:t xml:space="preserve"> </w:t>
      </w:r>
    </w:p>
    <w:tbl>
      <w:tblPr>
        <w:tblOverlap w:val="never"/>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ayout w:type="fixed"/>
        <w:tblCellMar>
          <w:left w:w="10" w:type="dxa"/>
          <w:right w:w="10" w:type="dxa"/>
        </w:tblCellMar>
        <w:tblLook w:val="04A0" w:firstRow="1" w:lastRow="0" w:firstColumn="1" w:lastColumn="0" w:noHBand="0" w:noVBand="1"/>
      </w:tblPr>
      <w:tblGrid>
        <w:gridCol w:w="1785"/>
        <w:gridCol w:w="872"/>
        <w:gridCol w:w="838"/>
        <w:gridCol w:w="872"/>
        <w:gridCol w:w="838"/>
        <w:gridCol w:w="872"/>
        <w:gridCol w:w="838"/>
        <w:gridCol w:w="747"/>
        <w:gridCol w:w="821"/>
      </w:tblGrid>
      <w:tr w:rsidR="001C2499" w:rsidRPr="00572C89" w14:paraId="00E5EAB7" w14:textId="77777777" w:rsidTr="00E672DB">
        <w:trPr>
          <w:trHeight w:val="424"/>
          <w:jc w:val="center"/>
        </w:trPr>
        <w:tc>
          <w:tcPr>
            <w:tcW w:w="1785" w:type="dxa"/>
            <w:vMerge w:val="restart"/>
            <w:shd w:val="clear" w:color="auto" w:fill="60B4FF" w:themeFill="background2" w:themeFillShade="BF"/>
            <w:vAlign w:val="center"/>
          </w:tcPr>
          <w:p w14:paraId="3F386D7D" w14:textId="77777777" w:rsidR="001C2499" w:rsidRPr="00572C89" w:rsidRDefault="001C2499" w:rsidP="00572C89">
            <w:pPr>
              <w:spacing w:after="0" w:line="190" w:lineRule="exact"/>
              <w:jc w:val="center"/>
              <w:rPr>
                <w:rFonts w:ascii="Times New Roman" w:eastAsia="Times New Roman" w:hAnsi="Times New Roman" w:cs="Times New Roman"/>
                <w:b/>
                <w:sz w:val="20"/>
                <w:szCs w:val="20"/>
                <w:lang w:eastAsia="bg-BG"/>
              </w:rPr>
            </w:pPr>
            <w:r w:rsidRPr="001C2499">
              <w:rPr>
                <w:rFonts w:ascii="Times New Roman" w:eastAsia="Arial Narrow" w:hAnsi="Times New Roman" w:cs="Times New Roman"/>
                <w:b/>
                <w:color w:val="000000"/>
                <w:sz w:val="20"/>
                <w:szCs w:val="20"/>
                <w:lang w:eastAsia="bg-BG" w:bidi="bg-BG"/>
              </w:rPr>
              <w:t>Култура</w:t>
            </w:r>
          </w:p>
        </w:tc>
        <w:tc>
          <w:tcPr>
            <w:tcW w:w="1710" w:type="dxa"/>
            <w:gridSpan w:val="2"/>
            <w:shd w:val="clear" w:color="auto" w:fill="60B4FF" w:themeFill="background2" w:themeFillShade="BF"/>
            <w:vAlign w:val="center"/>
          </w:tcPr>
          <w:p w14:paraId="72CD2675" w14:textId="77777777" w:rsidR="001C2499" w:rsidRPr="00572C89" w:rsidRDefault="001C2499" w:rsidP="00572C89">
            <w:pPr>
              <w:spacing w:after="0" w:line="190" w:lineRule="exact"/>
              <w:jc w:val="center"/>
              <w:rPr>
                <w:rFonts w:ascii="Times New Roman" w:eastAsia="Times New Roman" w:hAnsi="Times New Roman" w:cs="Times New Roman"/>
                <w:b/>
                <w:sz w:val="20"/>
                <w:szCs w:val="20"/>
                <w:lang w:eastAsia="bg-BG"/>
              </w:rPr>
            </w:pPr>
            <w:r w:rsidRPr="001C2499">
              <w:rPr>
                <w:rFonts w:ascii="Times New Roman" w:eastAsia="Arial Narrow" w:hAnsi="Times New Roman" w:cs="Times New Roman"/>
                <w:b/>
                <w:color w:val="000000"/>
                <w:sz w:val="20"/>
                <w:szCs w:val="20"/>
                <w:lang w:eastAsia="bg-BG" w:bidi="bg-BG"/>
              </w:rPr>
              <w:t>2016</w:t>
            </w:r>
          </w:p>
        </w:tc>
        <w:tc>
          <w:tcPr>
            <w:tcW w:w="1710" w:type="dxa"/>
            <w:gridSpan w:val="2"/>
            <w:shd w:val="clear" w:color="auto" w:fill="60B4FF" w:themeFill="background2" w:themeFillShade="BF"/>
            <w:vAlign w:val="center"/>
          </w:tcPr>
          <w:p w14:paraId="43494360" w14:textId="77777777" w:rsidR="001C2499" w:rsidRPr="001C2499" w:rsidRDefault="001C2499" w:rsidP="00572C89">
            <w:pPr>
              <w:spacing w:after="0" w:line="190" w:lineRule="exact"/>
              <w:jc w:val="center"/>
              <w:rPr>
                <w:rFonts w:ascii="Times New Roman" w:eastAsia="Arial Narrow" w:hAnsi="Times New Roman" w:cs="Times New Roman"/>
                <w:b/>
                <w:color w:val="000000"/>
                <w:sz w:val="20"/>
                <w:szCs w:val="20"/>
                <w:lang w:eastAsia="bg-BG" w:bidi="bg-BG"/>
              </w:rPr>
            </w:pPr>
            <w:r w:rsidRPr="001C2499">
              <w:rPr>
                <w:rFonts w:ascii="Times New Roman" w:eastAsia="Arial Narrow" w:hAnsi="Times New Roman" w:cs="Times New Roman"/>
                <w:b/>
                <w:color w:val="000000"/>
                <w:sz w:val="20"/>
                <w:szCs w:val="20"/>
                <w:lang w:eastAsia="bg-BG" w:bidi="bg-BG"/>
              </w:rPr>
              <w:t>2017</w:t>
            </w:r>
          </w:p>
        </w:tc>
        <w:tc>
          <w:tcPr>
            <w:tcW w:w="1710" w:type="dxa"/>
            <w:gridSpan w:val="2"/>
            <w:shd w:val="clear" w:color="auto" w:fill="60B4FF" w:themeFill="background2" w:themeFillShade="BF"/>
            <w:vAlign w:val="center"/>
          </w:tcPr>
          <w:p w14:paraId="6CAA90DD" w14:textId="77777777" w:rsidR="001C2499" w:rsidRPr="001C2499" w:rsidRDefault="001C2499" w:rsidP="00572C89">
            <w:pPr>
              <w:spacing w:after="0" w:line="190" w:lineRule="exact"/>
              <w:jc w:val="center"/>
              <w:rPr>
                <w:rFonts w:ascii="Times New Roman" w:eastAsia="Arial Narrow" w:hAnsi="Times New Roman" w:cs="Times New Roman"/>
                <w:b/>
                <w:color w:val="000000"/>
                <w:sz w:val="20"/>
                <w:szCs w:val="20"/>
                <w:lang w:eastAsia="bg-BG" w:bidi="bg-BG"/>
              </w:rPr>
            </w:pPr>
            <w:r w:rsidRPr="001C2499">
              <w:rPr>
                <w:rFonts w:ascii="Times New Roman" w:eastAsia="Arial Narrow" w:hAnsi="Times New Roman" w:cs="Times New Roman"/>
                <w:b/>
                <w:color w:val="000000"/>
                <w:sz w:val="20"/>
                <w:szCs w:val="20"/>
                <w:lang w:eastAsia="bg-BG" w:bidi="bg-BG"/>
              </w:rPr>
              <w:t>2018</w:t>
            </w:r>
          </w:p>
        </w:tc>
        <w:tc>
          <w:tcPr>
            <w:tcW w:w="1568" w:type="dxa"/>
            <w:gridSpan w:val="2"/>
            <w:shd w:val="clear" w:color="auto" w:fill="60B4FF" w:themeFill="background2" w:themeFillShade="BF"/>
            <w:vAlign w:val="center"/>
          </w:tcPr>
          <w:p w14:paraId="66846A11" w14:textId="77777777" w:rsidR="001C2499" w:rsidRPr="001C2499" w:rsidRDefault="001C2499" w:rsidP="001C2499">
            <w:pPr>
              <w:spacing w:after="0" w:line="190" w:lineRule="exact"/>
              <w:jc w:val="center"/>
              <w:rPr>
                <w:rFonts w:ascii="Times New Roman" w:eastAsia="Arial Narrow" w:hAnsi="Times New Roman" w:cs="Times New Roman"/>
                <w:b/>
                <w:color w:val="000000"/>
                <w:sz w:val="20"/>
                <w:szCs w:val="20"/>
                <w:lang w:eastAsia="bg-BG" w:bidi="bg-BG"/>
              </w:rPr>
            </w:pPr>
            <w:r>
              <w:rPr>
                <w:rFonts w:ascii="Times New Roman" w:eastAsia="Arial Narrow" w:hAnsi="Times New Roman" w:cs="Times New Roman"/>
                <w:b/>
                <w:color w:val="000000"/>
                <w:sz w:val="20"/>
                <w:szCs w:val="20"/>
                <w:lang w:eastAsia="bg-BG" w:bidi="bg-BG"/>
              </w:rPr>
              <w:t>2019</w:t>
            </w:r>
          </w:p>
        </w:tc>
      </w:tr>
      <w:tr w:rsidR="001C2499" w:rsidRPr="00572C89" w14:paraId="173454A0" w14:textId="77777777" w:rsidTr="00E672DB">
        <w:trPr>
          <w:trHeight w:val="104"/>
          <w:jc w:val="center"/>
        </w:trPr>
        <w:tc>
          <w:tcPr>
            <w:tcW w:w="1785" w:type="dxa"/>
            <w:vMerge/>
            <w:shd w:val="clear" w:color="auto" w:fill="C6D9F1"/>
            <w:vAlign w:val="center"/>
          </w:tcPr>
          <w:p w14:paraId="0F6A2E79" w14:textId="77777777" w:rsidR="001C2499" w:rsidRPr="001C2499" w:rsidRDefault="001C2499" w:rsidP="00572C89">
            <w:pPr>
              <w:spacing w:after="0" w:line="190" w:lineRule="exact"/>
              <w:rPr>
                <w:rFonts w:ascii="Times New Roman" w:eastAsia="Arial Narrow" w:hAnsi="Times New Roman" w:cs="Times New Roman"/>
                <w:b/>
                <w:color w:val="000000"/>
                <w:sz w:val="20"/>
                <w:szCs w:val="20"/>
                <w:lang w:eastAsia="bg-BG" w:bidi="bg-BG"/>
              </w:rPr>
            </w:pPr>
          </w:p>
        </w:tc>
        <w:tc>
          <w:tcPr>
            <w:tcW w:w="872" w:type="dxa"/>
            <w:shd w:val="clear" w:color="auto" w:fill="FFFFCC"/>
            <w:vAlign w:val="center"/>
          </w:tcPr>
          <w:p w14:paraId="77859014"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proofErr w:type="spellStart"/>
            <w:r w:rsidRPr="001C2499">
              <w:rPr>
                <w:rFonts w:ascii="Times New Roman" w:eastAsia="Arial Narrow" w:hAnsi="Times New Roman" w:cs="Times New Roman"/>
                <w:b/>
                <w:color w:val="000000"/>
                <w:sz w:val="16"/>
                <w:szCs w:val="16"/>
                <w:lang w:eastAsia="bg-BG" w:bidi="bg-BG"/>
              </w:rPr>
              <w:t>Засяти</w:t>
            </w:r>
            <w:proofErr w:type="spellEnd"/>
            <w:r w:rsidRPr="001C2499">
              <w:rPr>
                <w:rFonts w:ascii="Times New Roman" w:eastAsia="Arial Narrow" w:hAnsi="Times New Roman" w:cs="Times New Roman"/>
                <w:b/>
                <w:color w:val="000000"/>
                <w:sz w:val="16"/>
                <w:szCs w:val="16"/>
                <w:lang w:eastAsia="bg-BG" w:bidi="bg-BG"/>
              </w:rPr>
              <w:t xml:space="preserve"> площи /дка/</w:t>
            </w:r>
          </w:p>
        </w:tc>
        <w:tc>
          <w:tcPr>
            <w:tcW w:w="838" w:type="dxa"/>
            <w:shd w:val="clear" w:color="auto" w:fill="FFFFCC"/>
            <w:vAlign w:val="center"/>
          </w:tcPr>
          <w:p w14:paraId="59F5367A"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Среден добив /кг/дка/</w:t>
            </w:r>
          </w:p>
        </w:tc>
        <w:tc>
          <w:tcPr>
            <w:tcW w:w="872" w:type="dxa"/>
            <w:shd w:val="clear" w:color="auto" w:fill="FFFFCC"/>
            <w:vAlign w:val="center"/>
          </w:tcPr>
          <w:p w14:paraId="2F37DB6F"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proofErr w:type="spellStart"/>
            <w:r w:rsidRPr="001C2499">
              <w:rPr>
                <w:rFonts w:ascii="Times New Roman" w:eastAsia="Arial Narrow" w:hAnsi="Times New Roman" w:cs="Times New Roman"/>
                <w:b/>
                <w:color w:val="000000"/>
                <w:sz w:val="16"/>
                <w:szCs w:val="16"/>
                <w:lang w:eastAsia="bg-BG" w:bidi="bg-BG"/>
              </w:rPr>
              <w:t>Засяти</w:t>
            </w:r>
            <w:proofErr w:type="spellEnd"/>
            <w:r w:rsidRPr="001C2499">
              <w:rPr>
                <w:rFonts w:ascii="Times New Roman" w:eastAsia="Arial Narrow" w:hAnsi="Times New Roman" w:cs="Times New Roman"/>
                <w:b/>
                <w:color w:val="000000"/>
                <w:sz w:val="16"/>
                <w:szCs w:val="16"/>
                <w:lang w:eastAsia="bg-BG" w:bidi="bg-BG"/>
              </w:rPr>
              <w:t xml:space="preserve"> площи /дка/</w:t>
            </w:r>
          </w:p>
        </w:tc>
        <w:tc>
          <w:tcPr>
            <w:tcW w:w="838" w:type="dxa"/>
            <w:shd w:val="clear" w:color="auto" w:fill="FFFFCC"/>
            <w:vAlign w:val="center"/>
          </w:tcPr>
          <w:p w14:paraId="0CEA077F"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Среден добив /кг/дка/</w:t>
            </w:r>
          </w:p>
        </w:tc>
        <w:tc>
          <w:tcPr>
            <w:tcW w:w="872" w:type="dxa"/>
            <w:shd w:val="clear" w:color="auto" w:fill="FFFFCC"/>
            <w:vAlign w:val="center"/>
          </w:tcPr>
          <w:p w14:paraId="092E4245"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proofErr w:type="spellStart"/>
            <w:r w:rsidRPr="001C2499">
              <w:rPr>
                <w:rFonts w:ascii="Times New Roman" w:eastAsia="Arial Narrow" w:hAnsi="Times New Roman" w:cs="Times New Roman"/>
                <w:b/>
                <w:color w:val="000000"/>
                <w:sz w:val="16"/>
                <w:szCs w:val="16"/>
                <w:lang w:eastAsia="bg-BG" w:bidi="bg-BG"/>
              </w:rPr>
              <w:t>Засяти</w:t>
            </w:r>
            <w:proofErr w:type="spellEnd"/>
            <w:r w:rsidRPr="001C2499">
              <w:rPr>
                <w:rFonts w:ascii="Times New Roman" w:eastAsia="Arial Narrow" w:hAnsi="Times New Roman" w:cs="Times New Roman"/>
                <w:b/>
                <w:color w:val="000000"/>
                <w:sz w:val="16"/>
                <w:szCs w:val="16"/>
                <w:lang w:eastAsia="bg-BG" w:bidi="bg-BG"/>
              </w:rPr>
              <w:t xml:space="preserve"> площи /дка/</w:t>
            </w:r>
          </w:p>
        </w:tc>
        <w:tc>
          <w:tcPr>
            <w:tcW w:w="838" w:type="dxa"/>
            <w:shd w:val="clear" w:color="auto" w:fill="FFFFCC"/>
            <w:vAlign w:val="center"/>
          </w:tcPr>
          <w:p w14:paraId="4EB10E35"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Среден добив /кг/дка/</w:t>
            </w:r>
          </w:p>
        </w:tc>
        <w:tc>
          <w:tcPr>
            <w:tcW w:w="747" w:type="dxa"/>
            <w:shd w:val="clear" w:color="auto" w:fill="FFFFCC"/>
            <w:vAlign w:val="center"/>
          </w:tcPr>
          <w:p w14:paraId="797AE97B" w14:textId="77777777" w:rsidR="001C2499" w:rsidRPr="001C2499" w:rsidRDefault="001C2499" w:rsidP="00281092">
            <w:pPr>
              <w:spacing w:after="0" w:line="190" w:lineRule="exact"/>
              <w:jc w:val="center"/>
              <w:rPr>
                <w:rFonts w:ascii="Times New Roman" w:eastAsia="Arial Narrow" w:hAnsi="Times New Roman" w:cs="Times New Roman"/>
                <w:b/>
                <w:color w:val="000000"/>
                <w:sz w:val="16"/>
                <w:szCs w:val="16"/>
                <w:lang w:eastAsia="bg-BG" w:bidi="bg-BG"/>
              </w:rPr>
            </w:pPr>
            <w:proofErr w:type="spellStart"/>
            <w:r w:rsidRPr="001C2499">
              <w:rPr>
                <w:rFonts w:ascii="Times New Roman" w:eastAsia="Arial Narrow" w:hAnsi="Times New Roman" w:cs="Times New Roman"/>
                <w:b/>
                <w:color w:val="000000"/>
                <w:sz w:val="16"/>
                <w:szCs w:val="16"/>
                <w:lang w:eastAsia="bg-BG" w:bidi="bg-BG"/>
              </w:rPr>
              <w:t>Засяти</w:t>
            </w:r>
            <w:proofErr w:type="spellEnd"/>
            <w:r w:rsidRPr="001C2499">
              <w:rPr>
                <w:rFonts w:ascii="Times New Roman" w:eastAsia="Arial Narrow" w:hAnsi="Times New Roman" w:cs="Times New Roman"/>
                <w:b/>
                <w:color w:val="000000"/>
                <w:sz w:val="16"/>
                <w:szCs w:val="16"/>
                <w:lang w:eastAsia="bg-BG" w:bidi="bg-BG"/>
              </w:rPr>
              <w:t xml:space="preserve"> площи /дка/</w:t>
            </w:r>
          </w:p>
        </w:tc>
        <w:tc>
          <w:tcPr>
            <w:tcW w:w="821" w:type="dxa"/>
            <w:shd w:val="clear" w:color="auto" w:fill="FFFFCC"/>
            <w:vAlign w:val="center"/>
          </w:tcPr>
          <w:p w14:paraId="7B5C18E7" w14:textId="77777777" w:rsidR="001C2499" w:rsidRPr="001C2499" w:rsidRDefault="001C2499" w:rsidP="00281092">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Среден добив /кг/дка/</w:t>
            </w:r>
          </w:p>
        </w:tc>
      </w:tr>
      <w:tr w:rsidR="001C2499" w:rsidRPr="00572C89" w14:paraId="6AE8DF2B" w14:textId="77777777" w:rsidTr="00E672DB">
        <w:trPr>
          <w:trHeight w:val="256"/>
          <w:jc w:val="center"/>
        </w:trPr>
        <w:tc>
          <w:tcPr>
            <w:tcW w:w="1785" w:type="dxa"/>
            <w:shd w:val="clear" w:color="auto" w:fill="E6F3FF" w:themeFill="background2" w:themeFillTint="99"/>
            <w:vAlign w:val="center"/>
          </w:tcPr>
          <w:p w14:paraId="4D9F3798"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Пшеница</w:t>
            </w:r>
          </w:p>
        </w:tc>
        <w:tc>
          <w:tcPr>
            <w:tcW w:w="872" w:type="dxa"/>
            <w:shd w:val="clear" w:color="auto" w:fill="FFFFFF"/>
            <w:vAlign w:val="center"/>
          </w:tcPr>
          <w:p w14:paraId="7024A845"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121464</w:t>
            </w:r>
          </w:p>
        </w:tc>
        <w:tc>
          <w:tcPr>
            <w:tcW w:w="838" w:type="dxa"/>
            <w:shd w:val="clear" w:color="auto" w:fill="FFFFFF"/>
            <w:vAlign w:val="center"/>
          </w:tcPr>
          <w:p w14:paraId="4958480A"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480</w:t>
            </w:r>
          </w:p>
        </w:tc>
        <w:tc>
          <w:tcPr>
            <w:tcW w:w="872" w:type="dxa"/>
            <w:shd w:val="clear" w:color="auto" w:fill="FFFFFF"/>
            <w:vAlign w:val="center"/>
          </w:tcPr>
          <w:p w14:paraId="5AD093E7"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572C89">
              <w:rPr>
                <w:rFonts w:ascii="Times New Roman" w:eastAsia="Times New Roman" w:hAnsi="Times New Roman" w:cs="Times New Roman"/>
                <w:sz w:val="20"/>
                <w:szCs w:val="20"/>
                <w:lang w:eastAsia="bg-BG"/>
              </w:rPr>
              <w:t>121500</w:t>
            </w:r>
          </w:p>
        </w:tc>
        <w:tc>
          <w:tcPr>
            <w:tcW w:w="838" w:type="dxa"/>
            <w:shd w:val="clear" w:color="auto" w:fill="FFFFFF"/>
            <w:vAlign w:val="center"/>
          </w:tcPr>
          <w:p w14:paraId="0EC6F0D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540</w:t>
            </w:r>
          </w:p>
        </w:tc>
        <w:tc>
          <w:tcPr>
            <w:tcW w:w="872" w:type="dxa"/>
            <w:shd w:val="clear" w:color="auto" w:fill="FFFFFF"/>
            <w:vAlign w:val="center"/>
          </w:tcPr>
          <w:p w14:paraId="01114AFC"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120700</w:t>
            </w:r>
          </w:p>
        </w:tc>
        <w:tc>
          <w:tcPr>
            <w:tcW w:w="838" w:type="dxa"/>
            <w:shd w:val="clear" w:color="auto" w:fill="FFFFFF"/>
            <w:vAlign w:val="center"/>
          </w:tcPr>
          <w:p w14:paraId="0F765CD9"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530</w:t>
            </w:r>
          </w:p>
        </w:tc>
        <w:tc>
          <w:tcPr>
            <w:tcW w:w="747" w:type="dxa"/>
            <w:shd w:val="clear" w:color="auto" w:fill="FFFFFF"/>
            <w:vAlign w:val="center"/>
          </w:tcPr>
          <w:p w14:paraId="4AD4A642" w14:textId="77777777" w:rsidR="001C2499" w:rsidRPr="001C2499" w:rsidRDefault="001C2499" w:rsidP="00A664AC">
            <w:pPr>
              <w:spacing w:after="0" w:line="190" w:lineRule="exact"/>
              <w:jc w:val="center"/>
              <w:rPr>
                <w:rFonts w:ascii="Times New Roman" w:eastAsia="Arial Narrow" w:hAnsi="Times New Roman" w:cs="Times New Roman"/>
                <w:color w:val="000000"/>
                <w:sz w:val="20"/>
                <w:szCs w:val="20"/>
                <w:lang w:eastAsia="bg-BG" w:bidi="bg-BG"/>
              </w:rPr>
            </w:pPr>
            <w:r w:rsidRPr="00A664AC">
              <w:rPr>
                <w:rFonts w:ascii="Times New Roman" w:eastAsia="Arial Narrow" w:hAnsi="Times New Roman" w:cs="Times New Roman"/>
                <w:color w:val="000000"/>
                <w:sz w:val="20"/>
                <w:szCs w:val="20"/>
                <w:lang w:eastAsia="bg-BG" w:bidi="bg-BG"/>
              </w:rPr>
              <w:t>121800</w:t>
            </w:r>
          </w:p>
        </w:tc>
        <w:tc>
          <w:tcPr>
            <w:tcW w:w="821" w:type="dxa"/>
            <w:shd w:val="clear" w:color="auto" w:fill="FFFFFF"/>
            <w:vAlign w:val="center"/>
          </w:tcPr>
          <w:p w14:paraId="5AFB0482"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500</w:t>
            </w:r>
          </w:p>
        </w:tc>
      </w:tr>
      <w:tr w:rsidR="001C2499" w:rsidRPr="00572C89" w14:paraId="14818B95" w14:textId="77777777" w:rsidTr="00E672DB">
        <w:trPr>
          <w:trHeight w:val="266"/>
          <w:jc w:val="center"/>
        </w:trPr>
        <w:tc>
          <w:tcPr>
            <w:tcW w:w="1785" w:type="dxa"/>
            <w:shd w:val="clear" w:color="auto" w:fill="E6F3FF" w:themeFill="background2" w:themeFillTint="99"/>
            <w:vAlign w:val="center"/>
          </w:tcPr>
          <w:p w14:paraId="02C65CB3"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Ечемик</w:t>
            </w:r>
          </w:p>
        </w:tc>
        <w:tc>
          <w:tcPr>
            <w:tcW w:w="872" w:type="dxa"/>
            <w:shd w:val="clear" w:color="auto" w:fill="FFFFFF"/>
            <w:vAlign w:val="center"/>
          </w:tcPr>
          <w:p w14:paraId="0EDEFE0C"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3500</w:t>
            </w:r>
          </w:p>
        </w:tc>
        <w:tc>
          <w:tcPr>
            <w:tcW w:w="838" w:type="dxa"/>
            <w:shd w:val="clear" w:color="auto" w:fill="FFFFFF"/>
            <w:vAlign w:val="center"/>
          </w:tcPr>
          <w:p w14:paraId="1BC4BCA0"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450</w:t>
            </w:r>
          </w:p>
        </w:tc>
        <w:tc>
          <w:tcPr>
            <w:tcW w:w="872" w:type="dxa"/>
            <w:shd w:val="clear" w:color="auto" w:fill="FFFFFF"/>
            <w:vAlign w:val="center"/>
          </w:tcPr>
          <w:p w14:paraId="6584FB52"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3000</w:t>
            </w:r>
          </w:p>
        </w:tc>
        <w:tc>
          <w:tcPr>
            <w:tcW w:w="838" w:type="dxa"/>
            <w:shd w:val="clear" w:color="auto" w:fill="FFFFFF"/>
            <w:vAlign w:val="center"/>
          </w:tcPr>
          <w:p w14:paraId="39AA77A5"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510</w:t>
            </w:r>
          </w:p>
        </w:tc>
        <w:tc>
          <w:tcPr>
            <w:tcW w:w="872" w:type="dxa"/>
            <w:shd w:val="clear" w:color="auto" w:fill="FFFFFF"/>
            <w:vAlign w:val="center"/>
          </w:tcPr>
          <w:p w14:paraId="5BBCBC46"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4900</w:t>
            </w:r>
          </w:p>
        </w:tc>
        <w:tc>
          <w:tcPr>
            <w:tcW w:w="838" w:type="dxa"/>
            <w:shd w:val="clear" w:color="auto" w:fill="FFFFFF"/>
            <w:vAlign w:val="center"/>
          </w:tcPr>
          <w:p w14:paraId="728FA045"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520</w:t>
            </w:r>
          </w:p>
        </w:tc>
        <w:tc>
          <w:tcPr>
            <w:tcW w:w="747" w:type="dxa"/>
            <w:shd w:val="clear" w:color="auto" w:fill="FFFFFF"/>
            <w:vAlign w:val="center"/>
          </w:tcPr>
          <w:p w14:paraId="0B0464EA"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3400</w:t>
            </w:r>
          </w:p>
        </w:tc>
        <w:tc>
          <w:tcPr>
            <w:tcW w:w="821" w:type="dxa"/>
            <w:shd w:val="clear" w:color="auto" w:fill="FFFFFF"/>
            <w:vAlign w:val="center"/>
          </w:tcPr>
          <w:p w14:paraId="42A02393"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500</w:t>
            </w:r>
          </w:p>
        </w:tc>
      </w:tr>
      <w:tr w:rsidR="00A664AC" w:rsidRPr="00572C89" w14:paraId="1F37D43B" w14:textId="77777777" w:rsidTr="00E672DB">
        <w:trPr>
          <w:trHeight w:val="256"/>
          <w:jc w:val="center"/>
        </w:trPr>
        <w:tc>
          <w:tcPr>
            <w:tcW w:w="1785" w:type="dxa"/>
            <w:shd w:val="clear" w:color="auto" w:fill="E6F3FF" w:themeFill="background2" w:themeFillTint="99"/>
            <w:vAlign w:val="center"/>
          </w:tcPr>
          <w:p w14:paraId="48D48A0D" w14:textId="77777777" w:rsidR="00A664AC" w:rsidRPr="00572C89" w:rsidRDefault="00A664AC"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Царевица за зърно</w:t>
            </w:r>
          </w:p>
        </w:tc>
        <w:tc>
          <w:tcPr>
            <w:tcW w:w="872" w:type="dxa"/>
            <w:shd w:val="clear" w:color="auto" w:fill="FFFFFF"/>
            <w:vAlign w:val="center"/>
          </w:tcPr>
          <w:p w14:paraId="1CC0F409" w14:textId="77777777" w:rsidR="00A664AC" w:rsidRPr="00572C89" w:rsidRDefault="00A664AC"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46200</w:t>
            </w:r>
          </w:p>
        </w:tc>
        <w:tc>
          <w:tcPr>
            <w:tcW w:w="838" w:type="dxa"/>
            <w:shd w:val="clear" w:color="auto" w:fill="FFFFFF"/>
            <w:vAlign w:val="center"/>
          </w:tcPr>
          <w:p w14:paraId="315EB28B" w14:textId="77777777" w:rsidR="00A664AC" w:rsidRPr="00572C89" w:rsidRDefault="00A664AC"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510</w:t>
            </w:r>
          </w:p>
        </w:tc>
        <w:tc>
          <w:tcPr>
            <w:tcW w:w="872" w:type="dxa"/>
            <w:shd w:val="clear" w:color="auto" w:fill="FFFFFF"/>
            <w:vAlign w:val="center"/>
          </w:tcPr>
          <w:p w14:paraId="18F45DF5" w14:textId="77777777" w:rsidR="00A664AC" w:rsidRPr="001C2499" w:rsidRDefault="00A664AC"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46100</w:t>
            </w:r>
          </w:p>
        </w:tc>
        <w:tc>
          <w:tcPr>
            <w:tcW w:w="838" w:type="dxa"/>
            <w:shd w:val="clear" w:color="auto" w:fill="FFFFFF"/>
            <w:vAlign w:val="center"/>
          </w:tcPr>
          <w:p w14:paraId="71C54336" w14:textId="77777777" w:rsidR="00A664AC" w:rsidRPr="001C2499" w:rsidRDefault="00A664AC"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510</w:t>
            </w:r>
          </w:p>
        </w:tc>
        <w:tc>
          <w:tcPr>
            <w:tcW w:w="872" w:type="dxa"/>
            <w:shd w:val="clear" w:color="auto" w:fill="FFFFFF"/>
            <w:vAlign w:val="center"/>
          </w:tcPr>
          <w:p w14:paraId="37B06C33" w14:textId="77777777" w:rsidR="00A664AC" w:rsidRPr="001C2499" w:rsidRDefault="00A664AC"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46300</w:t>
            </w:r>
          </w:p>
        </w:tc>
        <w:tc>
          <w:tcPr>
            <w:tcW w:w="838" w:type="dxa"/>
            <w:shd w:val="clear" w:color="auto" w:fill="FFFFFF"/>
            <w:vAlign w:val="center"/>
          </w:tcPr>
          <w:p w14:paraId="0633A47E" w14:textId="77777777" w:rsidR="00A664AC" w:rsidRPr="001C2499" w:rsidRDefault="00A664AC"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650</w:t>
            </w:r>
          </w:p>
        </w:tc>
        <w:tc>
          <w:tcPr>
            <w:tcW w:w="747" w:type="dxa"/>
            <w:shd w:val="clear" w:color="auto" w:fill="FFFFFF"/>
            <w:vAlign w:val="center"/>
          </w:tcPr>
          <w:p w14:paraId="063A1F96" w14:textId="77777777" w:rsidR="00A664AC"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47900</w:t>
            </w:r>
          </w:p>
        </w:tc>
        <w:tc>
          <w:tcPr>
            <w:tcW w:w="821" w:type="dxa"/>
            <w:shd w:val="clear" w:color="auto" w:fill="FFFFFF"/>
            <w:vAlign w:val="center"/>
          </w:tcPr>
          <w:p w14:paraId="7EDA7E9A" w14:textId="77777777" w:rsidR="00A664AC"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420</w:t>
            </w:r>
          </w:p>
        </w:tc>
      </w:tr>
      <w:tr w:rsidR="001C2499" w:rsidRPr="00572C89" w14:paraId="4CF6364E" w14:textId="77777777" w:rsidTr="00E672DB">
        <w:trPr>
          <w:trHeight w:val="256"/>
          <w:jc w:val="center"/>
        </w:trPr>
        <w:tc>
          <w:tcPr>
            <w:tcW w:w="1785" w:type="dxa"/>
            <w:shd w:val="clear" w:color="auto" w:fill="E6F3FF" w:themeFill="background2" w:themeFillTint="99"/>
            <w:vAlign w:val="center"/>
          </w:tcPr>
          <w:p w14:paraId="3BD59FB2" w14:textId="77777777" w:rsidR="001C2499" w:rsidRPr="001C2499" w:rsidRDefault="001C2499" w:rsidP="00572C89">
            <w:pPr>
              <w:spacing w:after="0" w:line="190" w:lineRule="exact"/>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Леща</w:t>
            </w:r>
          </w:p>
        </w:tc>
        <w:tc>
          <w:tcPr>
            <w:tcW w:w="872" w:type="dxa"/>
            <w:shd w:val="clear" w:color="auto" w:fill="FFFFFF"/>
            <w:vAlign w:val="center"/>
          </w:tcPr>
          <w:p w14:paraId="0D5C355A"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180</w:t>
            </w:r>
          </w:p>
        </w:tc>
        <w:tc>
          <w:tcPr>
            <w:tcW w:w="838" w:type="dxa"/>
            <w:shd w:val="clear" w:color="auto" w:fill="FFFFFF"/>
            <w:vAlign w:val="center"/>
          </w:tcPr>
          <w:p w14:paraId="25776E53"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80</w:t>
            </w:r>
          </w:p>
        </w:tc>
        <w:tc>
          <w:tcPr>
            <w:tcW w:w="872" w:type="dxa"/>
            <w:shd w:val="clear" w:color="auto" w:fill="FFFFFF"/>
            <w:vAlign w:val="center"/>
          </w:tcPr>
          <w:p w14:paraId="71D03B9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240</w:t>
            </w:r>
          </w:p>
        </w:tc>
        <w:tc>
          <w:tcPr>
            <w:tcW w:w="838" w:type="dxa"/>
            <w:shd w:val="clear" w:color="auto" w:fill="FFFFFF"/>
            <w:vAlign w:val="center"/>
          </w:tcPr>
          <w:p w14:paraId="5C8A2C9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220</w:t>
            </w:r>
          </w:p>
        </w:tc>
        <w:tc>
          <w:tcPr>
            <w:tcW w:w="872" w:type="dxa"/>
            <w:shd w:val="clear" w:color="auto" w:fill="FFFFFF"/>
            <w:vAlign w:val="center"/>
          </w:tcPr>
          <w:p w14:paraId="3BDCE9D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528</w:t>
            </w:r>
          </w:p>
        </w:tc>
        <w:tc>
          <w:tcPr>
            <w:tcW w:w="838" w:type="dxa"/>
            <w:shd w:val="clear" w:color="auto" w:fill="FFFFFF"/>
            <w:vAlign w:val="center"/>
          </w:tcPr>
          <w:p w14:paraId="25034F78"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210</w:t>
            </w:r>
          </w:p>
        </w:tc>
        <w:tc>
          <w:tcPr>
            <w:tcW w:w="747" w:type="dxa"/>
            <w:shd w:val="clear" w:color="auto" w:fill="FFFFFF"/>
            <w:vAlign w:val="center"/>
          </w:tcPr>
          <w:p w14:paraId="0B0C8630"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w:t>
            </w:r>
          </w:p>
        </w:tc>
        <w:tc>
          <w:tcPr>
            <w:tcW w:w="821" w:type="dxa"/>
            <w:shd w:val="clear" w:color="auto" w:fill="FFFFFF"/>
            <w:vAlign w:val="center"/>
          </w:tcPr>
          <w:p w14:paraId="7A849FDF"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w:t>
            </w:r>
          </w:p>
        </w:tc>
      </w:tr>
      <w:tr w:rsidR="001C2499" w:rsidRPr="00572C89" w14:paraId="0AA7CD8A" w14:textId="77777777" w:rsidTr="00E672DB">
        <w:trPr>
          <w:trHeight w:val="256"/>
          <w:jc w:val="center"/>
        </w:trPr>
        <w:tc>
          <w:tcPr>
            <w:tcW w:w="1785" w:type="dxa"/>
            <w:shd w:val="clear" w:color="auto" w:fill="E6F3FF" w:themeFill="background2" w:themeFillTint="99"/>
            <w:vAlign w:val="center"/>
          </w:tcPr>
          <w:p w14:paraId="1C8E37C3"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Слънчоглед</w:t>
            </w:r>
          </w:p>
        </w:tc>
        <w:tc>
          <w:tcPr>
            <w:tcW w:w="872" w:type="dxa"/>
            <w:shd w:val="clear" w:color="auto" w:fill="FFFFFF"/>
            <w:vAlign w:val="center"/>
          </w:tcPr>
          <w:p w14:paraId="16FDFD1F"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72100</w:t>
            </w:r>
          </w:p>
        </w:tc>
        <w:tc>
          <w:tcPr>
            <w:tcW w:w="838" w:type="dxa"/>
            <w:shd w:val="clear" w:color="auto" w:fill="FFFFFF"/>
            <w:vAlign w:val="center"/>
          </w:tcPr>
          <w:p w14:paraId="28E45A77"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240</w:t>
            </w:r>
          </w:p>
        </w:tc>
        <w:tc>
          <w:tcPr>
            <w:tcW w:w="872" w:type="dxa"/>
            <w:shd w:val="clear" w:color="auto" w:fill="FFFFFF"/>
            <w:vAlign w:val="center"/>
          </w:tcPr>
          <w:p w14:paraId="5B6F56A7"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71200</w:t>
            </w:r>
          </w:p>
        </w:tc>
        <w:tc>
          <w:tcPr>
            <w:tcW w:w="838" w:type="dxa"/>
            <w:shd w:val="clear" w:color="auto" w:fill="FFFFFF"/>
            <w:vAlign w:val="center"/>
          </w:tcPr>
          <w:p w14:paraId="595C333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240</w:t>
            </w:r>
          </w:p>
        </w:tc>
        <w:tc>
          <w:tcPr>
            <w:tcW w:w="872" w:type="dxa"/>
            <w:shd w:val="clear" w:color="auto" w:fill="FFFFFF"/>
            <w:vAlign w:val="center"/>
          </w:tcPr>
          <w:p w14:paraId="41248F3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70200</w:t>
            </w:r>
          </w:p>
        </w:tc>
        <w:tc>
          <w:tcPr>
            <w:tcW w:w="838" w:type="dxa"/>
            <w:shd w:val="clear" w:color="auto" w:fill="FFFFFF"/>
            <w:vAlign w:val="center"/>
          </w:tcPr>
          <w:p w14:paraId="3296A4C5"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290</w:t>
            </w:r>
          </w:p>
        </w:tc>
        <w:tc>
          <w:tcPr>
            <w:tcW w:w="747" w:type="dxa"/>
            <w:shd w:val="clear" w:color="auto" w:fill="FFFFFF"/>
            <w:vAlign w:val="center"/>
          </w:tcPr>
          <w:p w14:paraId="583BDC1A"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65900</w:t>
            </w:r>
          </w:p>
        </w:tc>
        <w:tc>
          <w:tcPr>
            <w:tcW w:w="821" w:type="dxa"/>
            <w:shd w:val="clear" w:color="auto" w:fill="FFFFFF"/>
            <w:vAlign w:val="center"/>
          </w:tcPr>
          <w:p w14:paraId="0B77B6AD"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220</w:t>
            </w:r>
          </w:p>
        </w:tc>
      </w:tr>
      <w:tr w:rsidR="001C2499" w:rsidRPr="00572C89" w14:paraId="71E53DF0" w14:textId="77777777" w:rsidTr="00E672DB">
        <w:trPr>
          <w:trHeight w:val="256"/>
          <w:jc w:val="center"/>
        </w:trPr>
        <w:tc>
          <w:tcPr>
            <w:tcW w:w="1785" w:type="dxa"/>
            <w:shd w:val="clear" w:color="auto" w:fill="E6F3FF" w:themeFill="background2" w:themeFillTint="99"/>
            <w:vAlign w:val="center"/>
          </w:tcPr>
          <w:p w14:paraId="6284CD92" w14:textId="77777777" w:rsidR="001C2499" w:rsidRPr="001C2499" w:rsidRDefault="001C2499" w:rsidP="00572C89">
            <w:pPr>
              <w:spacing w:after="0" w:line="190" w:lineRule="exact"/>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Рапица</w:t>
            </w:r>
          </w:p>
        </w:tc>
        <w:tc>
          <w:tcPr>
            <w:tcW w:w="872" w:type="dxa"/>
            <w:shd w:val="clear" w:color="auto" w:fill="FFFFFF"/>
            <w:vAlign w:val="center"/>
          </w:tcPr>
          <w:p w14:paraId="1BCF3AD9"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2586</w:t>
            </w:r>
          </w:p>
        </w:tc>
        <w:tc>
          <w:tcPr>
            <w:tcW w:w="838" w:type="dxa"/>
            <w:shd w:val="clear" w:color="auto" w:fill="FFFFFF"/>
            <w:vAlign w:val="center"/>
          </w:tcPr>
          <w:p w14:paraId="78116461"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270</w:t>
            </w:r>
          </w:p>
        </w:tc>
        <w:tc>
          <w:tcPr>
            <w:tcW w:w="872" w:type="dxa"/>
            <w:shd w:val="clear" w:color="auto" w:fill="FFFFFF"/>
            <w:vAlign w:val="center"/>
          </w:tcPr>
          <w:p w14:paraId="4E44DD5D"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572C89">
              <w:rPr>
                <w:rFonts w:ascii="Times New Roman" w:eastAsia="Times New Roman" w:hAnsi="Times New Roman" w:cs="Times New Roman"/>
                <w:sz w:val="20"/>
                <w:szCs w:val="20"/>
                <w:lang w:eastAsia="bg-BG"/>
              </w:rPr>
              <w:t>1100</w:t>
            </w:r>
          </w:p>
        </w:tc>
        <w:tc>
          <w:tcPr>
            <w:tcW w:w="838" w:type="dxa"/>
            <w:shd w:val="clear" w:color="auto" w:fill="FFFFFF"/>
            <w:vAlign w:val="center"/>
          </w:tcPr>
          <w:p w14:paraId="42ED2A0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280</w:t>
            </w:r>
          </w:p>
        </w:tc>
        <w:tc>
          <w:tcPr>
            <w:tcW w:w="872" w:type="dxa"/>
            <w:shd w:val="clear" w:color="auto" w:fill="FFFFFF"/>
            <w:vAlign w:val="center"/>
          </w:tcPr>
          <w:p w14:paraId="1F712D7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3500</w:t>
            </w:r>
          </w:p>
        </w:tc>
        <w:tc>
          <w:tcPr>
            <w:tcW w:w="838" w:type="dxa"/>
            <w:shd w:val="clear" w:color="auto" w:fill="FFFFFF"/>
            <w:vAlign w:val="center"/>
          </w:tcPr>
          <w:p w14:paraId="53E95A6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210</w:t>
            </w:r>
          </w:p>
        </w:tc>
        <w:tc>
          <w:tcPr>
            <w:tcW w:w="747" w:type="dxa"/>
            <w:shd w:val="clear" w:color="auto" w:fill="FFFFFF"/>
            <w:vAlign w:val="center"/>
          </w:tcPr>
          <w:p w14:paraId="3A3D57FD"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1200</w:t>
            </w:r>
          </w:p>
        </w:tc>
        <w:tc>
          <w:tcPr>
            <w:tcW w:w="821" w:type="dxa"/>
            <w:shd w:val="clear" w:color="auto" w:fill="FFFFFF"/>
            <w:vAlign w:val="center"/>
          </w:tcPr>
          <w:p w14:paraId="5E655E73"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w:t>
            </w:r>
          </w:p>
        </w:tc>
      </w:tr>
      <w:tr w:rsidR="001C2499" w:rsidRPr="00572C89" w14:paraId="6F9B9533" w14:textId="77777777" w:rsidTr="00E672DB">
        <w:trPr>
          <w:trHeight w:val="256"/>
          <w:jc w:val="center"/>
        </w:trPr>
        <w:tc>
          <w:tcPr>
            <w:tcW w:w="1785" w:type="dxa"/>
            <w:shd w:val="clear" w:color="auto" w:fill="E6F3FF" w:themeFill="background2" w:themeFillTint="99"/>
            <w:vAlign w:val="center"/>
          </w:tcPr>
          <w:p w14:paraId="02860A11" w14:textId="77777777" w:rsidR="001C2499" w:rsidRPr="001C2499" w:rsidRDefault="001C2499" w:rsidP="00572C89">
            <w:pPr>
              <w:spacing w:after="0" w:line="190" w:lineRule="exact"/>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Соя</w:t>
            </w:r>
          </w:p>
        </w:tc>
        <w:tc>
          <w:tcPr>
            <w:tcW w:w="872" w:type="dxa"/>
            <w:shd w:val="clear" w:color="auto" w:fill="FFFFFF"/>
            <w:vAlign w:val="center"/>
          </w:tcPr>
          <w:p w14:paraId="6B3CD49D"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2300</w:t>
            </w:r>
          </w:p>
        </w:tc>
        <w:tc>
          <w:tcPr>
            <w:tcW w:w="838" w:type="dxa"/>
            <w:shd w:val="clear" w:color="auto" w:fill="FFFFFF"/>
            <w:vAlign w:val="center"/>
          </w:tcPr>
          <w:p w14:paraId="17B56BD9"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90</w:t>
            </w:r>
          </w:p>
        </w:tc>
        <w:tc>
          <w:tcPr>
            <w:tcW w:w="872" w:type="dxa"/>
            <w:shd w:val="clear" w:color="auto" w:fill="FFFFFF"/>
            <w:vAlign w:val="center"/>
          </w:tcPr>
          <w:p w14:paraId="25F72219"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1000</w:t>
            </w:r>
          </w:p>
        </w:tc>
        <w:tc>
          <w:tcPr>
            <w:tcW w:w="838" w:type="dxa"/>
            <w:shd w:val="clear" w:color="auto" w:fill="FFFFFF"/>
            <w:vAlign w:val="center"/>
          </w:tcPr>
          <w:p w14:paraId="14E3F0C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80</w:t>
            </w:r>
          </w:p>
        </w:tc>
        <w:tc>
          <w:tcPr>
            <w:tcW w:w="872" w:type="dxa"/>
            <w:shd w:val="clear" w:color="auto" w:fill="FFFFFF"/>
            <w:vAlign w:val="center"/>
          </w:tcPr>
          <w:p w14:paraId="0797BD29"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w:t>
            </w:r>
          </w:p>
        </w:tc>
        <w:tc>
          <w:tcPr>
            <w:tcW w:w="838" w:type="dxa"/>
            <w:shd w:val="clear" w:color="auto" w:fill="FFFFFF"/>
            <w:vAlign w:val="center"/>
          </w:tcPr>
          <w:p w14:paraId="63408557"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w:t>
            </w:r>
          </w:p>
        </w:tc>
        <w:tc>
          <w:tcPr>
            <w:tcW w:w="747" w:type="dxa"/>
            <w:shd w:val="clear" w:color="auto" w:fill="FFFFFF"/>
            <w:vAlign w:val="center"/>
          </w:tcPr>
          <w:p w14:paraId="3D484454"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w:t>
            </w:r>
          </w:p>
        </w:tc>
        <w:tc>
          <w:tcPr>
            <w:tcW w:w="821" w:type="dxa"/>
            <w:shd w:val="clear" w:color="auto" w:fill="FFFFFF"/>
            <w:vAlign w:val="center"/>
          </w:tcPr>
          <w:p w14:paraId="18722FAC"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w:t>
            </w:r>
          </w:p>
        </w:tc>
      </w:tr>
      <w:tr w:rsidR="001C2499" w:rsidRPr="00572C89" w14:paraId="2E5DDC69" w14:textId="77777777" w:rsidTr="00E672DB">
        <w:trPr>
          <w:trHeight w:val="260"/>
          <w:jc w:val="center"/>
        </w:trPr>
        <w:tc>
          <w:tcPr>
            <w:tcW w:w="1785" w:type="dxa"/>
            <w:shd w:val="clear" w:color="auto" w:fill="E6F3FF" w:themeFill="background2" w:themeFillTint="99"/>
            <w:vAlign w:val="center"/>
          </w:tcPr>
          <w:p w14:paraId="3EB7BCD0"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Фуражен грах</w:t>
            </w:r>
          </w:p>
        </w:tc>
        <w:tc>
          <w:tcPr>
            <w:tcW w:w="872" w:type="dxa"/>
            <w:shd w:val="clear" w:color="auto" w:fill="FFFFFF"/>
            <w:vAlign w:val="center"/>
          </w:tcPr>
          <w:p w14:paraId="29D357FF"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3260</w:t>
            </w:r>
          </w:p>
        </w:tc>
        <w:tc>
          <w:tcPr>
            <w:tcW w:w="838" w:type="dxa"/>
            <w:shd w:val="clear" w:color="auto" w:fill="FFFFFF"/>
            <w:vAlign w:val="center"/>
          </w:tcPr>
          <w:p w14:paraId="2BE3A2B6"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320</w:t>
            </w:r>
          </w:p>
        </w:tc>
        <w:tc>
          <w:tcPr>
            <w:tcW w:w="872" w:type="dxa"/>
            <w:shd w:val="clear" w:color="auto" w:fill="FFFFFF"/>
            <w:vAlign w:val="center"/>
          </w:tcPr>
          <w:p w14:paraId="56E5E81F"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2200</w:t>
            </w:r>
          </w:p>
        </w:tc>
        <w:tc>
          <w:tcPr>
            <w:tcW w:w="838" w:type="dxa"/>
            <w:shd w:val="clear" w:color="auto" w:fill="FFFFFF"/>
            <w:vAlign w:val="center"/>
          </w:tcPr>
          <w:p w14:paraId="4D06DC7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320</w:t>
            </w:r>
          </w:p>
        </w:tc>
        <w:tc>
          <w:tcPr>
            <w:tcW w:w="872" w:type="dxa"/>
            <w:shd w:val="clear" w:color="auto" w:fill="FFFFFF"/>
            <w:vAlign w:val="center"/>
          </w:tcPr>
          <w:p w14:paraId="1B443D4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3300</w:t>
            </w:r>
          </w:p>
        </w:tc>
        <w:tc>
          <w:tcPr>
            <w:tcW w:w="838" w:type="dxa"/>
            <w:shd w:val="clear" w:color="auto" w:fill="FFFFFF"/>
            <w:vAlign w:val="center"/>
          </w:tcPr>
          <w:p w14:paraId="23EEF52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300</w:t>
            </w:r>
          </w:p>
        </w:tc>
        <w:tc>
          <w:tcPr>
            <w:tcW w:w="747" w:type="dxa"/>
            <w:shd w:val="clear" w:color="auto" w:fill="FFFFFF"/>
            <w:vAlign w:val="center"/>
          </w:tcPr>
          <w:p w14:paraId="213EB8E6"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1000</w:t>
            </w:r>
          </w:p>
        </w:tc>
        <w:tc>
          <w:tcPr>
            <w:tcW w:w="821" w:type="dxa"/>
            <w:shd w:val="clear" w:color="auto" w:fill="FFFFFF"/>
            <w:vAlign w:val="center"/>
          </w:tcPr>
          <w:p w14:paraId="7E481516"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120</w:t>
            </w:r>
          </w:p>
        </w:tc>
      </w:tr>
      <w:tr w:rsidR="001C2499" w:rsidRPr="00572C89" w14:paraId="66D03BB9" w14:textId="77777777" w:rsidTr="00E672DB">
        <w:trPr>
          <w:trHeight w:val="251"/>
          <w:jc w:val="center"/>
        </w:trPr>
        <w:tc>
          <w:tcPr>
            <w:tcW w:w="1785" w:type="dxa"/>
            <w:shd w:val="clear" w:color="auto" w:fill="E6F3FF" w:themeFill="background2" w:themeFillTint="99"/>
            <w:vAlign w:val="center"/>
          </w:tcPr>
          <w:p w14:paraId="61DD85E1"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Пипер</w:t>
            </w:r>
          </w:p>
        </w:tc>
        <w:tc>
          <w:tcPr>
            <w:tcW w:w="872" w:type="dxa"/>
            <w:shd w:val="clear" w:color="auto" w:fill="FFFFFF"/>
            <w:vAlign w:val="center"/>
          </w:tcPr>
          <w:p w14:paraId="0A65EB7F"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710</w:t>
            </w:r>
          </w:p>
        </w:tc>
        <w:tc>
          <w:tcPr>
            <w:tcW w:w="838" w:type="dxa"/>
            <w:shd w:val="clear" w:color="auto" w:fill="FFFFFF"/>
            <w:vAlign w:val="center"/>
          </w:tcPr>
          <w:p w14:paraId="03082A0D"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2100</w:t>
            </w:r>
          </w:p>
        </w:tc>
        <w:tc>
          <w:tcPr>
            <w:tcW w:w="872" w:type="dxa"/>
            <w:shd w:val="clear" w:color="auto" w:fill="FFFFFF"/>
            <w:vAlign w:val="center"/>
          </w:tcPr>
          <w:p w14:paraId="6B41F01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810</w:t>
            </w:r>
          </w:p>
        </w:tc>
        <w:tc>
          <w:tcPr>
            <w:tcW w:w="838" w:type="dxa"/>
            <w:shd w:val="clear" w:color="auto" w:fill="FFFFFF"/>
            <w:vAlign w:val="center"/>
          </w:tcPr>
          <w:p w14:paraId="5BA3909F"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2400</w:t>
            </w:r>
          </w:p>
        </w:tc>
        <w:tc>
          <w:tcPr>
            <w:tcW w:w="872" w:type="dxa"/>
            <w:shd w:val="clear" w:color="auto" w:fill="FFFFFF"/>
            <w:vAlign w:val="center"/>
          </w:tcPr>
          <w:p w14:paraId="2CF0097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620</w:t>
            </w:r>
          </w:p>
        </w:tc>
        <w:tc>
          <w:tcPr>
            <w:tcW w:w="838" w:type="dxa"/>
            <w:shd w:val="clear" w:color="auto" w:fill="FFFFFF"/>
            <w:vAlign w:val="center"/>
          </w:tcPr>
          <w:p w14:paraId="0FA6FA3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1900</w:t>
            </w:r>
          </w:p>
        </w:tc>
        <w:tc>
          <w:tcPr>
            <w:tcW w:w="747" w:type="dxa"/>
            <w:shd w:val="clear" w:color="auto" w:fill="FFFFFF"/>
            <w:vAlign w:val="center"/>
          </w:tcPr>
          <w:p w14:paraId="13D8B784"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600</w:t>
            </w:r>
          </w:p>
        </w:tc>
        <w:tc>
          <w:tcPr>
            <w:tcW w:w="821" w:type="dxa"/>
            <w:shd w:val="clear" w:color="auto" w:fill="FFFFFF"/>
            <w:vAlign w:val="center"/>
          </w:tcPr>
          <w:p w14:paraId="7C04FFA4"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1800</w:t>
            </w:r>
          </w:p>
        </w:tc>
      </w:tr>
      <w:tr w:rsidR="001C2499" w:rsidRPr="00572C89" w14:paraId="64F719E7" w14:textId="77777777" w:rsidTr="00E672DB">
        <w:trPr>
          <w:trHeight w:val="256"/>
          <w:jc w:val="center"/>
        </w:trPr>
        <w:tc>
          <w:tcPr>
            <w:tcW w:w="1785" w:type="dxa"/>
            <w:shd w:val="clear" w:color="auto" w:fill="E6F3FF" w:themeFill="background2" w:themeFillTint="99"/>
            <w:vAlign w:val="center"/>
          </w:tcPr>
          <w:p w14:paraId="5D901FDE"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Домати</w:t>
            </w:r>
          </w:p>
        </w:tc>
        <w:tc>
          <w:tcPr>
            <w:tcW w:w="872" w:type="dxa"/>
            <w:shd w:val="clear" w:color="auto" w:fill="FFFFFF"/>
            <w:vAlign w:val="center"/>
          </w:tcPr>
          <w:p w14:paraId="7D23648E"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57</w:t>
            </w:r>
          </w:p>
        </w:tc>
        <w:tc>
          <w:tcPr>
            <w:tcW w:w="838" w:type="dxa"/>
            <w:shd w:val="clear" w:color="auto" w:fill="FFFFFF"/>
            <w:vAlign w:val="center"/>
          </w:tcPr>
          <w:p w14:paraId="51D5A4C7"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800</w:t>
            </w:r>
          </w:p>
        </w:tc>
        <w:tc>
          <w:tcPr>
            <w:tcW w:w="872" w:type="dxa"/>
            <w:shd w:val="clear" w:color="auto" w:fill="FFFFFF"/>
            <w:vAlign w:val="center"/>
          </w:tcPr>
          <w:p w14:paraId="0C1F569D"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40</w:t>
            </w:r>
          </w:p>
        </w:tc>
        <w:tc>
          <w:tcPr>
            <w:tcW w:w="838" w:type="dxa"/>
            <w:shd w:val="clear" w:color="auto" w:fill="FFFFFF"/>
            <w:vAlign w:val="center"/>
          </w:tcPr>
          <w:p w14:paraId="294A833A"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900</w:t>
            </w:r>
          </w:p>
        </w:tc>
        <w:tc>
          <w:tcPr>
            <w:tcW w:w="872" w:type="dxa"/>
            <w:shd w:val="clear" w:color="auto" w:fill="FFFFFF"/>
            <w:vAlign w:val="center"/>
          </w:tcPr>
          <w:p w14:paraId="2A9918C5"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40</w:t>
            </w:r>
          </w:p>
        </w:tc>
        <w:tc>
          <w:tcPr>
            <w:tcW w:w="838" w:type="dxa"/>
            <w:shd w:val="clear" w:color="auto" w:fill="FFFFFF"/>
            <w:vAlign w:val="center"/>
          </w:tcPr>
          <w:p w14:paraId="4E580918"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1000</w:t>
            </w:r>
          </w:p>
        </w:tc>
        <w:tc>
          <w:tcPr>
            <w:tcW w:w="747" w:type="dxa"/>
            <w:shd w:val="clear" w:color="auto" w:fill="FFFFFF"/>
            <w:vAlign w:val="center"/>
          </w:tcPr>
          <w:p w14:paraId="2261BB28"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60</w:t>
            </w:r>
          </w:p>
        </w:tc>
        <w:tc>
          <w:tcPr>
            <w:tcW w:w="821" w:type="dxa"/>
            <w:shd w:val="clear" w:color="auto" w:fill="FFFFFF"/>
            <w:vAlign w:val="center"/>
          </w:tcPr>
          <w:p w14:paraId="1A55B46B"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800</w:t>
            </w:r>
          </w:p>
        </w:tc>
      </w:tr>
      <w:tr w:rsidR="001C2499" w:rsidRPr="00572C89" w14:paraId="0BCCCD2C" w14:textId="77777777" w:rsidTr="00E672DB">
        <w:trPr>
          <w:trHeight w:val="271"/>
          <w:jc w:val="center"/>
        </w:trPr>
        <w:tc>
          <w:tcPr>
            <w:tcW w:w="1785" w:type="dxa"/>
            <w:shd w:val="clear" w:color="auto" w:fill="E6F3FF" w:themeFill="background2" w:themeFillTint="99"/>
            <w:vAlign w:val="center"/>
          </w:tcPr>
          <w:p w14:paraId="76A9931F"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Дини</w:t>
            </w:r>
          </w:p>
        </w:tc>
        <w:tc>
          <w:tcPr>
            <w:tcW w:w="872" w:type="dxa"/>
            <w:shd w:val="clear" w:color="auto" w:fill="FFFFFF"/>
            <w:vAlign w:val="center"/>
          </w:tcPr>
          <w:p w14:paraId="627E1527"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365</w:t>
            </w:r>
          </w:p>
        </w:tc>
        <w:tc>
          <w:tcPr>
            <w:tcW w:w="838" w:type="dxa"/>
            <w:shd w:val="clear" w:color="auto" w:fill="FFFFFF"/>
            <w:vAlign w:val="center"/>
          </w:tcPr>
          <w:p w14:paraId="19FE73FA"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1400</w:t>
            </w:r>
          </w:p>
        </w:tc>
        <w:tc>
          <w:tcPr>
            <w:tcW w:w="872" w:type="dxa"/>
            <w:shd w:val="clear" w:color="auto" w:fill="FFFFFF"/>
            <w:vAlign w:val="center"/>
          </w:tcPr>
          <w:p w14:paraId="51B40C7F"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489</w:t>
            </w:r>
          </w:p>
        </w:tc>
        <w:tc>
          <w:tcPr>
            <w:tcW w:w="838" w:type="dxa"/>
            <w:shd w:val="clear" w:color="auto" w:fill="FFFFFF"/>
            <w:vAlign w:val="center"/>
          </w:tcPr>
          <w:p w14:paraId="03503357"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1500</w:t>
            </w:r>
          </w:p>
        </w:tc>
        <w:tc>
          <w:tcPr>
            <w:tcW w:w="872" w:type="dxa"/>
            <w:shd w:val="clear" w:color="auto" w:fill="FFFFFF"/>
            <w:vAlign w:val="center"/>
          </w:tcPr>
          <w:p w14:paraId="36CE43DB"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350</w:t>
            </w:r>
          </w:p>
        </w:tc>
        <w:tc>
          <w:tcPr>
            <w:tcW w:w="838" w:type="dxa"/>
            <w:shd w:val="clear" w:color="auto" w:fill="FFFFFF"/>
            <w:vAlign w:val="center"/>
          </w:tcPr>
          <w:p w14:paraId="220E0BB1"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2000</w:t>
            </w:r>
          </w:p>
        </w:tc>
        <w:tc>
          <w:tcPr>
            <w:tcW w:w="747" w:type="dxa"/>
            <w:shd w:val="clear" w:color="auto" w:fill="FFFFFF"/>
            <w:vAlign w:val="center"/>
          </w:tcPr>
          <w:p w14:paraId="0FE35BB2" w14:textId="77777777" w:rsidR="001C2499" w:rsidRPr="00A664AC"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sidRPr="00A664AC">
              <w:rPr>
                <w:rFonts w:ascii="Times New Roman" w:eastAsia="Arial Narrow" w:hAnsi="Times New Roman" w:cs="Times New Roman"/>
                <w:color w:val="000000"/>
                <w:sz w:val="20"/>
                <w:szCs w:val="20"/>
                <w:lang w:eastAsia="bg-BG" w:bidi="bg-BG"/>
              </w:rPr>
              <w:t>650</w:t>
            </w:r>
          </w:p>
        </w:tc>
        <w:tc>
          <w:tcPr>
            <w:tcW w:w="821" w:type="dxa"/>
            <w:shd w:val="clear" w:color="auto" w:fill="FFFFFF"/>
            <w:vAlign w:val="center"/>
          </w:tcPr>
          <w:p w14:paraId="20417FB4" w14:textId="77777777" w:rsidR="001C2499" w:rsidRPr="00572C89" w:rsidRDefault="00A664AC" w:rsidP="00A664AC">
            <w:pPr>
              <w:spacing w:after="0" w:line="240" w:lineRule="auto"/>
              <w:jc w:val="center"/>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2100</w:t>
            </w:r>
          </w:p>
        </w:tc>
      </w:tr>
      <w:tr w:rsidR="001C2499" w:rsidRPr="00572C89" w14:paraId="44D05147" w14:textId="77777777" w:rsidTr="00E672DB">
        <w:trPr>
          <w:trHeight w:val="256"/>
          <w:jc w:val="center"/>
        </w:trPr>
        <w:tc>
          <w:tcPr>
            <w:tcW w:w="1785" w:type="dxa"/>
            <w:shd w:val="clear" w:color="auto" w:fill="E6F3FF" w:themeFill="background2" w:themeFillTint="99"/>
            <w:vAlign w:val="center"/>
          </w:tcPr>
          <w:p w14:paraId="4AE7CDFA"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Пъпеши</w:t>
            </w:r>
          </w:p>
        </w:tc>
        <w:tc>
          <w:tcPr>
            <w:tcW w:w="872" w:type="dxa"/>
            <w:shd w:val="clear" w:color="auto" w:fill="FFFFFF"/>
            <w:vAlign w:val="center"/>
          </w:tcPr>
          <w:p w14:paraId="39D5C41E"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240</w:t>
            </w:r>
          </w:p>
        </w:tc>
        <w:tc>
          <w:tcPr>
            <w:tcW w:w="838" w:type="dxa"/>
            <w:shd w:val="clear" w:color="auto" w:fill="FFFFFF"/>
            <w:vAlign w:val="center"/>
          </w:tcPr>
          <w:p w14:paraId="58D173A3"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1100</w:t>
            </w:r>
          </w:p>
        </w:tc>
        <w:tc>
          <w:tcPr>
            <w:tcW w:w="872" w:type="dxa"/>
            <w:shd w:val="clear" w:color="auto" w:fill="FFFFFF"/>
            <w:vAlign w:val="center"/>
          </w:tcPr>
          <w:p w14:paraId="764E0BA7"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340</w:t>
            </w:r>
          </w:p>
        </w:tc>
        <w:tc>
          <w:tcPr>
            <w:tcW w:w="838" w:type="dxa"/>
            <w:shd w:val="clear" w:color="auto" w:fill="FFFFFF"/>
            <w:vAlign w:val="center"/>
          </w:tcPr>
          <w:p w14:paraId="2B2204E6"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1300</w:t>
            </w:r>
          </w:p>
        </w:tc>
        <w:tc>
          <w:tcPr>
            <w:tcW w:w="872" w:type="dxa"/>
            <w:shd w:val="clear" w:color="auto" w:fill="FFFFFF"/>
            <w:vAlign w:val="center"/>
          </w:tcPr>
          <w:p w14:paraId="5322AF8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290</w:t>
            </w:r>
          </w:p>
        </w:tc>
        <w:tc>
          <w:tcPr>
            <w:tcW w:w="838" w:type="dxa"/>
            <w:shd w:val="clear" w:color="auto" w:fill="FFFFFF"/>
            <w:vAlign w:val="center"/>
          </w:tcPr>
          <w:p w14:paraId="74B42B2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1450</w:t>
            </w:r>
          </w:p>
        </w:tc>
        <w:tc>
          <w:tcPr>
            <w:tcW w:w="747" w:type="dxa"/>
            <w:shd w:val="clear" w:color="auto" w:fill="FFFFFF"/>
            <w:vAlign w:val="center"/>
          </w:tcPr>
          <w:p w14:paraId="3EE7521A"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360</w:t>
            </w:r>
          </w:p>
        </w:tc>
        <w:tc>
          <w:tcPr>
            <w:tcW w:w="821" w:type="dxa"/>
            <w:shd w:val="clear" w:color="auto" w:fill="FFFFFF"/>
            <w:vAlign w:val="center"/>
          </w:tcPr>
          <w:p w14:paraId="4B458371"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1700</w:t>
            </w:r>
          </w:p>
        </w:tc>
      </w:tr>
      <w:tr w:rsidR="001C2499" w:rsidRPr="00572C89" w14:paraId="5EA9A90B" w14:textId="77777777" w:rsidTr="00E672DB">
        <w:trPr>
          <w:trHeight w:val="246"/>
          <w:jc w:val="center"/>
        </w:trPr>
        <w:tc>
          <w:tcPr>
            <w:tcW w:w="1785" w:type="dxa"/>
            <w:shd w:val="clear" w:color="auto" w:fill="E6F3FF" w:themeFill="background2" w:themeFillTint="99"/>
            <w:vAlign w:val="center"/>
          </w:tcPr>
          <w:p w14:paraId="06CAF8B9"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Картофи</w:t>
            </w:r>
          </w:p>
        </w:tc>
        <w:tc>
          <w:tcPr>
            <w:tcW w:w="872" w:type="dxa"/>
            <w:shd w:val="clear" w:color="auto" w:fill="FFFFFF"/>
            <w:vAlign w:val="center"/>
          </w:tcPr>
          <w:p w14:paraId="33B48236"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145</w:t>
            </w:r>
          </w:p>
        </w:tc>
        <w:tc>
          <w:tcPr>
            <w:tcW w:w="838" w:type="dxa"/>
            <w:shd w:val="clear" w:color="auto" w:fill="FFFFFF"/>
            <w:vAlign w:val="center"/>
          </w:tcPr>
          <w:p w14:paraId="2EF42384"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2000</w:t>
            </w:r>
          </w:p>
        </w:tc>
        <w:tc>
          <w:tcPr>
            <w:tcW w:w="872" w:type="dxa"/>
            <w:shd w:val="clear" w:color="auto" w:fill="FFFFFF"/>
            <w:vAlign w:val="center"/>
          </w:tcPr>
          <w:p w14:paraId="670346E2"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360</w:t>
            </w:r>
          </w:p>
        </w:tc>
        <w:tc>
          <w:tcPr>
            <w:tcW w:w="838" w:type="dxa"/>
            <w:shd w:val="clear" w:color="auto" w:fill="FFFFFF"/>
            <w:vAlign w:val="center"/>
          </w:tcPr>
          <w:p w14:paraId="03C33455"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2000</w:t>
            </w:r>
          </w:p>
        </w:tc>
        <w:tc>
          <w:tcPr>
            <w:tcW w:w="872" w:type="dxa"/>
            <w:shd w:val="clear" w:color="auto" w:fill="FFFFFF"/>
            <w:vAlign w:val="center"/>
          </w:tcPr>
          <w:p w14:paraId="72BB476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70</w:t>
            </w:r>
          </w:p>
        </w:tc>
        <w:tc>
          <w:tcPr>
            <w:tcW w:w="838" w:type="dxa"/>
            <w:shd w:val="clear" w:color="auto" w:fill="FFFFFF"/>
            <w:vAlign w:val="center"/>
          </w:tcPr>
          <w:p w14:paraId="15AEAF1B"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2000</w:t>
            </w:r>
          </w:p>
        </w:tc>
        <w:tc>
          <w:tcPr>
            <w:tcW w:w="747" w:type="dxa"/>
            <w:shd w:val="clear" w:color="auto" w:fill="FFFFFF"/>
            <w:vAlign w:val="center"/>
          </w:tcPr>
          <w:p w14:paraId="69806850"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70</w:t>
            </w:r>
          </w:p>
        </w:tc>
        <w:tc>
          <w:tcPr>
            <w:tcW w:w="821" w:type="dxa"/>
            <w:shd w:val="clear" w:color="auto" w:fill="FFFFFF"/>
            <w:vAlign w:val="center"/>
          </w:tcPr>
          <w:p w14:paraId="7E2EA62B"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2100</w:t>
            </w:r>
          </w:p>
        </w:tc>
      </w:tr>
      <w:tr w:rsidR="001C2499" w:rsidRPr="00572C89" w14:paraId="22825BFD" w14:textId="77777777" w:rsidTr="00E672DB">
        <w:trPr>
          <w:trHeight w:val="271"/>
          <w:jc w:val="center"/>
        </w:trPr>
        <w:tc>
          <w:tcPr>
            <w:tcW w:w="1785" w:type="dxa"/>
            <w:shd w:val="clear" w:color="auto" w:fill="E6F3FF" w:themeFill="background2" w:themeFillTint="99"/>
            <w:vAlign w:val="center"/>
          </w:tcPr>
          <w:p w14:paraId="2DC6FAB7"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Праскови</w:t>
            </w:r>
          </w:p>
        </w:tc>
        <w:tc>
          <w:tcPr>
            <w:tcW w:w="872" w:type="dxa"/>
            <w:shd w:val="clear" w:color="auto" w:fill="FFFFFF"/>
            <w:vAlign w:val="center"/>
          </w:tcPr>
          <w:p w14:paraId="458D11A7"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19,880</w:t>
            </w:r>
          </w:p>
        </w:tc>
        <w:tc>
          <w:tcPr>
            <w:tcW w:w="838" w:type="dxa"/>
            <w:shd w:val="clear" w:color="auto" w:fill="FFFFFF"/>
            <w:vAlign w:val="center"/>
          </w:tcPr>
          <w:p w14:paraId="4FEAFEF8"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1200</w:t>
            </w:r>
          </w:p>
        </w:tc>
        <w:tc>
          <w:tcPr>
            <w:tcW w:w="872" w:type="dxa"/>
            <w:shd w:val="clear" w:color="auto" w:fill="FFFFFF"/>
            <w:vAlign w:val="center"/>
          </w:tcPr>
          <w:p w14:paraId="05445EFE"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19,80</w:t>
            </w:r>
          </w:p>
        </w:tc>
        <w:tc>
          <w:tcPr>
            <w:tcW w:w="838" w:type="dxa"/>
            <w:shd w:val="clear" w:color="auto" w:fill="FFFFFF"/>
            <w:vAlign w:val="center"/>
          </w:tcPr>
          <w:p w14:paraId="2AFCE328"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1212</w:t>
            </w:r>
          </w:p>
        </w:tc>
        <w:tc>
          <w:tcPr>
            <w:tcW w:w="872" w:type="dxa"/>
            <w:shd w:val="clear" w:color="auto" w:fill="FFFFFF"/>
            <w:vAlign w:val="center"/>
          </w:tcPr>
          <w:p w14:paraId="42A347CD"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19,80</w:t>
            </w:r>
          </w:p>
        </w:tc>
        <w:tc>
          <w:tcPr>
            <w:tcW w:w="838" w:type="dxa"/>
            <w:shd w:val="clear" w:color="auto" w:fill="FFFFFF"/>
            <w:vAlign w:val="center"/>
          </w:tcPr>
          <w:p w14:paraId="0D066E4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1200</w:t>
            </w:r>
          </w:p>
        </w:tc>
        <w:tc>
          <w:tcPr>
            <w:tcW w:w="747" w:type="dxa"/>
            <w:shd w:val="clear" w:color="auto" w:fill="FFFFFF"/>
            <w:vAlign w:val="center"/>
          </w:tcPr>
          <w:p w14:paraId="4AC03A82"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19.8</w:t>
            </w:r>
          </w:p>
        </w:tc>
        <w:tc>
          <w:tcPr>
            <w:tcW w:w="821" w:type="dxa"/>
            <w:shd w:val="clear" w:color="auto" w:fill="FFFFFF"/>
            <w:vAlign w:val="center"/>
          </w:tcPr>
          <w:p w14:paraId="4B915BFA"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1100</w:t>
            </w:r>
          </w:p>
        </w:tc>
      </w:tr>
      <w:tr w:rsidR="001C2499" w:rsidRPr="00572C89" w14:paraId="58152F70" w14:textId="77777777" w:rsidTr="00E672DB">
        <w:trPr>
          <w:trHeight w:val="266"/>
          <w:jc w:val="center"/>
        </w:trPr>
        <w:tc>
          <w:tcPr>
            <w:tcW w:w="1785" w:type="dxa"/>
            <w:shd w:val="clear" w:color="auto" w:fill="E6F3FF" w:themeFill="background2" w:themeFillTint="99"/>
            <w:vAlign w:val="center"/>
          </w:tcPr>
          <w:p w14:paraId="7E0FCE66"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Ябълки</w:t>
            </w:r>
          </w:p>
        </w:tc>
        <w:tc>
          <w:tcPr>
            <w:tcW w:w="872" w:type="dxa"/>
            <w:shd w:val="clear" w:color="auto" w:fill="FFFFFF"/>
            <w:vAlign w:val="center"/>
          </w:tcPr>
          <w:p w14:paraId="3F6E28EC"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270,93</w:t>
            </w:r>
          </w:p>
        </w:tc>
        <w:tc>
          <w:tcPr>
            <w:tcW w:w="838" w:type="dxa"/>
            <w:shd w:val="clear" w:color="auto" w:fill="FFFFFF"/>
            <w:vAlign w:val="center"/>
          </w:tcPr>
          <w:p w14:paraId="0024C7F8"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700</w:t>
            </w:r>
          </w:p>
        </w:tc>
        <w:tc>
          <w:tcPr>
            <w:tcW w:w="872" w:type="dxa"/>
            <w:shd w:val="clear" w:color="auto" w:fill="FFFFFF"/>
            <w:vAlign w:val="center"/>
          </w:tcPr>
          <w:p w14:paraId="1E182D98"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270,93</w:t>
            </w:r>
          </w:p>
        </w:tc>
        <w:tc>
          <w:tcPr>
            <w:tcW w:w="838" w:type="dxa"/>
            <w:shd w:val="clear" w:color="auto" w:fill="FFFFFF"/>
            <w:vAlign w:val="center"/>
          </w:tcPr>
          <w:p w14:paraId="2099D20D"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1100</w:t>
            </w:r>
          </w:p>
        </w:tc>
        <w:tc>
          <w:tcPr>
            <w:tcW w:w="872" w:type="dxa"/>
            <w:shd w:val="clear" w:color="auto" w:fill="FFFFFF"/>
            <w:vAlign w:val="center"/>
          </w:tcPr>
          <w:p w14:paraId="481BF69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270,93</w:t>
            </w:r>
          </w:p>
        </w:tc>
        <w:tc>
          <w:tcPr>
            <w:tcW w:w="838" w:type="dxa"/>
            <w:shd w:val="clear" w:color="auto" w:fill="FFFFFF"/>
            <w:vAlign w:val="center"/>
          </w:tcPr>
          <w:p w14:paraId="73CEFB3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1200</w:t>
            </w:r>
          </w:p>
        </w:tc>
        <w:tc>
          <w:tcPr>
            <w:tcW w:w="747" w:type="dxa"/>
            <w:shd w:val="clear" w:color="auto" w:fill="FFFFFF"/>
            <w:vAlign w:val="center"/>
          </w:tcPr>
          <w:p w14:paraId="6687F49F"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270</w:t>
            </w:r>
          </w:p>
        </w:tc>
        <w:tc>
          <w:tcPr>
            <w:tcW w:w="821" w:type="dxa"/>
            <w:shd w:val="clear" w:color="auto" w:fill="FFFFFF"/>
            <w:vAlign w:val="center"/>
          </w:tcPr>
          <w:p w14:paraId="08C065FC"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1220</w:t>
            </w:r>
          </w:p>
        </w:tc>
      </w:tr>
      <w:tr w:rsidR="001C2499" w:rsidRPr="00572C89" w14:paraId="48B9D2E8" w14:textId="77777777" w:rsidTr="00E672DB">
        <w:trPr>
          <w:trHeight w:val="246"/>
          <w:jc w:val="center"/>
        </w:trPr>
        <w:tc>
          <w:tcPr>
            <w:tcW w:w="1785" w:type="dxa"/>
            <w:shd w:val="clear" w:color="auto" w:fill="E6F3FF" w:themeFill="background2" w:themeFillTint="99"/>
            <w:vAlign w:val="center"/>
          </w:tcPr>
          <w:p w14:paraId="3FC9D30C"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Сливи</w:t>
            </w:r>
          </w:p>
        </w:tc>
        <w:tc>
          <w:tcPr>
            <w:tcW w:w="872" w:type="dxa"/>
            <w:shd w:val="clear" w:color="auto" w:fill="FFFFFF"/>
            <w:vAlign w:val="center"/>
          </w:tcPr>
          <w:p w14:paraId="3CB25AC3"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5</w:t>
            </w:r>
          </w:p>
        </w:tc>
        <w:tc>
          <w:tcPr>
            <w:tcW w:w="838" w:type="dxa"/>
            <w:shd w:val="clear" w:color="auto" w:fill="FFFFFF"/>
            <w:vAlign w:val="center"/>
          </w:tcPr>
          <w:p w14:paraId="2150B7CB"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1300</w:t>
            </w:r>
          </w:p>
        </w:tc>
        <w:tc>
          <w:tcPr>
            <w:tcW w:w="872" w:type="dxa"/>
            <w:shd w:val="clear" w:color="auto" w:fill="FFFFFF"/>
            <w:vAlign w:val="center"/>
          </w:tcPr>
          <w:p w14:paraId="30A7AF2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w:t>
            </w:r>
          </w:p>
        </w:tc>
        <w:tc>
          <w:tcPr>
            <w:tcW w:w="838" w:type="dxa"/>
            <w:shd w:val="clear" w:color="auto" w:fill="FFFFFF"/>
            <w:vAlign w:val="center"/>
          </w:tcPr>
          <w:p w14:paraId="2BF64A4C"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1400</w:t>
            </w:r>
          </w:p>
        </w:tc>
        <w:tc>
          <w:tcPr>
            <w:tcW w:w="872" w:type="dxa"/>
            <w:shd w:val="clear" w:color="auto" w:fill="FFFFFF"/>
            <w:vAlign w:val="center"/>
          </w:tcPr>
          <w:p w14:paraId="228D202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w:t>
            </w:r>
          </w:p>
        </w:tc>
        <w:tc>
          <w:tcPr>
            <w:tcW w:w="838" w:type="dxa"/>
            <w:shd w:val="clear" w:color="auto" w:fill="FFFFFF"/>
            <w:vAlign w:val="center"/>
          </w:tcPr>
          <w:p w14:paraId="1B162F4A"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1300</w:t>
            </w:r>
          </w:p>
        </w:tc>
        <w:tc>
          <w:tcPr>
            <w:tcW w:w="747" w:type="dxa"/>
            <w:shd w:val="clear" w:color="auto" w:fill="FFFFFF"/>
            <w:vAlign w:val="center"/>
          </w:tcPr>
          <w:p w14:paraId="3D20DE2F"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w:t>
            </w:r>
          </w:p>
        </w:tc>
        <w:tc>
          <w:tcPr>
            <w:tcW w:w="821" w:type="dxa"/>
            <w:shd w:val="clear" w:color="auto" w:fill="FFFFFF"/>
            <w:vAlign w:val="center"/>
          </w:tcPr>
          <w:p w14:paraId="30F882AC"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1600</w:t>
            </w:r>
          </w:p>
        </w:tc>
      </w:tr>
      <w:tr w:rsidR="001C2499" w:rsidRPr="00572C89" w14:paraId="6F280BA3" w14:textId="77777777" w:rsidTr="00E672DB">
        <w:trPr>
          <w:trHeight w:val="260"/>
          <w:jc w:val="center"/>
        </w:trPr>
        <w:tc>
          <w:tcPr>
            <w:tcW w:w="1785" w:type="dxa"/>
            <w:shd w:val="clear" w:color="auto" w:fill="E6F3FF" w:themeFill="background2" w:themeFillTint="99"/>
            <w:vAlign w:val="center"/>
          </w:tcPr>
          <w:p w14:paraId="1BDCE0A1"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Лозя - винени</w:t>
            </w:r>
          </w:p>
        </w:tc>
        <w:tc>
          <w:tcPr>
            <w:tcW w:w="872" w:type="dxa"/>
            <w:shd w:val="clear" w:color="auto" w:fill="FFFFFF"/>
            <w:vAlign w:val="center"/>
          </w:tcPr>
          <w:p w14:paraId="03A24BDF"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540</w:t>
            </w:r>
          </w:p>
        </w:tc>
        <w:tc>
          <w:tcPr>
            <w:tcW w:w="838" w:type="dxa"/>
            <w:shd w:val="clear" w:color="auto" w:fill="FFFFFF"/>
            <w:vAlign w:val="center"/>
          </w:tcPr>
          <w:p w14:paraId="04455327"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510</w:t>
            </w:r>
          </w:p>
        </w:tc>
        <w:tc>
          <w:tcPr>
            <w:tcW w:w="872" w:type="dxa"/>
            <w:shd w:val="clear" w:color="auto" w:fill="FFFFFF"/>
            <w:vAlign w:val="center"/>
          </w:tcPr>
          <w:p w14:paraId="7293A7ED"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540</w:t>
            </w:r>
          </w:p>
        </w:tc>
        <w:tc>
          <w:tcPr>
            <w:tcW w:w="838" w:type="dxa"/>
            <w:shd w:val="clear" w:color="auto" w:fill="FFFFFF"/>
            <w:vAlign w:val="center"/>
          </w:tcPr>
          <w:p w14:paraId="259E281C"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530</w:t>
            </w:r>
          </w:p>
        </w:tc>
        <w:tc>
          <w:tcPr>
            <w:tcW w:w="872" w:type="dxa"/>
            <w:shd w:val="clear" w:color="auto" w:fill="FFFFFF"/>
            <w:vAlign w:val="center"/>
          </w:tcPr>
          <w:p w14:paraId="3F757B2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540</w:t>
            </w:r>
          </w:p>
        </w:tc>
        <w:tc>
          <w:tcPr>
            <w:tcW w:w="838" w:type="dxa"/>
            <w:shd w:val="clear" w:color="auto" w:fill="FFFFFF"/>
            <w:vAlign w:val="center"/>
          </w:tcPr>
          <w:p w14:paraId="1901B3B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530</w:t>
            </w:r>
          </w:p>
        </w:tc>
        <w:tc>
          <w:tcPr>
            <w:tcW w:w="747" w:type="dxa"/>
            <w:shd w:val="clear" w:color="auto" w:fill="FFFFFF"/>
            <w:vAlign w:val="center"/>
          </w:tcPr>
          <w:p w14:paraId="7157A687"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540</w:t>
            </w:r>
          </w:p>
        </w:tc>
        <w:tc>
          <w:tcPr>
            <w:tcW w:w="821" w:type="dxa"/>
            <w:shd w:val="clear" w:color="auto" w:fill="FFFFFF"/>
            <w:vAlign w:val="center"/>
          </w:tcPr>
          <w:p w14:paraId="4A9C7457"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520</w:t>
            </w:r>
          </w:p>
        </w:tc>
      </w:tr>
      <w:tr w:rsidR="001C2499" w:rsidRPr="00572C89" w14:paraId="0339A5AE" w14:textId="77777777" w:rsidTr="00E672DB">
        <w:trPr>
          <w:trHeight w:val="285"/>
          <w:jc w:val="center"/>
        </w:trPr>
        <w:tc>
          <w:tcPr>
            <w:tcW w:w="1785" w:type="dxa"/>
            <w:shd w:val="clear" w:color="auto" w:fill="E6F3FF" w:themeFill="background2" w:themeFillTint="99"/>
            <w:vAlign w:val="center"/>
          </w:tcPr>
          <w:p w14:paraId="6E536AD7"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Лавандула</w:t>
            </w:r>
          </w:p>
        </w:tc>
        <w:tc>
          <w:tcPr>
            <w:tcW w:w="872" w:type="dxa"/>
            <w:shd w:val="clear" w:color="auto" w:fill="FFFFFF"/>
            <w:vAlign w:val="center"/>
          </w:tcPr>
          <w:p w14:paraId="1136B969"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w:t>
            </w:r>
          </w:p>
        </w:tc>
        <w:tc>
          <w:tcPr>
            <w:tcW w:w="838" w:type="dxa"/>
            <w:shd w:val="clear" w:color="auto" w:fill="FFFFFF"/>
            <w:vAlign w:val="center"/>
          </w:tcPr>
          <w:p w14:paraId="7B73BBFF"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w:t>
            </w:r>
          </w:p>
        </w:tc>
        <w:tc>
          <w:tcPr>
            <w:tcW w:w="872" w:type="dxa"/>
            <w:shd w:val="clear" w:color="auto" w:fill="FFFFFF"/>
            <w:vAlign w:val="center"/>
          </w:tcPr>
          <w:p w14:paraId="22001116"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408</w:t>
            </w:r>
          </w:p>
        </w:tc>
        <w:tc>
          <w:tcPr>
            <w:tcW w:w="838" w:type="dxa"/>
            <w:shd w:val="clear" w:color="auto" w:fill="FFFFFF"/>
            <w:vAlign w:val="center"/>
          </w:tcPr>
          <w:p w14:paraId="779C3EBF"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580</w:t>
            </w:r>
          </w:p>
        </w:tc>
        <w:tc>
          <w:tcPr>
            <w:tcW w:w="872" w:type="dxa"/>
            <w:shd w:val="clear" w:color="auto" w:fill="FFFFFF"/>
            <w:vAlign w:val="center"/>
          </w:tcPr>
          <w:p w14:paraId="402029B6"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620</w:t>
            </w:r>
          </w:p>
        </w:tc>
        <w:tc>
          <w:tcPr>
            <w:tcW w:w="838" w:type="dxa"/>
            <w:shd w:val="clear" w:color="auto" w:fill="FFFFFF"/>
            <w:vAlign w:val="center"/>
          </w:tcPr>
          <w:p w14:paraId="2CECFC9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500</w:t>
            </w:r>
          </w:p>
        </w:tc>
        <w:tc>
          <w:tcPr>
            <w:tcW w:w="747" w:type="dxa"/>
            <w:shd w:val="clear" w:color="auto" w:fill="FFFFFF"/>
            <w:vAlign w:val="center"/>
          </w:tcPr>
          <w:p w14:paraId="1AA20B2A"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2279</w:t>
            </w:r>
          </w:p>
        </w:tc>
        <w:tc>
          <w:tcPr>
            <w:tcW w:w="821" w:type="dxa"/>
            <w:shd w:val="clear" w:color="auto" w:fill="FFFFFF"/>
            <w:vAlign w:val="center"/>
          </w:tcPr>
          <w:p w14:paraId="5592FE7B"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580</w:t>
            </w:r>
          </w:p>
        </w:tc>
      </w:tr>
    </w:tbl>
    <w:p w14:paraId="5595B464" w14:textId="77777777" w:rsidR="00572C89" w:rsidRPr="005B340F" w:rsidRDefault="00572C89" w:rsidP="005B340F">
      <w:pPr>
        <w:tabs>
          <w:tab w:val="left" w:pos="3600"/>
        </w:tabs>
        <w:spacing w:after="0" w:line="240" w:lineRule="auto"/>
        <w:jc w:val="center"/>
        <w:rPr>
          <w:rFonts w:ascii="Times New Roman" w:eastAsia="Calibri" w:hAnsi="Times New Roman" w:cs="Times New Roman"/>
          <w:i/>
          <w:sz w:val="20"/>
          <w:szCs w:val="20"/>
          <w:lang w:val="en-US"/>
        </w:rPr>
      </w:pPr>
      <w:proofErr w:type="spellStart"/>
      <w:r w:rsidRPr="005B340F">
        <w:rPr>
          <w:rFonts w:ascii="Times New Roman" w:eastAsia="Calibri" w:hAnsi="Times New Roman" w:cs="Times New Roman"/>
          <w:i/>
          <w:sz w:val="20"/>
          <w:szCs w:val="20"/>
          <w:lang w:val="en-US"/>
        </w:rPr>
        <w:t>Източник</w:t>
      </w:r>
      <w:proofErr w:type="spellEnd"/>
      <w:r w:rsidRPr="005B340F">
        <w:rPr>
          <w:rFonts w:ascii="Times New Roman" w:eastAsia="Calibri" w:hAnsi="Times New Roman" w:cs="Times New Roman"/>
          <w:i/>
          <w:sz w:val="20"/>
          <w:szCs w:val="20"/>
          <w:lang w:val="en-US"/>
        </w:rPr>
        <w:t xml:space="preserve">: </w:t>
      </w:r>
      <w:proofErr w:type="spellStart"/>
      <w:r w:rsidRPr="005B340F">
        <w:rPr>
          <w:rFonts w:ascii="Times New Roman" w:eastAsia="Calibri" w:hAnsi="Times New Roman" w:cs="Times New Roman"/>
          <w:i/>
          <w:sz w:val="20"/>
          <w:szCs w:val="20"/>
          <w:lang w:val="en-US"/>
        </w:rPr>
        <w:t>Областна</w:t>
      </w:r>
      <w:proofErr w:type="spellEnd"/>
      <w:r w:rsidRPr="005B340F">
        <w:rPr>
          <w:rFonts w:ascii="Times New Roman" w:eastAsia="Calibri" w:hAnsi="Times New Roman" w:cs="Times New Roman"/>
          <w:i/>
          <w:sz w:val="20"/>
          <w:szCs w:val="20"/>
          <w:lang w:val="en-US"/>
        </w:rPr>
        <w:t xml:space="preserve"> </w:t>
      </w:r>
      <w:proofErr w:type="spellStart"/>
      <w:r w:rsidRPr="005B340F">
        <w:rPr>
          <w:rFonts w:ascii="Times New Roman" w:eastAsia="Calibri" w:hAnsi="Times New Roman" w:cs="Times New Roman"/>
          <w:i/>
          <w:sz w:val="20"/>
          <w:szCs w:val="20"/>
          <w:lang w:val="en-US"/>
        </w:rPr>
        <w:t>дирекция</w:t>
      </w:r>
      <w:proofErr w:type="spellEnd"/>
      <w:r w:rsidRPr="005B340F">
        <w:rPr>
          <w:rFonts w:ascii="Times New Roman" w:eastAsia="Calibri" w:hAnsi="Times New Roman" w:cs="Times New Roman"/>
          <w:i/>
          <w:sz w:val="20"/>
          <w:szCs w:val="20"/>
          <w:lang w:val="en-US"/>
        </w:rPr>
        <w:t xml:space="preserve"> „</w:t>
      </w:r>
      <w:proofErr w:type="spellStart"/>
      <w:r w:rsidRPr="005B340F">
        <w:rPr>
          <w:rFonts w:ascii="Times New Roman" w:eastAsia="Calibri" w:hAnsi="Times New Roman" w:cs="Times New Roman"/>
          <w:i/>
          <w:sz w:val="20"/>
          <w:szCs w:val="20"/>
          <w:lang w:val="en-US"/>
        </w:rPr>
        <w:t>Земеделие</w:t>
      </w:r>
      <w:proofErr w:type="spellEnd"/>
      <w:r w:rsidRPr="005B340F">
        <w:rPr>
          <w:rFonts w:ascii="Times New Roman" w:eastAsia="Calibri" w:hAnsi="Times New Roman" w:cs="Times New Roman"/>
          <w:i/>
          <w:sz w:val="20"/>
          <w:szCs w:val="20"/>
          <w:lang w:val="en-US"/>
        </w:rPr>
        <w:t xml:space="preserve">” - </w:t>
      </w:r>
      <w:proofErr w:type="spellStart"/>
      <w:r w:rsidRPr="005B340F">
        <w:rPr>
          <w:rFonts w:ascii="Times New Roman" w:eastAsia="Calibri" w:hAnsi="Times New Roman" w:cs="Times New Roman"/>
          <w:i/>
          <w:sz w:val="20"/>
          <w:szCs w:val="20"/>
          <w:lang w:val="en-US"/>
        </w:rPr>
        <w:t>Добрич</w:t>
      </w:r>
      <w:proofErr w:type="spellEnd"/>
    </w:p>
    <w:p w14:paraId="6B36324D" w14:textId="77777777" w:rsidR="006C3A6E" w:rsidRDefault="006C3A6E" w:rsidP="001C2499">
      <w:pPr>
        <w:spacing w:before="120" w:after="120"/>
        <w:ind w:firstLine="720"/>
        <w:jc w:val="both"/>
        <w:rPr>
          <w:rFonts w:ascii="Times New Roman" w:hAnsi="Times New Roman" w:cs="Times New Roman"/>
          <w:sz w:val="24"/>
          <w:szCs w:val="24"/>
        </w:rPr>
      </w:pPr>
    </w:p>
    <w:p w14:paraId="193499E1" w14:textId="77777777" w:rsidR="00930CA6" w:rsidRDefault="001C2499" w:rsidP="001C2499">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Броят на отглежданите животни в общината се запазва относително постоянен през последните години</w:t>
      </w:r>
      <w:r w:rsidR="00620EE7">
        <w:rPr>
          <w:rFonts w:ascii="Times New Roman" w:hAnsi="Times New Roman" w:cs="Times New Roman"/>
          <w:sz w:val="24"/>
          <w:szCs w:val="24"/>
        </w:rPr>
        <w:t xml:space="preserve"> (Таблица 18)</w:t>
      </w:r>
      <w:r w:rsidRPr="00572C89">
        <w:rPr>
          <w:rFonts w:ascii="Times New Roman" w:hAnsi="Times New Roman" w:cs="Times New Roman"/>
          <w:sz w:val="24"/>
          <w:szCs w:val="24"/>
        </w:rPr>
        <w:t xml:space="preserve">. </w:t>
      </w:r>
    </w:p>
    <w:p w14:paraId="1200016A" w14:textId="2DDD6479" w:rsidR="00572C89" w:rsidRPr="0092619C" w:rsidRDefault="00930CA6" w:rsidP="00930CA6">
      <w:pPr>
        <w:pStyle w:val="af5"/>
        <w:jc w:val="center"/>
        <w:rPr>
          <w:rFonts w:ascii="Times New Roman" w:eastAsia="Times New Roman" w:hAnsi="Times New Roman" w:cs="Times New Roman"/>
          <w:color w:val="007DEB" w:themeColor="background2" w:themeShade="80"/>
          <w:sz w:val="20"/>
          <w:szCs w:val="20"/>
          <w:lang w:eastAsia="bg-BG"/>
        </w:rPr>
      </w:pPr>
      <w:bookmarkStart w:id="55" w:name="_Toc119071873"/>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18</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w:t>
      </w:r>
      <w:r w:rsidR="00572C89" w:rsidRPr="0092619C">
        <w:rPr>
          <w:rFonts w:ascii="Times New Roman" w:eastAsia="Times New Roman" w:hAnsi="Times New Roman" w:cs="Times New Roman"/>
          <w:color w:val="007DEB" w:themeColor="background2" w:themeShade="80"/>
          <w:sz w:val="20"/>
          <w:szCs w:val="20"/>
          <w:lang w:eastAsia="bg-BG"/>
        </w:rPr>
        <w:t>Основни видове отглеждани животни в община Шабла 2016-2018 г. (брой)</w:t>
      </w:r>
      <w:bookmarkEnd w:id="55"/>
    </w:p>
    <w:tbl>
      <w:tblPr>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ook w:val="01E0" w:firstRow="1" w:lastRow="1" w:firstColumn="1" w:lastColumn="1" w:noHBand="0" w:noVBand="0"/>
      </w:tblPr>
      <w:tblGrid>
        <w:gridCol w:w="2156"/>
        <w:gridCol w:w="934"/>
        <w:gridCol w:w="928"/>
        <w:gridCol w:w="934"/>
      </w:tblGrid>
      <w:tr w:rsidR="00930CA6" w:rsidRPr="00930CA6" w14:paraId="2A4ABA6D" w14:textId="77777777" w:rsidTr="00E672DB">
        <w:trPr>
          <w:trHeight w:val="246"/>
          <w:jc w:val="center"/>
        </w:trPr>
        <w:tc>
          <w:tcPr>
            <w:tcW w:w="2156" w:type="dxa"/>
            <w:shd w:val="clear" w:color="auto" w:fill="60B4FF" w:themeFill="background2" w:themeFillShade="BF"/>
            <w:vAlign w:val="center"/>
          </w:tcPr>
          <w:p w14:paraId="25430D96" w14:textId="77777777" w:rsidR="00930CA6" w:rsidRPr="00930CA6" w:rsidRDefault="00930CA6" w:rsidP="00930CA6">
            <w:pPr>
              <w:spacing w:after="0" w:line="240" w:lineRule="auto"/>
              <w:jc w:val="center"/>
              <w:rPr>
                <w:rFonts w:ascii="Times New Roman" w:eastAsia="Calibri" w:hAnsi="Times New Roman" w:cs="Times New Roman"/>
                <w:b/>
                <w:sz w:val="24"/>
                <w:szCs w:val="24"/>
                <w:lang w:val="en-US"/>
              </w:rPr>
            </w:pPr>
            <w:proofErr w:type="spellStart"/>
            <w:r w:rsidRPr="00930CA6">
              <w:rPr>
                <w:rFonts w:ascii="Times New Roman" w:eastAsia="Calibri" w:hAnsi="Times New Roman" w:cs="Times New Roman"/>
                <w:b/>
                <w:sz w:val="24"/>
                <w:szCs w:val="24"/>
                <w:lang w:val="en-US"/>
              </w:rPr>
              <w:t>Показатели</w:t>
            </w:r>
            <w:proofErr w:type="spellEnd"/>
          </w:p>
        </w:tc>
        <w:tc>
          <w:tcPr>
            <w:tcW w:w="934" w:type="dxa"/>
            <w:shd w:val="clear" w:color="auto" w:fill="60B4FF" w:themeFill="background2" w:themeFillShade="BF"/>
            <w:vAlign w:val="center"/>
          </w:tcPr>
          <w:p w14:paraId="186CF150" w14:textId="77777777" w:rsidR="00930CA6" w:rsidRPr="00930CA6" w:rsidRDefault="00930CA6" w:rsidP="00930CA6">
            <w:pPr>
              <w:spacing w:after="0" w:line="240" w:lineRule="auto"/>
              <w:jc w:val="center"/>
              <w:rPr>
                <w:rFonts w:ascii="Times New Roman" w:eastAsia="Calibri" w:hAnsi="Times New Roman" w:cs="Times New Roman"/>
                <w:b/>
                <w:sz w:val="24"/>
                <w:szCs w:val="24"/>
                <w:lang w:val="en-US"/>
              </w:rPr>
            </w:pPr>
            <w:r w:rsidRPr="00930CA6">
              <w:rPr>
                <w:rFonts w:ascii="Times New Roman" w:eastAsia="Calibri" w:hAnsi="Times New Roman" w:cs="Times New Roman"/>
                <w:b/>
                <w:sz w:val="24"/>
                <w:szCs w:val="24"/>
                <w:lang w:val="en-US"/>
              </w:rPr>
              <w:t>2018</w:t>
            </w:r>
          </w:p>
        </w:tc>
        <w:tc>
          <w:tcPr>
            <w:tcW w:w="928" w:type="dxa"/>
            <w:shd w:val="clear" w:color="auto" w:fill="60B4FF" w:themeFill="background2" w:themeFillShade="BF"/>
            <w:vAlign w:val="center"/>
          </w:tcPr>
          <w:p w14:paraId="267237EC" w14:textId="77777777" w:rsidR="00930CA6" w:rsidRPr="00930CA6" w:rsidRDefault="00930CA6" w:rsidP="00930CA6">
            <w:pPr>
              <w:spacing w:after="0" w:line="240" w:lineRule="auto"/>
              <w:jc w:val="center"/>
              <w:rPr>
                <w:rFonts w:ascii="Times New Roman" w:eastAsia="Calibri" w:hAnsi="Times New Roman" w:cs="Times New Roman"/>
                <w:b/>
                <w:sz w:val="24"/>
                <w:szCs w:val="24"/>
                <w:lang w:val="en-US"/>
              </w:rPr>
            </w:pPr>
            <w:r w:rsidRPr="00930CA6">
              <w:rPr>
                <w:rFonts w:ascii="Times New Roman" w:eastAsia="Calibri" w:hAnsi="Times New Roman" w:cs="Times New Roman"/>
                <w:b/>
                <w:sz w:val="24"/>
                <w:szCs w:val="24"/>
                <w:lang w:val="en-US"/>
              </w:rPr>
              <w:t>2019</w:t>
            </w:r>
          </w:p>
        </w:tc>
        <w:tc>
          <w:tcPr>
            <w:tcW w:w="934" w:type="dxa"/>
            <w:shd w:val="clear" w:color="auto" w:fill="60B4FF" w:themeFill="background2" w:themeFillShade="BF"/>
            <w:vAlign w:val="center"/>
          </w:tcPr>
          <w:p w14:paraId="06D81282" w14:textId="77777777" w:rsidR="00930CA6" w:rsidRPr="00930CA6" w:rsidRDefault="00930CA6" w:rsidP="00930CA6">
            <w:pPr>
              <w:spacing w:after="0" w:line="240" w:lineRule="auto"/>
              <w:jc w:val="center"/>
              <w:rPr>
                <w:rFonts w:ascii="Times New Roman" w:eastAsia="Calibri" w:hAnsi="Times New Roman" w:cs="Times New Roman"/>
                <w:b/>
                <w:sz w:val="24"/>
                <w:szCs w:val="24"/>
                <w:lang w:val="en-US"/>
              </w:rPr>
            </w:pPr>
            <w:r w:rsidRPr="00930CA6">
              <w:rPr>
                <w:rFonts w:ascii="Times New Roman" w:eastAsia="Calibri" w:hAnsi="Times New Roman" w:cs="Times New Roman"/>
                <w:b/>
                <w:sz w:val="24"/>
                <w:szCs w:val="24"/>
                <w:lang w:val="en-US"/>
              </w:rPr>
              <w:t>2020</w:t>
            </w:r>
          </w:p>
        </w:tc>
      </w:tr>
      <w:tr w:rsidR="00930CA6" w:rsidRPr="00930CA6" w14:paraId="23B8065E" w14:textId="77777777" w:rsidTr="00E672DB">
        <w:trPr>
          <w:trHeight w:val="236"/>
          <w:jc w:val="center"/>
        </w:trPr>
        <w:tc>
          <w:tcPr>
            <w:tcW w:w="2156" w:type="dxa"/>
            <w:shd w:val="clear" w:color="auto" w:fill="E6F3FF" w:themeFill="background2" w:themeFillTint="99"/>
            <w:vAlign w:val="center"/>
          </w:tcPr>
          <w:p w14:paraId="0FDEC017" w14:textId="77777777" w:rsidR="00930CA6" w:rsidRPr="00930CA6" w:rsidRDefault="00930CA6" w:rsidP="00930CA6">
            <w:pPr>
              <w:spacing w:after="0" w:line="240" w:lineRule="auto"/>
              <w:rPr>
                <w:rFonts w:ascii="Times New Roman" w:eastAsia="Calibri" w:hAnsi="Times New Roman" w:cs="Times New Roman"/>
                <w:bCs/>
                <w:sz w:val="24"/>
                <w:szCs w:val="24"/>
                <w:lang w:val="en-US"/>
              </w:rPr>
            </w:pPr>
            <w:proofErr w:type="spellStart"/>
            <w:r w:rsidRPr="00930CA6">
              <w:rPr>
                <w:rFonts w:ascii="Times New Roman" w:eastAsia="Calibri" w:hAnsi="Times New Roman" w:cs="Times New Roman"/>
                <w:bCs/>
                <w:sz w:val="24"/>
                <w:szCs w:val="24"/>
                <w:lang w:val="en-US"/>
              </w:rPr>
              <w:t>Говеда</w:t>
            </w:r>
            <w:proofErr w:type="spellEnd"/>
            <w:r w:rsidRPr="00930CA6">
              <w:rPr>
                <w:rFonts w:ascii="Times New Roman" w:eastAsia="Calibri" w:hAnsi="Times New Roman" w:cs="Times New Roman"/>
                <w:bCs/>
                <w:sz w:val="24"/>
                <w:szCs w:val="24"/>
                <w:lang w:val="en-US"/>
              </w:rPr>
              <w:t xml:space="preserve"> и </w:t>
            </w:r>
            <w:proofErr w:type="spellStart"/>
            <w:r w:rsidRPr="00930CA6">
              <w:rPr>
                <w:rFonts w:ascii="Times New Roman" w:eastAsia="Calibri" w:hAnsi="Times New Roman" w:cs="Times New Roman"/>
                <w:bCs/>
                <w:sz w:val="24"/>
                <w:szCs w:val="24"/>
                <w:lang w:val="en-US"/>
              </w:rPr>
              <w:t>биволи</w:t>
            </w:r>
            <w:proofErr w:type="spellEnd"/>
          </w:p>
        </w:tc>
        <w:tc>
          <w:tcPr>
            <w:tcW w:w="934" w:type="dxa"/>
            <w:shd w:val="clear" w:color="auto" w:fill="auto"/>
            <w:vAlign w:val="center"/>
          </w:tcPr>
          <w:p w14:paraId="6F7BF9AF"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418</w:t>
            </w:r>
          </w:p>
        </w:tc>
        <w:tc>
          <w:tcPr>
            <w:tcW w:w="928" w:type="dxa"/>
            <w:vAlign w:val="center"/>
          </w:tcPr>
          <w:p w14:paraId="0226ABC9"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246</w:t>
            </w:r>
          </w:p>
        </w:tc>
        <w:tc>
          <w:tcPr>
            <w:tcW w:w="934" w:type="dxa"/>
            <w:vAlign w:val="center"/>
          </w:tcPr>
          <w:p w14:paraId="2098DF37"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217</w:t>
            </w:r>
          </w:p>
        </w:tc>
      </w:tr>
      <w:tr w:rsidR="00930CA6" w:rsidRPr="00930CA6" w14:paraId="6D0FEE3D" w14:textId="77777777" w:rsidTr="00E672DB">
        <w:trPr>
          <w:trHeight w:val="236"/>
          <w:jc w:val="center"/>
        </w:trPr>
        <w:tc>
          <w:tcPr>
            <w:tcW w:w="2156" w:type="dxa"/>
            <w:shd w:val="clear" w:color="auto" w:fill="E6F3FF" w:themeFill="background2" w:themeFillTint="99"/>
            <w:vAlign w:val="center"/>
          </w:tcPr>
          <w:p w14:paraId="65D91645" w14:textId="77777777" w:rsidR="00930CA6" w:rsidRPr="00930CA6" w:rsidRDefault="00930CA6" w:rsidP="00930CA6">
            <w:pPr>
              <w:spacing w:after="0" w:line="240" w:lineRule="auto"/>
              <w:rPr>
                <w:rFonts w:ascii="Times New Roman" w:eastAsia="Calibri" w:hAnsi="Times New Roman" w:cs="Times New Roman"/>
                <w:bCs/>
                <w:sz w:val="24"/>
                <w:szCs w:val="24"/>
                <w:lang w:val="en-US"/>
              </w:rPr>
            </w:pPr>
            <w:proofErr w:type="spellStart"/>
            <w:r w:rsidRPr="00930CA6">
              <w:rPr>
                <w:rFonts w:ascii="Times New Roman" w:eastAsia="Calibri" w:hAnsi="Times New Roman" w:cs="Times New Roman"/>
                <w:bCs/>
                <w:sz w:val="24"/>
                <w:szCs w:val="24"/>
                <w:lang w:val="en-US"/>
              </w:rPr>
              <w:t>Овце</w:t>
            </w:r>
            <w:proofErr w:type="spellEnd"/>
          </w:p>
        </w:tc>
        <w:tc>
          <w:tcPr>
            <w:tcW w:w="934" w:type="dxa"/>
            <w:shd w:val="clear" w:color="auto" w:fill="auto"/>
            <w:vAlign w:val="center"/>
          </w:tcPr>
          <w:p w14:paraId="543831E7"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2681</w:t>
            </w:r>
          </w:p>
        </w:tc>
        <w:tc>
          <w:tcPr>
            <w:tcW w:w="928" w:type="dxa"/>
            <w:vAlign w:val="center"/>
          </w:tcPr>
          <w:p w14:paraId="0ADF46C9"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2492</w:t>
            </w:r>
          </w:p>
        </w:tc>
        <w:tc>
          <w:tcPr>
            <w:tcW w:w="934" w:type="dxa"/>
            <w:vAlign w:val="center"/>
          </w:tcPr>
          <w:p w14:paraId="32AB34A8"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2034</w:t>
            </w:r>
          </w:p>
        </w:tc>
      </w:tr>
      <w:tr w:rsidR="00930CA6" w:rsidRPr="00930CA6" w14:paraId="056C3C73" w14:textId="77777777" w:rsidTr="00E672DB">
        <w:trPr>
          <w:trHeight w:val="236"/>
          <w:jc w:val="center"/>
        </w:trPr>
        <w:tc>
          <w:tcPr>
            <w:tcW w:w="2156" w:type="dxa"/>
            <w:shd w:val="clear" w:color="auto" w:fill="E6F3FF" w:themeFill="background2" w:themeFillTint="99"/>
            <w:vAlign w:val="center"/>
          </w:tcPr>
          <w:p w14:paraId="173398DE" w14:textId="77777777" w:rsidR="00930CA6" w:rsidRPr="00930CA6" w:rsidRDefault="00930CA6" w:rsidP="00930CA6">
            <w:pPr>
              <w:spacing w:after="0" w:line="240" w:lineRule="auto"/>
              <w:rPr>
                <w:rFonts w:ascii="Times New Roman" w:eastAsia="Calibri" w:hAnsi="Times New Roman" w:cs="Times New Roman"/>
                <w:bCs/>
                <w:sz w:val="24"/>
                <w:szCs w:val="24"/>
                <w:lang w:val="en-US"/>
              </w:rPr>
            </w:pPr>
            <w:proofErr w:type="spellStart"/>
            <w:r w:rsidRPr="00930CA6">
              <w:rPr>
                <w:rFonts w:ascii="Times New Roman" w:eastAsia="Calibri" w:hAnsi="Times New Roman" w:cs="Times New Roman"/>
                <w:bCs/>
                <w:sz w:val="24"/>
                <w:szCs w:val="24"/>
                <w:lang w:val="en-US"/>
              </w:rPr>
              <w:lastRenderedPageBreak/>
              <w:t>Кози</w:t>
            </w:r>
            <w:proofErr w:type="spellEnd"/>
          </w:p>
        </w:tc>
        <w:tc>
          <w:tcPr>
            <w:tcW w:w="934" w:type="dxa"/>
            <w:shd w:val="clear" w:color="auto" w:fill="auto"/>
            <w:vAlign w:val="center"/>
          </w:tcPr>
          <w:p w14:paraId="317C361F"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329</w:t>
            </w:r>
          </w:p>
        </w:tc>
        <w:tc>
          <w:tcPr>
            <w:tcW w:w="928" w:type="dxa"/>
            <w:vAlign w:val="center"/>
          </w:tcPr>
          <w:p w14:paraId="053502F4"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320</w:t>
            </w:r>
          </w:p>
        </w:tc>
        <w:tc>
          <w:tcPr>
            <w:tcW w:w="934" w:type="dxa"/>
            <w:vAlign w:val="center"/>
          </w:tcPr>
          <w:p w14:paraId="5DBF0D40"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328</w:t>
            </w:r>
          </w:p>
        </w:tc>
      </w:tr>
      <w:tr w:rsidR="00930CA6" w:rsidRPr="00930CA6" w14:paraId="0DE7D861" w14:textId="77777777" w:rsidTr="00E672DB">
        <w:trPr>
          <w:trHeight w:val="236"/>
          <w:jc w:val="center"/>
        </w:trPr>
        <w:tc>
          <w:tcPr>
            <w:tcW w:w="2156" w:type="dxa"/>
            <w:shd w:val="clear" w:color="auto" w:fill="E6F3FF" w:themeFill="background2" w:themeFillTint="99"/>
            <w:vAlign w:val="center"/>
          </w:tcPr>
          <w:p w14:paraId="2457C658" w14:textId="77777777" w:rsidR="00930CA6" w:rsidRPr="00930CA6" w:rsidRDefault="00930CA6" w:rsidP="00930CA6">
            <w:pPr>
              <w:spacing w:after="0" w:line="240" w:lineRule="auto"/>
              <w:rPr>
                <w:rFonts w:ascii="Times New Roman" w:eastAsia="Calibri" w:hAnsi="Times New Roman" w:cs="Times New Roman"/>
                <w:bCs/>
                <w:sz w:val="24"/>
                <w:szCs w:val="24"/>
                <w:lang w:val="en-US"/>
              </w:rPr>
            </w:pPr>
            <w:proofErr w:type="spellStart"/>
            <w:r w:rsidRPr="00930CA6">
              <w:rPr>
                <w:rFonts w:ascii="Times New Roman" w:eastAsia="Calibri" w:hAnsi="Times New Roman" w:cs="Times New Roman"/>
                <w:bCs/>
                <w:sz w:val="24"/>
                <w:szCs w:val="24"/>
                <w:lang w:val="en-US"/>
              </w:rPr>
              <w:t>Птици</w:t>
            </w:r>
            <w:proofErr w:type="spellEnd"/>
          </w:p>
        </w:tc>
        <w:tc>
          <w:tcPr>
            <w:tcW w:w="934" w:type="dxa"/>
            <w:shd w:val="clear" w:color="auto" w:fill="auto"/>
            <w:vAlign w:val="center"/>
          </w:tcPr>
          <w:p w14:paraId="5660EB25"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4800</w:t>
            </w:r>
          </w:p>
        </w:tc>
        <w:tc>
          <w:tcPr>
            <w:tcW w:w="928" w:type="dxa"/>
            <w:vAlign w:val="center"/>
          </w:tcPr>
          <w:p w14:paraId="5F29C7BA"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4500</w:t>
            </w:r>
          </w:p>
        </w:tc>
        <w:tc>
          <w:tcPr>
            <w:tcW w:w="934" w:type="dxa"/>
            <w:vAlign w:val="center"/>
          </w:tcPr>
          <w:p w14:paraId="60E009E1"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5200</w:t>
            </w:r>
          </w:p>
        </w:tc>
      </w:tr>
      <w:tr w:rsidR="00930CA6" w:rsidRPr="00930CA6" w14:paraId="34C091C7" w14:textId="77777777" w:rsidTr="00E672DB">
        <w:trPr>
          <w:trHeight w:val="236"/>
          <w:jc w:val="center"/>
        </w:trPr>
        <w:tc>
          <w:tcPr>
            <w:tcW w:w="2156" w:type="dxa"/>
            <w:shd w:val="clear" w:color="auto" w:fill="E6F3FF" w:themeFill="background2" w:themeFillTint="99"/>
            <w:vAlign w:val="center"/>
          </w:tcPr>
          <w:p w14:paraId="1264BA56" w14:textId="77777777" w:rsidR="00930CA6" w:rsidRPr="00930CA6" w:rsidRDefault="00930CA6" w:rsidP="00930CA6">
            <w:pPr>
              <w:spacing w:after="0" w:line="240" w:lineRule="auto"/>
              <w:rPr>
                <w:rFonts w:ascii="Times New Roman" w:eastAsia="Calibri" w:hAnsi="Times New Roman" w:cs="Times New Roman"/>
                <w:bCs/>
                <w:sz w:val="24"/>
                <w:szCs w:val="24"/>
                <w:lang w:val="en-US"/>
              </w:rPr>
            </w:pPr>
            <w:proofErr w:type="spellStart"/>
            <w:r w:rsidRPr="00930CA6">
              <w:rPr>
                <w:rFonts w:ascii="Times New Roman" w:eastAsia="Calibri" w:hAnsi="Times New Roman" w:cs="Times New Roman"/>
                <w:bCs/>
                <w:sz w:val="24"/>
                <w:szCs w:val="24"/>
                <w:lang w:val="en-US"/>
              </w:rPr>
              <w:t>Пчелни</w:t>
            </w:r>
            <w:proofErr w:type="spellEnd"/>
            <w:r w:rsidRPr="00930CA6">
              <w:rPr>
                <w:rFonts w:ascii="Times New Roman" w:eastAsia="Calibri" w:hAnsi="Times New Roman" w:cs="Times New Roman"/>
                <w:bCs/>
                <w:sz w:val="24"/>
                <w:szCs w:val="24"/>
                <w:lang w:val="en-US"/>
              </w:rPr>
              <w:t xml:space="preserve"> </w:t>
            </w:r>
            <w:proofErr w:type="spellStart"/>
            <w:r w:rsidRPr="00930CA6">
              <w:rPr>
                <w:rFonts w:ascii="Times New Roman" w:eastAsia="Calibri" w:hAnsi="Times New Roman" w:cs="Times New Roman"/>
                <w:bCs/>
                <w:sz w:val="24"/>
                <w:szCs w:val="24"/>
                <w:lang w:val="en-US"/>
              </w:rPr>
              <w:t>семейства</w:t>
            </w:r>
            <w:proofErr w:type="spellEnd"/>
          </w:p>
        </w:tc>
        <w:tc>
          <w:tcPr>
            <w:tcW w:w="934" w:type="dxa"/>
            <w:shd w:val="clear" w:color="auto" w:fill="auto"/>
            <w:vAlign w:val="center"/>
          </w:tcPr>
          <w:p w14:paraId="3D4D3874"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5068</w:t>
            </w:r>
          </w:p>
        </w:tc>
        <w:tc>
          <w:tcPr>
            <w:tcW w:w="928" w:type="dxa"/>
            <w:vAlign w:val="center"/>
          </w:tcPr>
          <w:p w14:paraId="567B915B"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5262</w:t>
            </w:r>
          </w:p>
        </w:tc>
        <w:tc>
          <w:tcPr>
            <w:tcW w:w="934" w:type="dxa"/>
            <w:vAlign w:val="center"/>
          </w:tcPr>
          <w:p w14:paraId="5D843A61"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5023</w:t>
            </w:r>
          </w:p>
        </w:tc>
      </w:tr>
    </w:tbl>
    <w:p w14:paraId="5AA54068" w14:textId="77777777" w:rsidR="00930CA6" w:rsidRPr="00930CA6" w:rsidRDefault="00930CA6" w:rsidP="00930CA6">
      <w:pPr>
        <w:tabs>
          <w:tab w:val="left" w:pos="3600"/>
        </w:tabs>
        <w:spacing w:after="0" w:line="240" w:lineRule="auto"/>
        <w:jc w:val="center"/>
        <w:rPr>
          <w:rFonts w:ascii="Times New Roman" w:eastAsia="Calibri" w:hAnsi="Times New Roman" w:cs="Times New Roman"/>
          <w:i/>
          <w:sz w:val="20"/>
          <w:szCs w:val="20"/>
          <w:lang w:val="en-US"/>
        </w:rPr>
      </w:pPr>
      <w:proofErr w:type="spellStart"/>
      <w:r w:rsidRPr="00930CA6">
        <w:rPr>
          <w:rFonts w:ascii="Times New Roman" w:eastAsia="Calibri" w:hAnsi="Times New Roman" w:cs="Times New Roman"/>
          <w:i/>
          <w:sz w:val="20"/>
          <w:szCs w:val="20"/>
          <w:lang w:val="en-US"/>
        </w:rPr>
        <w:t>Източник</w:t>
      </w:r>
      <w:proofErr w:type="spellEnd"/>
      <w:r w:rsidRPr="00930CA6">
        <w:rPr>
          <w:rFonts w:ascii="Times New Roman" w:eastAsia="Calibri" w:hAnsi="Times New Roman" w:cs="Times New Roman"/>
          <w:i/>
          <w:sz w:val="20"/>
          <w:szCs w:val="20"/>
          <w:lang w:val="en-US"/>
        </w:rPr>
        <w:t>:</w:t>
      </w:r>
      <w:r w:rsidRPr="00930CA6">
        <w:rPr>
          <w:rFonts w:ascii="Times New Roman" w:eastAsia="Calibri" w:hAnsi="Times New Roman" w:cs="Times New Roman"/>
          <w:i/>
          <w:sz w:val="20"/>
          <w:szCs w:val="20"/>
        </w:rPr>
        <w:t xml:space="preserve"> ОДБХ</w:t>
      </w:r>
      <w:r w:rsidRPr="00930CA6">
        <w:rPr>
          <w:rFonts w:ascii="Times New Roman" w:eastAsia="Calibri" w:hAnsi="Times New Roman" w:cs="Times New Roman"/>
          <w:i/>
          <w:sz w:val="20"/>
          <w:szCs w:val="20"/>
          <w:lang w:val="en-US"/>
        </w:rPr>
        <w:t xml:space="preserve"> – </w:t>
      </w:r>
      <w:proofErr w:type="spellStart"/>
      <w:r w:rsidRPr="00930CA6">
        <w:rPr>
          <w:rFonts w:ascii="Times New Roman" w:eastAsia="Calibri" w:hAnsi="Times New Roman" w:cs="Times New Roman"/>
          <w:i/>
          <w:sz w:val="20"/>
          <w:szCs w:val="20"/>
          <w:lang w:val="en-US"/>
        </w:rPr>
        <w:t>Добрич</w:t>
      </w:r>
      <w:proofErr w:type="spellEnd"/>
    </w:p>
    <w:p w14:paraId="10A4A9B4" w14:textId="77777777" w:rsidR="006C3A6E" w:rsidRDefault="006C3A6E" w:rsidP="006C3A6E">
      <w:pPr>
        <w:spacing w:before="120" w:after="120"/>
        <w:ind w:firstLine="720"/>
        <w:jc w:val="both"/>
        <w:rPr>
          <w:rFonts w:ascii="Times New Roman" w:hAnsi="Times New Roman" w:cs="Times New Roman"/>
          <w:sz w:val="24"/>
          <w:szCs w:val="24"/>
        </w:rPr>
      </w:pPr>
      <w:r w:rsidRPr="00930CA6">
        <w:rPr>
          <w:rFonts w:ascii="Times New Roman" w:hAnsi="Times New Roman" w:cs="Times New Roman"/>
          <w:sz w:val="24"/>
          <w:szCs w:val="24"/>
        </w:rPr>
        <w:t>За периода 2018 – 2020 г. броят на всички видове едър и дребен рогат добитък намалява. Броят на птиците обаче се увеличава от 4 800 през 2018 г. на 5 200 през 2020 г., което представлява ръст от 8,3%. Броят на овцете, които са традиционни за отглеждане в община Шабла намалява с 647 или почти 25% през 2020 г. спрямо 2018 г. Пчелните семейства се запазват с почти постоянен брой като намаляват с по-малко от 1% през 2020 спрямо 2018 г.</w:t>
      </w:r>
    </w:p>
    <w:p w14:paraId="180F22A7" w14:textId="77777777" w:rsidR="00572C89" w:rsidRPr="00572C89" w:rsidRDefault="00572C89" w:rsidP="001C2499">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 xml:space="preserve">Енергийната ефективност в сектора на селското стопанство се </w:t>
      </w:r>
      <w:r w:rsidR="00930CA6">
        <w:rPr>
          <w:rFonts w:ascii="Times New Roman" w:hAnsi="Times New Roman" w:cs="Times New Roman"/>
          <w:sz w:val="24"/>
          <w:szCs w:val="24"/>
        </w:rPr>
        <w:t>постига чрез</w:t>
      </w:r>
      <w:r w:rsidRPr="00572C89">
        <w:rPr>
          <w:rFonts w:ascii="Times New Roman" w:hAnsi="Times New Roman" w:cs="Times New Roman"/>
          <w:sz w:val="24"/>
          <w:szCs w:val="24"/>
        </w:rPr>
        <w:t xml:space="preserve"> използване на съвременна техника и механизация, която не замърсява околната среда, във внедряване на енергоспестяващи мерки в сградния фонд и използване на енергия от ВИ, където е приложимо (за парници, оранжерии, ферми за животни и др.)</w:t>
      </w:r>
      <w:r w:rsidR="00930CA6">
        <w:rPr>
          <w:rFonts w:ascii="Times New Roman" w:hAnsi="Times New Roman" w:cs="Times New Roman"/>
          <w:sz w:val="24"/>
          <w:szCs w:val="24"/>
        </w:rPr>
        <w:t>, както и</w:t>
      </w:r>
      <w:r w:rsidRPr="00572C89">
        <w:rPr>
          <w:rFonts w:ascii="Times New Roman" w:hAnsi="Times New Roman" w:cs="Times New Roman"/>
          <w:sz w:val="24"/>
          <w:szCs w:val="24"/>
        </w:rPr>
        <w:t xml:space="preserve"> с изграждане на инсталации за производство на биогаз и преработка на биомаса. </w:t>
      </w:r>
    </w:p>
    <w:p w14:paraId="17B1265B" w14:textId="77777777" w:rsidR="00572C89" w:rsidRPr="00572C89" w:rsidRDefault="00930CA6" w:rsidP="00281092">
      <w:pPr>
        <w:spacing w:before="120" w:after="120"/>
        <w:ind w:firstLine="720"/>
        <w:jc w:val="both"/>
        <w:rPr>
          <w:rFonts w:ascii="Times New Roman" w:hAnsi="Times New Roman" w:cs="Times New Roman"/>
          <w:sz w:val="24"/>
          <w:szCs w:val="24"/>
        </w:rPr>
      </w:pPr>
      <w:r w:rsidRPr="00281092">
        <w:rPr>
          <w:rFonts w:ascii="Times New Roman" w:hAnsi="Times New Roman" w:cs="Times New Roman"/>
          <w:sz w:val="24"/>
          <w:szCs w:val="24"/>
        </w:rPr>
        <w:t>За</w:t>
      </w:r>
      <w:r w:rsidR="00572C89" w:rsidRPr="00572C89">
        <w:rPr>
          <w:rFonts w:ascii="Times New Roman" w:hAnsi="Times New Roman" w:cs="Times New Roman"/>
          <w:sz w:val="24"/>
          <w:szCs w:val="24"/>
        </w:rPr>
        <w:t xml:space="preserve"> подобряване на енергийната ефективност </w:t>
      </w:r>
      <w:r w:rsidRPr="00281092">
        <w:rPr>
          <w:rFonts w:ascii="Times New Roman" w:hAnsi="Times New Roman" w:cs="Times New Roman"/>
          <w:sz w:val="24"/>
          <w:szCs w:val="24"/>
        </w:rPr>
        <w:t xml:space="preserve">и използването на ВЕИ </w:t>
      </w:r>
      <w:r w:rsidR="00572C89" w:rsidRPr="00572C89">
        <w:rPr>
          <w:rFonts w:ascii="Times New Roman" w:hAnsi="Times New Roman" w:cs="Times New Roman"/>
          <w:sz w:val="24"/>
          <w:szCs w:val="24"/>
        </w:rPr>
        <w:t>в селското стопанство е</w:t>
      </w:r>
      <w:r w:rsidRPr="00281092">
        <w:rPr>
          <w:rFonts w:ascii="Times New Roman" w:hAnsi="Times New Roman" w:cs="Times New Roman"/>
          <w:sz w:val="24"/>
          <w:szCs w:val="24"/>
        </w:rPr>
        <w:t xml:space="preserve"> необходимо да се </w:t>
      </w:r>
      <w:r w:rsidR="00572C89" w:rsidRPr="00572C89">
        <w:rPr>
          <w:rFonts w:ascii="Times New Roman" w:hAnsi="Times New Roman" w:cs="Times New Roman"/>
          <w:sz w:val="24"/>
          <w:szCs w:val="24"/>
        </w:rPr>
        <w:t xml:space="preserve">повишава информираността на земеделските производители и техните познания за различните технологии на производство. Въвеждането на нова техника и нови производствени технологии </w:t>
      </w:r>
      <w:r w:rsidRPr="00281092">
        <w:rPr>
          <w:rFonts w:ascii="Times New Roman" w:hAnsi="Times New Roman" w:cs="Times New Roman"/>
          <w:sz w:val="24"/>
          <w:szCs w:val="24"/>
        </w:rPr>
        <w:t>води</w:t>
      </w:r>
      <w:r w:rsidR="00572C89" w:rsidRPr="00572C89">
        <w:rPr>
          <w:rFonts w:ascii="Times New Roman" w:hAnsi="Times New Roman" w:cs="Times New Roman"/>
          <w:sz w:val="24"/>
          <w:szCs w:val="24"/>
        </w:rPr>
        <w:t xml:space="preserve"> до </w:t>
      </w:r>
      <w:r w:rsidRPr="00281092">
        <w:rPr>
          <w:rFonts w:ascii="Times New Roman" w:hAnsi="Times New Roman" w:cs="Times New Roman"/>
          <w:sz w:val="24"/>
          <w:szCs w:val="24"/>
        </w:rPr>
        <w:t>икономия на енергия и горива в селското стопанство</w:t>
      </w:r>
      <w:r w:rsidR="00572C89" w:rsidRPr="00572C89">
        <w:rPr>
          <w:rFonts w:ascii="Times New Roman" w:hAnsi="Times New Roman" w:cs="Times New Roman"/>
          <w:sz w:val="24"/>
          <w:szCs w:val="24"/>
        </w:rPr>
        <w:t>.</w:t>
      </w:r>
    </w:p>
    <w:p w14:paraId="021921B1" w14:textId="77777777" w:rsidR="00E10EC7" w:rsidRPr="008C5BB5" w:rsidRDefault="00E10EC7" w:rsidP="000237EF">
      <w:pPr>
        <w:pStyle w:val="2"/>
      </w:pPr>
      <w:bookmarkStart w:id="56" w:name="_Toc119065731"/>
      <w:r w:rsidRPr="008C5BB5">
        <w:t>5.7. Горско стопанство</w:t>
      </w:r>
      <w:bookmarkEnd w:id="56"/>
    </w:p>
    <w:p w14:paraId="192E325C" w14:textId="77777777" w:rsidR="00E52273" w:rsidRPr="00281092" w:rsidRDefault="00E52273" w:rsidP="00E52273">
      <w:pPr>
        <w:spacing w:before="120" w:after="120"/>
        <w:ind w:firstLine="720"/>
        <w:jc w:val="both"/>
        <w:rPr>
          <w:rFonts w:ascii="Times New Roman" w:hAnsi="Times New Roman" w:cs="Times New Roman"/>
          <w:sz w:val="24"/>
          <w:szCs w:val="24"/>
        </w:rPr>
      </w:pPr>
      <w:r w:rsidRPr="00281092">
        <w:rPr>
          <w:rFonts w:ascii="Times New Roman" w:hAnsi="Times New Roman" w:cs="Times New Roman"/>
          <w:sz w:val="24"/>
          <w:szCs w:val="24"/>
        </w:rPr>
        <w:t xml:space="preserve">Горският фонд заема едва 3,69% от територията на община Шабла, което е най-ниският процент от всички черноморски общини. Общата </w:t>
      </w:r>
      <w:proofErr w:type="spellStart"/>
      <w:r w:rsidRPr="00281092">
        <w:rPr>
          <w:rFonts w:ascii="Times New Roman" w:hAnsi="Times New Roman" w:cs="Times New Roman"/>
          <w:sz w:val="24"/>
          <w:szCs w:val="24"/>
        </w:rPr>
        <w:t>лесистост</w:t>
      </w:r>
      <w:proofErr w:type="spellEnd"/>
      <w:r w:rsidRPr="00281092">
        <w:rPr>
          <w:rFonts w:ascii="Times New Roman" w:hAnsi="Times New Roman" w:cs="Times New Roman"/>
          <w:sz w:val="24"/>
          <w:szCs w:val="24"/>
        </w:rPr>
        <w:t xml:space="preserve"> на община Шабла е  3,28 %, което е под минималния процент за страната. Горите се стопанисват и управляват от Държавно ловно стопанство (ДЛС) – Балчик. Една от основните дейности на ДЛС е и развитие на ловното стопанство, включително съхраняване и увеличаване популацията на дивеча в района. </w:t>
      </w:r>
    </w:p>
    <w:p w14:paraId="1C4EA99A" w14:textId="77777777" w:rsidR="00281092" w:rsidRDefault="00281092" w:rsidP="00281092">
      <w:pPr>
        <w:spacing w:before="120" w:after="120"/>
        <w:ind w:firstLine="720"/>
        <w:jc w:val="both"/>
        <w:rPr>
          <w:rFonts w:ascii="Times New Roman" w:hAnsi="Times New Roman" w:cs="Times New Roman"/>
          <w:sz w:val="24"/>
          <w:szCs w:val="24"/>
        </w:rPr>
      </w:pPr>
      <w:r w:rsidRPr="00281092">
        <w:rPr>
          <w:rFonts w:ascii="Times New Roman" w:hAnsi="Times New Roman" w:cs="Times New Roman"/>
          <w:sz w:val="24"/>
          <w:szCs w:val="24"/>
        </w:rPr>
        <w:t xml:space="preserve">Общата горска площ на територията на община Шабла е 1322 ха. </w:t>
      </w:r>
      <w:r>
        <w:rPr>
          <w:rFonts w:ascii="Times New Roman" w:hAnsi="Times New Roman" w:cs="Times New Roman"/>
          <w:sz w:val="24"/>
          <w:szCs w:val="24"/>
        </w:rPr>
        <w:t>Разпределението на горските площи по вид собственост е представено в таблица</w:t>
      </w:r>
      <w:r w:rsidR="006C3A6E">
        <w:rPr>
          <w:rFonts w:ascii="Times New Roman" w:hAnsi="Times New Roman" w:cs="Times New Roman"/>
          <w:sz w:val="24"/>
          <w:szCs w:val="24"/>
        </w:rPr>
        <w:t xml:space="preserve"> 19 и графика 5.</w:t>
      </w:r>
    </w:p>
    <w:p w14:paraId="10CD2994" w14:textId="70B27AE0" w:rsidR="00281092" w:rsidRPr="00B43F72" w:rsidRDefault="00E52273" w:rsidP="00E52273">
      <w:pPr>
        <w:pStyle w:val="af5"/>
        <w:jc w:val="center"/>
        <w:rPr>
          <w:rFonts w:ascii="Times New Roman" w:eastAsia="Calibri" w:hAnsi="Times New Roman" w:cs="Times New Roman"/>
          <w:color w:val="007DEB" w:themeColor="background2" w:themeShade="80"/>
          <w:sz w:val="20"/>
          <w:szCs w:val="20"/>
          <w:lang w:val="ru-RU"/>
        </w:rPr>
      </w:pPr>
      <w:bookmarkStart w:id="57" w:name="_Toc119071874"/>
      <w:r w:rsidRPr="00B43F72">
        <w:rPr>
          <w:rFonts w:ascii="Times New Roman" w:hAnsi="Times New Roman" w:cs="Times New Roman"/>
          <w:color w:val="007DEB" w:themeColor="background2" w:themeShade="80"/>
          <w:sz w:val="20"/>
          <w:szCs w:val="20"/>
        </w:rPr>
        <w:t xml:space="preserve">Таблица </w:t>
      </w:r>
      <w:r w:rsidRPr="00B43F72">
        <w:rPr>
          <w:rFonts w:ascii="Times New Roman" w:hAnsi="Times New Roman" w:cs="Times New Roman"/>
          <w:color w:val="007DEB" w:themeColor="background2" w:themeShade="80"/>
          <w:sz w:val="20"/>
          <w:szCs w:val="20"/>
        </w:rPr>
        <w:fldChar w:fldCharType="begin"/>
      </w:r>
      <w:r w:rsidRPr="00B43F72">
        <w:rPr>
          <w:rFonts w:ascii="Times New Roman" w:hAnsi="Times New Roman" w:cs="Times New Roman"/>
          <w:color w:val="007DEB" w:themeColor="background2" w:themeShade="80"/>
          <w:sz w:val="20"/>
          <w:szCs w:val="20"/>
        </w:rPr>
        <w:instrText xml:space="preserve"> SEQ Таблица \* ARABIC </w:instrText>
      </w:r>
      <w:r w:rsidRPr="00B43F72">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19</w:t>
      </w:r>
      <w:r w:rsidRPr="00B43F72">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B43F72">
        <w:rPr>
          <w:rFonts w:ascii="Times New Roman" w:hAnsi="Times New Roman" w:cs="Times New Roman"/>
          <w:color w:val="007DEB" w:themeColor="background2" w:themeShade="80"/>
          <w:sz w:val="20"/>
          <w:szCs w:val="20"/>
        </w:rPr>
        <w:t xml:space="preserve"> </w:t>
      </w:r>
      <w:proofErr w:type="spellStart"/>
      <w:r w:rsidR="00281092" w:rsidRPr="00B43F72">
        <w:rPr>
          <w:rFonts w:ascii="Times New Roman" w:eastAsia="Calibri" w:hAnsi="Times New Roman" w:cs="Times New Roman"/>
          <w:color w:val="007DEB" w:themeColor="background2" w:themeShade="80"/>
          <w:sz w:val="20"/>
          <w:szCs w:val="20"/>
          <w:lang w:val="ru-RU"/>
        </w:rPr>
        <w:t>Разпределение</w:t>
      </w:r>
      <w:proofErr w:type="spellEnd"/>
      <w:r w:rsidR="00281092" w:rsidRPr="00B43F72">
        <w:rPr>
          <w:rFonts w:ascii="Times New Roman" w:eastAsia="Calibri" w:hAnsi="Times New Roman" w:cs="Times New Roman"/>
          <w:color w:val="007DEB" w:themeColor="background2" w:themeShade="80"/>
          <w:sz w:val="20"/>
          <w:szCs w:val="20"/>
          <w:lang w:val="ru-RU"/>
        </w:rPr>
        <w:t xml:space="preserve"> на </w:t>
      </w:r>
      <w:proofErr w:type="spellStart"/>
      <w:r w:rsidR="00281092" w:rsidRPr="00B43F72">
        <w:rPr>
          <w:rFonts w:ascii="Times New Roman" w:eastAsia="Calibri" w:hAnsi="Times New Roman" w:cs="Times New Roman"/>
          <w:color w:val="007DEB" w:themeColor="background2" w:themeShade="80"/>
          <w:sz w:val="20"/>
          <w:szCs w:val="20"/>
          <w:lang w:val="ru-RU"/>
        </w:rPr>
        <w:t>горските</w:t>
      </w:r>
      <w:proofErr w:type="spellEnd"/>
      <w:r w:rsidR="00281092" w:rsidRPr="00B43F72">
        <w:rPr>
          <w:rFonts w:ascii="Times New Roman" w:eastAsia="Calibri" w:hAnsi="Times New Roman" w:cs="Times New Roman"/>
          <w:color w:val="007DEB" w:themeColor="background2" w:themeShade="80"/>
          <w:sz w:val="20"/>
          <w:szCs w:val="20"/>
          <w:lang w:val="ru-RU"/>
        </w:rPr>
        <w:t xml:space="preserve"> </w:t>
      </w:r>
      <w:proofErr w:type="spellStart"/>
      <w:r w:rsidR="00281092" w:rsidRPr="00B43F72">
        <w:rPr>
          <w:rFonts w:ascii="Times New Roman" w:eastAsia="Calibri" w:hAnsi="Times New Roman" w:cs="Times New Roman"/>
          <w:color w:val="007DEB" w:themeColor="background2" w:themeShade="80"/>
          <w:sz w:val="20"/>
          <w:szCs w:val="20"/>
          <w:lang w:val="ru-RU"/>
        </w:rPr>
        <w:t>площи</w:t>
      </w:r>
      <w:proofErr w:type="spellEnd"/>
      <w:r w:rsidR="00281092" w:rsidRPr="00B43F72">
        <w:rPr>
          <w:rFonts w:ascii="Times New Roman" w:eastAsia="Calibri" w:hAnsi="Times New Roman" w:cs="Times New Roman"/>
          <w:color w:val="007DEB" w:themeColor="background2" w:themeShade="80"/>
          <w:sz w:val="20"/>
          <w:szCs w:val="20"/>
          <w:lang w:val="ru-RU"/>
        </w:rPr>
        <w:t xml:space="preserve"> </w:t>
      </w:r>
      <w:proofErr w:type="gramStart"/>
      <w:r w:rsidR="00281092" w:rsidRPr="00B43F72">
        <w:rPr>
          <w:rFonts w:ascii="Times New Roman" w:eastAsia="Calibri" w:hAnsi="Times New Roman" w:cs="Times New Roman"/>
          <w:color w:val="007DEB" w:themeColor="background2" w:themeShade="80"/>
          <w:sz w:val="20"/>
          <w:szCs w:val="20"/>
          <w:lang w:val="ru-RU"/>
        </w:rPr>
        <w:t>на</w:t>
      </w:r>
      <w:proofErr w:type="gramEnd"/>
      <w:r w:rsidR="00281092" w:rsidRPr="00B43F72">
        <w:rPr>
          <w:rFonts w:ascii="Times New Roman" w:eastAsia="Calibri" w:hAnsi="Times New Roman" w:cs="Times New Roman"/>
          <w:color w:val="007DEB" w:themeColor="background2" w:themeShade="80"/>
          <w:sz w:val="20"/>
          <w:szCs w:val="20"/>
          <w:lang w:val="ru-RU"/>
        </w:rPr>
        <w:t xml:space="preserve"> община </w:t>
      </w:r>
      <w:proofErr w:type="spellStart"/>
      <w:r w:rsidR="00281092" w:rsidRPr="00B43F72">
        <w:rPr>
          <w:rFonts w:ascii="Times New Roman" w:eastAsia="Calibri" w:hAnsi="Times New Roman" w:cs="Times New Roman"/>
          <w:color w:val="007DEB" w:themeColor="background2" w:themeShade="80"/>
          <w:sz w:val="20"/>
          <w:szCs w:val="20"/>
          <w:lang w:val="ru-RU"/>
        </w:rPr>
        <w:t>Шабла</w:t>
      </w:r>
      <w:proofErr w:type="spellEnd"/>
      <w:r w:rsidR="00281092" w:rsidRPr="00B43F72">
        <w:rPr>
          <w:rFonts w:ascii="Times New Roman" w:eastAsia="Calibri" w:hAnsi="Times New Roman" w:cs="Times New Roman"/>
          <w:color w:val="007DEB" w:themeColor="background2" w:themeShade="80"/>
          <w:sz w:val="20"/>
          <w:szCs w:val="20"/>
          <w:lang w:val="ru-RU"/>
        </w:rPr>
        <w:t xml:space="preserve"> по вид </w:t>
      </w:r>
      <w:proofErr w:type="spellStart"/>
      <w:r w:rsidR="00281092" w:rsidRPr="00B43F72">
        <w:rPr>
          <w:rFonts w:ascii="Times New Roman" w:eastAsia="Calibri" w:hAnsi="Times New Roman" w:cs="Times New Roman"/>
          <w:color w:val="007DEB" w:themeColor="background2" w:themeShade="80"/>
          <w:sz w:val="20"/>
          <w:szCs w:val="20"/>
          <w:lang w:val="ru-RU"/>
        </w:rPr>
        <w:t>собственост</w:t>
      </w:r>
      <w:proofErr w:type="spellEnd"/>
      <w:r w:rsidRPr="00B43F72">
        <w:rPr>
          <w:rFonts w:ascii="Times New Roman" w:eastAsia="Calibri" w:hAnsi="Times New Roman" w:cs="Times New Roman"/>
          <w:color w:val="007DEB" w:themeColor="background2" w:themeShade="80"/>
          <w:sz w:val="20"/>
          <w:szCs w:val="20"/>
          <w:lang w:val="ru-RU"/>
        </w:rPr>
        <w:t>.</w:t>
      </w:r>
      <w:bookmarkEnd w:id="57"/>
    </w:p>
    <w:tbl>
      <w:tblPr>
        <w:tblW w:w="7111" w:type="dxa"/>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2" w:space="0" w:color="5EA226" w:themeColor="accent1" w:themeShade="BF"/>
          <w:insideV w:val="single" w:sz="2" w:space="0" w:color="007DEB" w:themeColor="background2" w:themeShade="80"/>
        </w:tblBorders>
        <w:tblCellMar>
          <w:top w:w="24" w:type="dxa"/>
          <w:left w:w="112" w:type="dxa"/>
          <w:right w:w="113" w:type="dxa"/>
        </w:tblCellMar>
        <w:tblLook w:val="04A0" w:firstRow="1" w:lastRow="0" w:firstColumn="1" w:lastColumn="0" w:noHBand="0" w:noVBand="1"/>
      </w:tblPr>
      <w:tblGrid>
        <w:gridCol w:w="3541"/>
        <w:gridCol w:w="1908"/>
        <w:gridCol w:w="1662"/>
      </w:tblGrid>
      <w:tr w:rsidR="00281092" w:rsidRPr="00281092" w14:paraId="7627768B" w14:textId="77777777" w:rsidTr="00E672DB">
        <w:trPr>
          <w:trHeight w:val="580"/>
          <w:jc w:val="center"/>
        </w:trPr>
        <w:tc>
          <w:tcPr>
            <w:tcW w:w="3541" w:type="dxa"/>
            <w:shd w:val="clear" w:color="auto" w:fill="60B4FF" w:themeFill="background2" w:themeFillShade="BF"/>
            <w:vAlign w:val="center"/>
          </w:tcPr>
          <w:p w14:paraId="29C0C1D3" w14:textId="77777777" w:rsidR="00281092" w:rsidRPr="00281092" w:rsidRDefault="00281092" w:rsidP="00281092">
            <w:pPr>
              <w:spacing w:after="0" w:line="240" w:lineRule="auto"/>
              <w:ind w:left="278" w:right="298"/>
              <w:jc w:val="center"/>
              <w:rPr>
                <w:rFonts w:ascii="Times New Roman" w:eastAsia="Calibri" w:hAnsi="Times New Roman" w:cs="Times New Roman"/>
                <w:b/>
                <w:sz w:val="20"/>
                <w:szCs w:val="20"/>
                <w:lang w:val="en-US"/>
              </w:rPr>
            </w:pPr>
            <w:proofErr w:type="spellStart"/>
            <w:r w:rsidRPr="00281092">
              <w:rPr>
                <w:rFonts w:ascii="Times New Roman" w:eastAsia="Calibri" w:hAnsi="Times New Roman" w:cs="Times New Roman"/>
                <w:b/>
                <w:sz w:val="20"/>
                <w:szCs w:val="20"/>
                <w:lang w:val="en-US"/>
              </w:rPr>
              <w:t>Вид</w:t>
            </w:r>
            <w:proofErr w:type="spellEnd"/>
            <w:r w:rsidRPr="00281092">
              <w:rPr>
                <w:rFonts w:ascii="Times New Roman" w:eastAsia="Calibri" w:hAnsi="Times New Roman" w:cs="Times New Roman"/>
                <w:b/>
                <w:sz w:val="20"/>
                <w:szCs w:val="20"/>
                <w:lang w:val="en-US"/>
              </w:rPr>
              <w:t xml:space="preserve"> </w:t>
            </w:r>
            <w:proofErr w:type="spellStart"/>
            <w:r w:rsidRPr="00281092">
              <w:rPr>
                <w:rFonts w:ascii="Times New Roman" w:eastAsia="Calibri" w:hAnsi="Times New Roman" w:cs="Times New Roman"/>
                <w:b/>
                <w:sz w:val="20"/>
                <w:szCs w:val="20"/>
                <w:lang w:val="en-US"/>
              </w:rPr>
              <w:t>собственост</w:t>
            </w:r>
            <w:proofErr w:type="spellEnd"/>
          </w:p>
        </w:tc>
        <w:tc>
          <w:tcPr>
            <w:tcW w:w="1908" w:type="dxa"/>
            <w:shd w:val="clear" w:color="auto" w:fill="60B4FF" w:themeFill="background2" w:themeFillShade="BF"/>
            <w:vAlign w:val="center"/>
          </w:tcPr>
          <w:p w14:paraId="62D871D3" w14:textId="77777777" w:rsidR="00281092" w:rsidRPr="00281092" w:rsidRDefault="00281092" w:rsidP="00281092">
            <w:pPr>
              <w:spacing w:after="0" w:line="240" w:lineRule="auto"/>
              <w:jc w:val="center"/>
              <w:rPr>
                <w:rFonts w:ascii="Times New Roman" w:eastAsia="Calibri" w:hAnsi="Times New Roman" w:cs="Times New Roman"/>
                <w:b/>
                <w:sz w:val="20"/>
                <w:szCs w:val="20"/>
                <w:lang w:val="en-US"/>
              </w:rPr>
            </w:pPr>
            <w:proofErr w:type="spellStart"/>
            <w:r w:rsidRPr="00281092">
              <w:rPr>
                <w:rFonts w:ascii="Times New Roman" w:eastAsia="Calibri" w:hAnsi="Times New Roman" w:cs="Times New Roman"/>
                <w:b/>
                <w:sz w:val="20"/>
                <w:szCs w:val="20"/>
                <w:lang w:val="en-US"/>
              </w:rPr>
              <w:t>Площ</w:t>
            </w:r>
            <w:proofErr w:type="spellEnd"/>
            <w:r w:rsidRPr="00281092">
              <w:rPr>
                <w:rFonts w:ascii="Times New Roman" w:eastAsia="Calibri" w:hAnsi="Times New Roman" w:cs="Times New Roman"/>
                <w:b/>
                <w:sz w:val="20"/>
                <w:szCs w:val="20"/>
                <w:lang w:val="en-US"/>
              </w:rPr>
              <w:t xml:space="preserve"> </w:t>
            </w:r>
          </w:p>
          <w:p w14:paraId="24939202" w14:textId="77777777" w:rsidR="00281092" w:rsidRPr="00281092" w:rsidRDefault="00281092" w:rsidP="00281092">
            <w:pPr>
              <w:spacing w:after="0" w:line="240" w:lineRule="auto"/>
              <w:jc w:val="center"/>
              <w:rPr>
                <w:rFonts w:ascii="Times New Roman" w:eastAsia="Calibri" w:hAnsi="Times New Roman" w:cs="Times New Roman"/>
                <w:b/>
                <w:sz w:val="20"/>
                <w:szCs w:val="20"/>
                <w:lang w:val="be-BY"/>
              </w:rPr>
            </w:pPr>
            <w:r w:rsidRPr="00281092">
              <w:rPr>
                <w:rFonts w:ascii="Times New Roman" w:eastAsia="Calibri" w:hAnsi="Times New Roman" w:cs="Times New Roman"/>
                <w:b/>
                <w:sz w:val="20"/>
                <w:szCs w:val="20"/>
                <w:lang w:val="en-US"/>
              </w:rPr>
              <w:t>/</w:t>
            </w:r>
            <w:proofErr w:type="spellStart"/>
            <w:r w:rsidRPr="00281092">
              <w:rPr>
                <w:rFonts w:ascii="Times New Roman" w:eastAsia="Calibri" w:hAnsi="Times New Roman" w:cs="Times New Roman"/>
                <w:b/>
                <w:sz w:val="20"/>
                <w:szCs w:val="20"/>
                <w:lang w:val="en-US"/>
              </w:rPr>
              <w:t>хектари</w:t>
            </w:r>
            <w:proofErr w:type="spellEnd"/>
            <w:r w:rsidRPr="00281092">
              <w:rPr>
                <w:rFonts w:ascii="Times New Roman" w:eastAsia="Calibri" w:hAnsi="Times New Roman" w:cs="Times New Roman"/>
                <w:b/>
                <w:sz w:val="20"/>
                <w:szCs w:val="20"/>
                <w:lang w:val="en-US"/>
              </w:rPr>
              <w:t>/</w:t>
            </w:r>
          </w:p>
        </w:tc>
        <w:tc>
          <w:tcPr>
            <w:tcW w:w="1662" w:type="dxa"/>
            <w:shd w:val="clear" w:color="auto" w:fill="60B4FF" w:themeFill="background2" w:themeFillShade="BF"/>
            <w:vAlign w:val="center"/>
          </w:tcPr>
          <w:p w14:paraId="4C550ED9" w14:textId="77777777" w:rsidR="00281092" w:rsidRPr="00281092" w:rsidRDefault="00281092" w:rsidP="00281092">
            <w:pPr>
              <w:spacing w:after="0" w:line="240" w:lineRule="auto"/>
              <w:jc w:val="center"/>
              <w:rPr>
                <w:rFonts w:ascii="Times New Roman" w:eastAsia="Calibri" w:hAnsi="Times New Roman" w:cs="Times New Roman"/>
                <w:b/>
                <w:sz w:val="20"/>
                <w:szCs w:val="20"/>
                <w:lang w:val="en-US"/>
              </w:rPr>
            </w:pPr>
            <w:r w:rsidRPr="00281092">
              <w:rPr>
                <w:rFonts w:ascii="Times New Roman" w:eastAsia="Calibri" w:hAnsi="Times New Roman" w:cs="Times New Roman"/>
                <w:b/>
                <w:sz w:val="20"/>
                <w:szCs w:val="20"/>
                <w:lang w:val="en-US"/>
              </w:rPr>
              <w:t xml:space="preserve">% </w:t>
            </w:r>
            <w:proofErr w:type="spellStart"/>
            <w:r w:rsidRPr="00281092">
              <w:rPr>
                <w:rFonts w:ascii="Times New Roman" w:eastAsia="Calibri" w:hAnsi="Times New Roman" w:cs="Times New Roman"/>
                <w:b/>
                <w:sz w:val="20"/>
                <w:szCs w:val="20"/>
                <w:lang w:val="en-US"/>
              </w:rPr>
              <w:t>от</w:t>
            </w:r>
            <w:proofErr w:type="spellEnd"/>
            <w:r w:rsidRPr="00281092">
              <w:rPr>
                <w:rFonts w:ascii="Times New Roman" w:eastAsia="Calibri" w:hAnsi="Times New Roman" w:cs="Times New Roman"/>
                <w:b/>
                <w:sz w:val="20"/>
                <w:szCs w:val="20"/>
                <w:lang w:val="en-US"/>
              </w:rPr>
              <w:t xml:space="preserve"> </w:t>
            </w:r>
            <w:proofErr w:type="spellStart"/>
            <w:r w:rsidRPr="00281092">
              <w:rPr>
                <w:rFonts w:ascii="Times New Roman" w:eastAsia="Calibri" w:hAnsi="Times New Roman" w:cs="Times New Roman"/>
                <w:b/>
                <w:sz w:val="20"/>
                <w:szCs w:val="20"/>
                <w:lang w:val="en-US"/>
              </w:rPr>
              <w:t>общите</w:t>
            </w:r>
            <w:proofErr w:type="spellEnd"/>
            <w:r w:rsidRPr="00281092">
              <w:rPr>
                <w:rFonts w:ascii="Times New Roman" w:eastAsia="Calibri" w:hAnsi="Times New Roman" w:cs="Times New Roman"/>
                <w:b/>
                <w:sz w:val="20"/>
                <w:szCs w:val="20"/>
                <w:lang w:val="en-US"/>
              </w:rPr>
              <w:t xml:space="preserve"> </w:t>
            </w:r>
            <w:proofErr w:type="spellStart"/>
            <w:r w:rsidRPr="00281092">
              <w:rPr>
                <w:rFonts w:ascii="Times New Roman" w:eastAsia="Calibri" w:hAnsi="Times New Roman" w:cs="Times New Roman"/>
                <w:b/>
                <w:sz w:val="20"/>
                <w:szCs w:val="20"/>
                <w:lang w:val="en-US"/>
              </w:rPr>
              <w:t>горски</w:t>
            </w:r>
            <w:proofErr w:type="spellEnd"/>
            <w:r w:rsidRPr="00281092">
              <w:rPr>
                <w:rFonts w:ascii="Times New Roman" w:eastAsia="Calibri" w:hAnsi="Times New Roman" w:cs="Times New Roman"/>
                <w:b/>
                <w:sz w:val="20"/>
                <w:szCs w:val="20"/>
                <w:lang w:val="en-US"/>
              </w:rPr>
              <w:t xml:space="preserve"> </w:t>
            </w:r>
            <w:proofErr w:type="spellStart"/>
            <w:r w:rsidRPr="00281092">
              <w:rPr>
                <w:rFonts w:ascii="Times New Roman" w:eastAsia="Calibri" w:hAnsi="Times New Roman" w:cs="Times New Roman"/>
                <w:b/>
                <w:sz w:val="20"/>
                <w:szCs w:val="20"/>
                <w:lang w:val="en-US"/>
              </w:rPr>
              <w:t>площи</w:t>
            </w:r>
            <w:proofErr w:type="spellEnd"/>
          </w:p>
        </w:tc>
      </w:tr>
      <w:tr w:rsidR="00281092" w:rsidRPr="00281092" w14:paraId="15F7353D" w14:textId="77777777" w:rsidTr="00E672DB">
        <w:trPr>
          <w:trHeight w:val="248"/>
          <w:jc w:val="center"/>
        </w:trPr>
        <w:tc>
          <w:tcPr>
            <w:tcW w:w="3541" w:type="dxa"/>
            <w:shd w:val="clear" w:color="auto" w:fill="auto"/>
            <w:vAlign w:val="center"/>
          </w:tcPr>
          <w:p w14:paraId="62FB98EC" w14:textId="77777777" w:rsidR="00281092" w:rsidRPr="00281092" w:rsidRDefault="00281092" w:rsidP="00281092">
            <w:pPr>
              <w:spacing w:after="0" w:line="240" w:lineRule="auto"/>
              <w:rPr>
                <w:rFonts w:ascii="Times New Roman" w:eastAsia="Calibri" w:hAnsi="Times New Roman" w:cs="Times New Roman"/>
                <w:sz w:val="20"/>
                <w:szCs w:val="20"/>
                <w:lang w:val="en-US"/>
              </w:rPr>
            </w:pPr>
            <w:proofErr w:type="spellStart"/>
            <w:r w:rsidRPr="00281092">
              <w:rPr>
                <w:rFonts w:ascii="Times New Roman" w:eastAsia="Calibri" w:hAnsi="Times New Roman" w:cs="Times New Roman"/>
                <w:sz w:val="20"/>
                <w:szCs w:val="20"/>
                <w:lang w:val="en-US"/>
              </w:rPr>
              <w:t>Държавни</w:t>
            </w:r>
            <w:proofErr w:type="spellEnd"/>
            <w:r w:rsidRPr="00281092">
              <w:rPr>
                <w:rFonts w:ascii="Times New Roman" w:eastAsia="Calibri" w:hAnsi="Times New Roman" w:cs="Times New Roman"/>
                <w:sz w:val="20"/>
                <w:szCs w:val="20"/>
                <w:lang w:val="en-US"/>
              </w:rPr>
              <w:t xml:space="preserve"> </w:t>
            </w:r>
            <w:proofErr w:type="spellStart"/>
            <w:r w:rsidRPr="00281092">
              <w:rPr>
                <w:rFonts w:ascii="Times New Roman" w:eastAsia="Calibri" w:hAnsi="Times New Roman" w:cs="Times New Roman"/>
                <w:sz w:val="20"/>
                <w:szCs w:val="20"/>
                <w:lang w:val="en-US"/>
              </w:rPr>
              <w:t>горски</w:t>
            </w:r>
            <w:proofErr w:type="spellEnd"/>
            <w:r w:rsidRPr="00281092">
              <w:rPr>
                <w:rFonts w:ascii="Times New Roman" w:eastAsia="Calibri" w:hAnsi="Times New Roman" w:cs="Times New Roman"/>
                <w:sz w:val="20"/>
                <w:szCs w:val="20"/>
                <w:lang w:val="en-US"/>
              </w:rPr>
              <w:t xml:space="preserve"> </w:t>
            </w:r>
            <w:proofErr w:type="spellStart"/>
            <w:r w:rsidRPr="00281092">
              <w:rPr>
                <w:rFonts w:ascii="Times New Roman" w:eastAsia="Calibri" w:hAnsi="Times New Roman" w:cs="Times New Roman"/>
                <w:sz w:val="20"/>
                <w:szCs w:val="20"/>
                <w:lang w:val="en-US"/>
              </w:rPr>
              <w:t>територии</w:t>
            </w:r>
            <w:proofErr w:type="spellEnd"/>
          </w:p>
        </w:tc>
        <w:tc>
          <w:tcPr>
            <w:tcW w:w="1908" w:type="dxa"/>
            <w:shd w:val="clear" w:color="auto" w:fill="auto"/>
            <w:vAlign w:val="center"/>
          </w:tcPr>
          <w:p w14:paraId="69267B43"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916</w:t>
            </w:r>
          </w:p>
        </w:tc>
        <w:tc>
          <w:tcPr>
            <w:tcW w:w="1662" w:type="dxa"/>
            <w:vAlign w:val="center"/>
          </w:tcPr>
          <w:p w14:paraId="045397E7" w14:textId="77777777" w:rsidR="00281092" w:rsidRPr="00281092" w:rsidRDefault="00281092" w:rsidP="00281092">
            <w:pPr>
              <w:spacing w:after="0" w:line="240" w:lineRule="auto"/>
              <w:ind w:right="5"/>
              <w:jc w:val="center"/>
              <w:rPr>
                <w:rFonts w:ascii="Times New Roman" w:eastAsia="Calibri" w:hAnsi="Times New Roman" w:cs="Times New Roman"/>
                <w:sz w:val="20"/>
                <w:szCs w:val="20"/>
                <w:lang w:val="en-US"/>
              </w:rPr>
            </w:pPr>
            <w:r w:rsidRPr="00281092">
              <w:rPr>
                <w:rFonts w:ascii="Times New Roman" w:eastAsia="Calibri" w:hAnsi="Times New Roman" w:cs="Times New Roman"/>
                <w:sz w:val="20"/>
                <w:szCs w:val="20"/>
              </w:rPr>
              <w:t>69</w:t>
            </w:r>
            <w:r w:rsidRPr="00281092">
              <w:rPr>
                <w:rFonts w:ascii="Times New Roman" w:eastAsia="Calibri" w:hAnsi="Times New Roman" w:cs="Times New Roman"/>
                <w:sz w:val="20"/>
                <w:szCs w:val="20"/>
                <w:lang w:val="en-US"/>
              </w:rPr>
              <w:t>,3</w:t>
            </w:r>
          </w:p>
        </w:tc>
      </w:tr>
      <w:tr w:rsidR="00281092" w:rsidRPr="00281092" w14:paraId="473F75D9" w14:textId="77777777" w:rsidTr="00E672DB">
        <w:trPr>
          <w:trHeight w:val="311"/>
          <w:jc w:val="center"/>
        </w:trPr>
        <w:tc>
          <w:tcPr>
            <w:tcW w:w="3541" w:type="dxa"/>
            <w:shd w:val="clear" w:color="auto" w:fill="auto"/>
            <w:vAlign w:val="center"/>
          </w:tcPr>
          <w:p w14:paraId="47C2211A" w14:textId="77777777" w:rsidR="00281092" w:rsidRPr="00281092" w:rsidRDefault="00281092" w:rsidP="00281092">
            <w:pPr>
              <w:spacing w:after="0" w:line="240" w:lineRule="auto"/>
              <w:rPr>
                <w:rFonts w:ascii="Times New Roman" w:eastAsia="Calibri" w:hAnsi="Times New Roman" w:cs="Times New Roman"/>
                <w:sz w:val="20"/>
                <w:szCs w:val="20"/>
                <w:lang w:val="en-US"/>
              </w:rPr>
            </w:pPr>
            <w:proofErr w:type="spellStart"/>
            <w:r w:rsidRPr="00281092">
              <w:rPr>
                <w:rFonts w:ascii="Times New Roman" w:eastAsia="Calibri" w:hAnsi="Times New Roman" w:cs="Times New Roman"/>
                <w:sz w:val="20"/>
                <w:szCs w:val="20"/>
                <w:lang w:val="en-US"/>
              </w:rPr>
              <w:lastRenderedPageBreak/>
              <w:t>Общински</w:t>
            </w:r>
            <w:proofErr w:type="spellEnd"/>
            <w:r w:rsidRPr="00281092">
              <w:rPr>
                <w:rFonts w:ascii="Times New Roman" w:eastAsia="Calibri" w:hAnsi="Times New Roman" w:cs="Times New Roman"/>
                <w:sz w:val="20"/>
                <w:szCs w:val="20"/>
                <w:lang w:val="en-US"/>
              </w:rPr>
              <w:t xml:space="preserve"> </w:t>
            </w:r>
            <w:proofErr w:type="spellStart"/>
            <w:r w:rsidRPr="00281092">
              <w:rPr>
                <w:rFonts w:ascii="Times New Roman" w:eastAsia="Calibri" w:hAnsi="Times New Roman" w:cs="Times New Roman"/>
                <w:sz w:val="20"/>
                <w:szCs w:val="20"/>
                <w:lang w:val="en-US"/>
              </w:rPr>
              <w:t>горски</w:t>
            </w:r>
            <w:proofErr w:type="spellEnd"/>
            <w:r w:rsidRPr="00281092">
              <w:rPr>
                <w:rFonts w:ascii="Times New Roman" w:eastAsia="Calibri" w:hAnsi="Times New Roman" w:cs="Times New Roman"/>
                <w:sz w:val="20"/>
                <w:szCs w:val="20"/>
                <w:lang w:val="en-US"/>
              </w:rPr>
              <w:t xml:space="preserve"> </w:t>
            </w:r>
            <w:proofErr w:type="spellStart"/>
            <w:r w:rsidRPr="00281092">
              <w:rPr>
                <w:rFonts w:ascii="Times New Roman" w:eastAsia="Calibri" w:hAnsi="Times New Roman" w:cs="Times New Roman"/>
                <w:sz w:val="20"/>
                <w:szCs w:val="20"/>
                <w:lang w:val="en-US"/>
              </w:rPr>
              <w:t>фонд</w:t>
            </w:r>
            <w:proofErr w:type="spellEnd"/>
          </w:p>
        </w:tc>
        <w:tc>
          <w:tcPr>
            <w:tcW w:w="1908" w:type="dxa"/>
            <w:shd w:val="clear" w:color="auto" w:fill="auto"/>
            <w:vAlign w:val="center"/>
          </w:tcPr>
          <w:p w14:paraId="7D7CC845"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259</w:t>
            </w:r>
          </w:p>
        </w:tc>
        <w:tc>
          <w:tcPr>
            <w:tcW w:w="1662" w:type="dxa"/>
            <w:vAlign w:val="center"/>
          </w:tcPr>
          <w:p w14:paraId="371BF980"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19,6</w:t>
            </w:r>
          </w:p>
        </w:tc>
      </w:tr>
      <w:tr w:rsidR="00281092" w:rsidRPr="00281092" w14:paraId="3E2382D3" w14:textId="77777777" w:rsidTr="00E672DB">
        <w:trPr>
          <w:trHeight w:val="248"/>
          <w:jc w:val="center"/>
        </w:trPr>
        <w:tc>
          <w:tcPr>
            <w:tcW w:w="3541" w:type="dxa"/>
            <w:shd w:val="clear" w:color="auto" w:fill="auto"/>
            <w:vAlign w:val="center"/>
          </w:tcPr>
          <w:p w14:paraId="6898D135" w14:textId="77777777" w:rsidR="00281092" w:rsidRPr="00281092" w:rsidRDefault="00281092" w:rsidP="00281092">
            <w:pPr>
              <w:spacing w:after="0" w:line="240" w:lineRule="auto"/>
              <w:rPr>
                <w:rFonts w:ascii="Times New Roman" w:eastAsia="Calibri" w:hAnsi="Times New Roman" w:cs="Times New Roman"/>
                <w:sz w:val="20"/>
                <w:szCs w:val="20"/>
                <w:lang w:val="en-US"/>
              </w:rPr>
            </w:pPr>
            <w:proofErr w:type="spellStart"/>
            <w:r w:rsidRPr="00281092">
              <w:rPr>
                <w:rFonts w:ascii="Times New Roman" w:eastAsia="Calibri" w:hAnsi="Times New Roman" w:cs="Times New Roman"/>
                <w:sz w:val="20"/>
                <w:szCs w:val="20"/>
                <w:lang w:val="en-US"/>
              </w:rPr>
              <w:t>Физически</w:t>
            </w:r>
            <w:proofErr w:type="spellEnd"/>
            <w:r w:rsidRPr="00281092">
              <w:rPr>
                <w:rFonts w:ascii="Times New Roman" w:eastAsia="Calibri" w:hAnsi="Times New Roman" w:cs="Times New Roman"/>
                <w:sz w:val="20"/>
                <w:szCs w:val="20"/>
                <w:lang w:val="en-US"/>
              </w:rPr>
              <w:t xml:space="preserve"> </w:t>
            </w:r>
            <w:proofErr w:type="spellStart"/>
            <w:r w:rsidRPr="00281092">
              <w:rPr>
                <w:rFonts w:ascii="Times New Roman" w:eastAsia="Calibri" w:hAnsi="Times New Roman" w:cs="Times New Roman"/>
                <w:sz w:val="20"/>
                <w:szCs w:val="20"/>
                <w:lang w:val="en-US"/>
              </w:rPr>
              <w:t>лица</w:t>
            </w:r>
            <w:proofErr w:type="spellEnd"/>
          </w:p>
        </w:tc>
        <w:tc>
          <w:tcPr>
            <w:tcW w:w="1908" w:type="dxa"/>
            <w:shd w:val="clear" w:color="auto" w:fill="auto"/>
            <w:vAlign w:val="center"/>
          </w:tcPr>
          <w:p w14:paraId="499ED41E" w14:textId="77777777" w:rsidR="00281092" w:rsidRPr="00281092" w:rsidRDefault="00281092" w:rsidP="00281092">
            <w:pPr>
              <w:spacing w:after="0" w:line="240" w:lineRule="auto"/>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59</w:t>
            </w:r>
          </w:p>
        </w:tc>
        <w:tc>
          <w:tcPr>
            <w:tcW w:w="1662" w:type="dxa"/>
            <w:vAlign w:val="center"/>
          </w:tcPr>
          <w:p w14:paraId="6D3C5205" w14:textId="77777777" w:rsidR="00281092" w:rsidRPr="00281092" w:rsidRDefault="00281092" w:rsidP="00281092">
            <w:pPr>
              <w:spacing w:after="0" w:line="240" w:lineRule="auto"/>
              <w:jc w:val="center"/>
              <w:rPr>
                <w:rFonts w:ascii="Times New Roman" w:eastAsia="Calibri" w:hAnsi="Times New Roman" w:cs="Times New Roman"/>
                <w:sz w:val="20"/>
                <w:szCs w:val="20"/>
                <w:lang w:val="en-US"/>
              </w:rPr>
            </w:pPr>
            <w:r w:rsidRPr="00281092">
              <w:rPr>
                <w:rFonts w:ascii="Times New Roman" w:eastAsia="Calibri" w:hAnsi="Times New Roman" w:cs="Times New Roman"/>
                <w:sz w:val="20"/>
                <w:szCs w:val="20"/>
                <w:lang w:val="en-US"/>
              </w:rPr>
              <w:t>4,5</w:t>
            </w:r>
          </w:p>
        </w:tc>
      </w:tr>
      <w:tr w:rsidR="00281092" w:rsidRPr="00281092" w14:paraId="6A014C4C" w14:textId="77777777" w:rsidTr="00E672DB">
        <w:trPr>
          <w:trHeight w:val="248"/>
          <w:jc w:val="center"/>
        </w:trPr>
        <w:tc>
          <w:tcPr>
            <w:tcW w:w="3541" w:type="dxa"/>
            <w:shd w:val="clear" w:color="auto" w:fill="auto"/>
            <w:vAlign w:val="center"/>
          </w:tcPr>
          <w:p w14:paraId="735EBFFA" w14:textId="77777777" w:rsidR="00281092" w:rsidRPr="00281092" w:rsidRDefault="00281092" w:rsidP="00281092">
            <w:pPr>
              <w:spacing w:after="0" w:line="240" w:lineRule="auto"/>
              <w:rPr>
                <w:rFonts w:ascii="Times New Roman" w:eastAsia="Calibri" w:hAnsi="Times New Roman" w:cs="Times New Roman"/>
                <w:sz w:val="20"/>
                <w:szCs w:val="20"/>
                <w:lang w:val="en-US"/>
              </w:rPr>
            </w:pPr>
            <w:proofErr w:type="spellStart"/>
            <w:r w:rsidRPr="00281092">
              <w:rPr>
                <w:rFonts w:ascii="Times New Roman" w:eastAsia="Calibri" w:hAnsi="Times New Roman" w:cs="Times New Roman"/>
                <w:sz w:val="20"/>
                <w:szCs w:val="20"/>
                <w:lang w:val="en-US"/>
              </w:rPr>
              <w:t>Юридически</w:t>
            </w:r>
            <w:proofErr w:type="spellEnd"/>
            <w:r w:rsidRPr="00281092">
              <w:rPr>
                <w:rFonts w:ascii="Times New Roman" w:eastAsia="Calibri" w:hAnsi="Times New Roman" w:cs="Times New Roman"/>
                <w:sz w:val="20"/>
                <w:szCs w:val="20"/>
                <w:lang w:val="en-US"/>
              </w:rPr>
              <w:t xml:space="preserve"> </w:t>
            </w:r>
            <w:proofErr w:type="spellStart"/>
            <w:r w:rsidRPr="00281092">
              <w:rPr>
                <w:rFonts w:ascii="Times New Roman" w:eastAsia="Calibri" w:hAnsi="Times New Roman" w:cs="Times New Roman"/>
                <w:sz w:val="20"/>
                <w:szCs w:val="20"/>
                <w:lang w:val="en-US"/>
              </w:rPr>
              <w:t>лица</w:t>
            </w:r>
            <w:proofErr w:type="spellEnd"/>
          </w:p>
        </w:tc>
        <w:tc>
          <w:tcPr>
            <w:tcW w:w="1908" w:type="dxa"/>
            <w:shd w:val="clear" w:color="auto" w:fill="auto"/>
            <w:vAlign w:val="center"/>
          </w:tcPr>
          <w:p w14:paraId="14F7C62B"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88</w:t>
            </w:r>
          </w:p>
        </w:tc>
        <w:tc>
          <w:tcPr>
            <w:tcW w:w="1662" w:type="dxa"/>
            <w:vAlign w:val="center"/>
          </w:tcPr>
          <w:p w14:paraId="007A2C47" w14:textId="77777777" w:rsidR="00281092" w:rsidRPr="00281092" w:rsidRDefault="00281092" w:rsidP="00281092">
            <w:pPr>
              <w:spacing w:after="0" w:line="240" w:lineRule="auto"/>
              <w:ind w:right="5"/>
              <w:jc w:val="center"/>
              <w:rPr>
                <w:rFonts w:ascii="Times New Roman" w:eastAsia="Calibri" w:hAnsi="Times New Roman" w:cs="Times New Roman"/>
                <w:sz w:val="20"/>
                <w:szCs w:val="20"/>
                <w:lang w:val="en-US"/>
              </w:rPr>
            </w:pPr>
            <w:r w:rsidRPr="00281092">
              <w:rPr>
                <w:rFonts w:ascii="Times New Roman" w:eastAsia="Calibri" w:hAnsi="Times New Roman" w:cs="Times New Roman"/>
                <w:sz w:val="20"/>
                <w:szCs w:val="20"/>
                <w:lang w:val="en-US"/>
              </w:rPr>
              <w:t>5,9</w:t>
            </w:r>
          </w:p>
        </w:tc>
      </w:tr>
      <w:tr w:rsidR="00281092" w:rsidRPr="00281092" w14:paraId="36B118FC" w14:textId="77777777" w:rsidTr="00E672DB">
        <w:trPr>
          <w:trHeight w:val="248"/>
          <w:jc w:val="center"/>
        </w:trPr>
        <w:tc>
          <w:tcPr>
            <w:tcW w:w="3541" w:type="dxa"/>
            <w:shd w:val="clear" w:color="auto" w:fill="auto"/>
            <w:vAlign w:val="center"/>
          </w:tcPr>
          <w:p w14:paraId="4ED8FBC4" w14:textId="77777777" w:rsidR="00281092" w:rsidRPr="00281092" w:rsidRDefault="00281092" w:rsidP="00281092">
            <w:pPr>
              <w:spacing w:after="0" w:line="240" w:lineRule="auto"/>
              <w:rPr>
                <w:rFonts w:ascii="Times New Roman" w:eastAsia="Calibri" w:hAnsi="Times New Roman" w:cs="Times New Roman"/>
                <w:sz w:val="20"/>
                <w:szCs w:val="20"/>
                <w:lang w:val="en-US"/>
              </w:rPr>
            </w:pPr>
            <w:proofErr w:type="spellStart"/>
            <w:r w:rsidRPr="00281092">
              <w:rPr>
                <w:rFonts w:ascii="Times New Roman" w:eastAsia="Calibri" w:hAnsi="Times New Roman" w:cs="Times New Roman"/>
                <w:sz w:val="20"/>
                <w:szCs w:val="20"/>
                <w:lang w:val="en-US"/>
              </w:rPr>
              <w:t>Религиозни</w:t>
            </w:r>
            <w:proofErr w:type="spellEnd"/>
            <w:r w:rsidRPr="00281092">
              <w:rPr>
                <w:rFonts w:ascii="Times New Roman" w:eastAsia="Calibri" w:hAnsi="Times New Roman" w:cs="Times New Roman"/>
                <w:sz w:val="20"/>
                <w:szCs w:val="20"/>
                <w:lang w:val="en-US"/>
              </w:rPr>
              <w:t xml:space="preserve"> </w:t>
            </w:r>
            <w:proofErr w:type="spellStart"/>
            <w:r w:rsidRPr="00281092">
              <w:rPr>
                <w:rFonts w:ascii="Times New Roman" w:eastAsia="Calibri" w:hAnsi="Times New Roman" w:cs="Times New Roman"/>
                <w:sz w:val="20"/>
                <w:szCs w:val="20"/>
                <w:lang w:val="en-US"/>
              </w:rPr>
              <w:t>организации</w:t>
            </w:r>
            <w:proofErr w:type="spellEnd"/>
          </w:p>
        </w:tc>
        <w:tc>
          <w:tcPr>
            <w:tcW w:w="1908" w:type="dxa"/>
            <w:shd w:val="clear" w:color="auto" w:fill="auto"/>
            <w:vAlign w:val="center"/>
          </w:tcPr>
          <w:p w14:paraId="753F72AE"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0</w:t>
            </w:r>
          </w:p>
        </w:tc>
        <w:tc>
          <w:tcPr>
            <w:tcW w:w="1662" w:type="dxa"/>
            <w:vAlign w:val="center"/>
          </w:tcPr>
          <w:p w14:paraId="1E1F6D4E"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0</w:t>
            </w:r>
          </w:p>
        </w:tc>
      </w:tr>
      <w:tr w:rsidR="00281092" w:rsidRPr="00281092" w14:paraId="3AC6B741" w14:textId="77777777" w:rsidTr="00E672DB">
        <w:trPr>
          <w:trHeight w:val="301"/>
          <w:jc w:val="center"/>
        </w:trPr>
        <w:tc>
          <w:tcPr>
            <w:tcW w:w="3541" w:type="dxa"/>
            <w:shd w:val="clear" w:color="auto" w:fill="F2F2F2" w:themeFill="background1" w:themeFillShade="F2"/>
            <w:vAlign w:val="center"/>
          </w:tcPr>
          <w:p w14:paraId="4318589C" w14:textId="77777777" w:rsidR="00281092" w:rsidRPr="00281092" w:rsidRDefault="00281092" w:rsidP="00281092">
            <w:pPr>
              <w:spacing w:after="0" w:line="240" w:lineRule="auto"/>
              <w:ind w:right="14"/>
              <w:jc w:val="center"/>
              <w:rPr>
                <w:rFonts w:ascii="Times New Roman" w:eastAsia="Calibri" w:hAnsi="Times New Roman" w:cs="Times New Roman"/>
                <w:b/>
                <w:sz w:val="20"/>
                <w:szCs w:val="20"/>
                <w:lang w:val="en-US"/>
              </w:rPr>
            </w:pPr>
            <w:r w:rsidRPr="00281092">
              <w:rPr>
                <w:rFonts w:ascii="Times New Roman" w:eastAsia="Calibri" w:hAnsi="Times New Roman" w:cs="Times New Roman"/>
                <w:b/>
                <w:sz w:val="20"/>
                <w:szCs w:val="20"/>
                <w:lang w:val="en-US"/>
              </w:rPr>
              <w:t>ВСИЧКО:</w:t>
            </w:r>
          </w:p>
        </w:tc>
        <w:tc>
          <w:tcPr>
            <w:tcW w:w="1908" w:type="dxa"/>
            <w:shd w:val="clear" w:color="auto" w:fill="F2F2F2" w:themeFill="background1" w:themeFillShade="F2"/>
            <w:vAlign w:val="center"/>
          </w:tcPr>
          <w:p w14:paraId="180C2314" w14:textId="77777777" w:rsidR="00281092" w:rsidRPr="00281092" w:rsidRDefault="00281092" w:rsidP="00281092">
            <w:pPr>
              <w:spacing w:after="0" w:line="240" w:lineRule="auto"/>
              <w:ind w:right="14"/>
              <w:jc w:val="center"/>
              <w:rPr>
                <w:rFonts w:ascii="Times New Roman" w:eastAsia="Calibri" w:hAnsi="Times New Roman" w:cs="Times New Roman"/>
                <w:b/>
                <w:sz w:val="20"/>
                <w:szCs w:val="20"/>
              </w:rPr>
            </w:pPr>
            <w:r w:rsidRPr="00281092">
              <w:rPr>
                <w:rFonts w:ascii="Times New Roman" w:eastAsia="Calibri" w:hAnsi="Times New Roman" w:cs="Times New Roman"/>
                <w:b/>
                <w:sz w:val="20"/>
                <w:szCs w:val="20"/>
              </w:rPr>
              <w:t>1 322</w:t>
            </w:r>
          </w:p>
        </w:tc>
        <w:tc>
          <w:tcPr>
            <w:tcW w:w="1662" w:type="dxa"/>
            <w:shd w:val="clear" w:color="auto" w:fill="F2F2F2" w:themeFill="background1" w:themeFillShade="F2"/>
            <w:vAlign w:val="center"/>
          </w:tcPr>
          <w:p w14:paraId="24AA77E8" w14:textId="77777777" w:rsidR="00281092" w:rsidRPr="00281092" w:rsidRDefault="00281092" w:rsidP="00281092">
            <w:pPr>
              <w:spacing w:after="0" w:line="240" w:lineRule="auto"/>
              <w:ind w:right="14"/>
              <w:jc w:val="center"/>
              <w:rPr>
                <w:rFonts w:ascii="Times New Roman" w:eastAsia="Calibri" w:hAnsi="Times New Roman" w:cs="Times New Roman"/>
                <w:b/>
                <w:sz w:val="20"/>
                <w:szCs w:val="20"/>
                <w:lang w:val="en-US"/>
              </w:rPr>
            </w:pPr>
            <w:r w:rsidRPr="00281092">
              <w:rPr>
                <w:rFonts w:ascii="Times New Roman" w:eastAsia="Calibri" w:hAnsi="Times New Roman" w:cs="Times New Roman"/>
                <w:b/>
                <w:sz w:val="20"/>
                <w:szCs w:val="20"/>
                <w:lang w:val="en-US"/>
              </w:rPr>
              <w:t>100</w:t>
            </w:r>
          </w:p>
        </w:tc>
      </w:tr>
    </w:tbl>
    <w:p w14:paraId="74710663" w14:textId="77777777" w:rsidR="00281092" w:rsidRPr="00281092" w:rsidRDefault="00281092" w:rsidP="00281092">
      <w:pPr>
        <w:autoSpaceDE w:val="0"/>
        <w:autoSpaceDN w:val="0"/>
        <w:adjustRightInd w:val="0"/>
        <w:spacing w:after="0" w:line="240" w:lineRule="auto"/>
        <w:ind w:firstLine="533"/>
        <w:jc w:val="center"/>
        <w:rPr>
          <w:rFonts w:ascii="Times New Roman" w:eastAsia="Calibri" w:hAnsi="Times New Roman" w:cs="Times New Roman"/>
          <w:i/>
          <w:sz w:val="20"/>
          <w:szCs w:val="20"/>
        </w:rPr>
      </w:pPr>
      <w:proofErr w:type="spellStart"/>
      <w:r w:rsidRPr="00281092">
        <w:rPr>
          <w:rFonts w:ascii="Times New Roman" w:eastAsia="Calibri" w:hAnsi="Times New Roman" w:cs="Times New Roman"/>
          <w:i/>
          <w:sz w:val="20"/>
          <w:szCs w:val="20"/>
          <w:lang w:val="en-US"/>
        </w:rPr>
        <w:t>Източник</w:t>
      </w:r>
      <w:proofErr w:type="spellEnd"/>
      <w:r w:rsidRPr="00281092">
        <w:rPr>
          <w:rFonts w:ascii="Times New Roman" w:eastAsia="Calibri" w:hAnsi="Times New Roman" w:cs="Times New Roman"/>
          <w:i/>
          <w:sz w:val="20"/>
          <w:szCs w:val="20"/>
          <w:lang w:val="en-US"/>
        </w:rPr>
        <w:t>: Д</w:t>
      </w:r>
      <w:r w:rsidRPr="00281092">
        <w:rPr>
          <w:rFonts w:ascii="Times New Roman" w:eastAsia="Calibri" w:hAnsi="Times New Roman" w:cs="Times New Roman"/>
          <w:i/>
          <w:sz w:val="20"/>
          <w:szCs w:val="20"/>
        </w:rPr>
        <w:t>Л</w:t>
      </w:r>
      <w:r w:rsidRPr="00281092">
        <w:rPr>
          <w:rFonts w:ascii="Times New Roman" w:eastAsia="Calibri" w:hAnsi="Times New Roman" w:cs="Times New Roman"/>
          <w:i/>
          <w:sz w:val="20"/>
          <w:szCs w:val="20"/>
          <w:lang w:val="en-US"/>
        </w:rPr>
        <w:t xml:space="preserve">С – </w:t>
      </w:r>
      <w:r w:rsidRPr="00281092">
        <w:rPr>
          <w:rFonts w:ascii="Times New Roman" w:eastAsia="Calibri" w:hAnsi="Times New Roman" w:cs="Times New Roman"/>
          <w:i/>
          <w:sz w:val="20"/>
          <w:szCs w:val="20"/>
        </w:rPr>
        <w:t>Балчик</w:t>
      </w:r>
      <w:r w:rsidR="00E52273" w:rsidRPr="00E52273">
        <w:rPr>
          <w:rFonts w:ascii="Times New Roman" w:eastAsia="Calibri" w:hAnsi="Times New Roman" w:cs="Times New Roman"/>
          <w:i/>
          <w:sz w:val="20"/>
          <w:szCs w:val="20"/>
        </w:rPr>
        <w:t xml:space="preserve"> към 31.12.2020г</w:t>
      </w:r>
    </w:p>
    <w:p w14:paraId="2F0EF2A3" w14:textId="77777777" w:rsidR="00E672DB" w:rsidRPr="00E52273" w:rsidRDefault="00E672DB" w:rsidP="00E672DB">
      <w:pPr>
        <w:spacing w:before="120" w:after="120"/>
        <w:ind w:firstLine="720"/>
        <w:jc w:val="both"/>
        <w:rPr>
          <w:rFonts w:ascii="Times New Roman" w:hAnsi="Times New Roman" w:cs="Times New Roman"/>
          <w:sz w:val="24"/>
          <w:szCs w:val="24"/>
        </w:rPr>
      </w:pPr>
      <w:r w:rsidRPr="00E52273">
        <w:rPr>
          <w:rFonts w:ascii="Times New Roman" w:hAnsi="Times New Roman" w:cs="Times New Roman"/>
          <w:sz w:val="24"/>
          <w:szCs w:val="24"/>
        </w:rPr>
        <w:t xml:space="preserve">В района на </w:t>
      </w:r>
      <w:r>
        <w:rPr>
          <w:rFonts w:ascii="Times New Roman" w:hAnsi="Times New Roman" w:cs="Times New Roman"/>
          <w:sz w:val="24"/>
          <w:szCs w:val="24"/>
        </w:rPr>
        <w:t>о</w:t>
      </w:r>
      <w:r w:rsidRPr="00E52273">
        <w:rPr>
          <w:rFonts w:ascii="Times New Roman" w:hAnsi="Times New Roman" w:cs="Times New Roman"/>
          <w:sz w:val="24"/>
          <w:szCs w:val="24"/>
        </w:rPr>
        <w:t xml:space="preserve">бщина Шабла са разпространени следните основни дървесни видове: черен бор, дъб, цер, бряст, ясен, липа, топола, явор, орех, акация, келяв габър и др. От тях са сформирани както чисти насаждения, така и смесени широколистни, широколистно-иглолистни </w:t>
      </w:r>
      <w:proofErr w:type="spellStart"/>
      <w:r w:rsidRPr="00E52273">
        <w:rPr>
          <w:rFonts w:ascii="Times New Roman" w:hAnsi="Times New Roman" w:cs="Times New Roman"/>
          <w:sz w:val="24"/>
          <w:szCs w:val="24"/>
        </w:rPr>
        <w:t>дьрвостои</w:t>
      </w:r>
      <w:proofErr w:type="spellEnd"/>
      <w:r w:rsidRPr="00E52273">
        <w:rPr>
          <w:rFonts w:ascii="Times New Roman" w:hAnsi="Times New Roman" w:cs="Times New Roman"/>
          <w:sz w:val="24"/>
          <w:szCs w:val="24"/>
        </w:rPr>
        <w:t>.</w:t>
      </w:r>
      <w:r w:rsidRPr="00281092">
        <w:rPr>
          <w:rFonts w:ascii="Times New Roman" w:hAnsi="Times New Roman" w:cs="Times New Roman"/>
          <w:sz w:val="24"/>
          <w:szCs w:val="24"/>
        </w:rPr>
        <w:t xml:space="preserve"> </w:t>
      </w:r>
      <w:r w:rsidRPr="00E52273">
        <w:rPr>
          <w:rFonts w:ascii="Times New Roman" w:hAnsi="Times New Roman" w:cs="Times New Roman"/>
          <w:sz w:val="24"/>
          <w:szCs w:val="24"/>
        </w:rPr>
        <w:t xml:space="preserve">Общият размер на предвиденото ползване на дървесина за периода 2018-2020 г. е 10 504 куб.м. или средно годишно ползване в размер на 3 501 куб.м. </w:t>
      </w:r>
    </w:p>
    <w:p w14:paraId="6B7F15A1" w14:textId="77777777" w:rsidR="004E0E47" w:rsidRDefault="004E0E47" w:rsidP="00620EE7">
      <w:pPr>
        <w:spacing w:before="120" w:after="120"/>
        <w:ind w:firstLine="720"/>
        <w:jc w:val="center"/>
        <w:rPr>
          <w:rFonts w:ascii="Times New Roman" w:hAnsi="Times New Roman" w:cs="Times New Roman"/>
          <w:sz w:val="24"/>
          <w:szCs w:val="24"/>
          <w:lang w:val="en-US"/>
        </w:rPr>
      </w:pPr>
      <w:r>
        <w:rPr>
          <w:rFonts w:ascii="Times New Roman" w:hAnsi="Times New Roman" w:cs="Times New Roman"/>
          <w:noProof/>
          <w:sz w:val="24"/>
          <w:szCs w:val="24"/>
          <w:lang w:eastAsia="bg-BG"/>
        </w:rPr>
        <w:drawing>
          <wp:inline distT="0" distB="0" distL="0" distR="0" wp14:anchorId="2D2E00A0" wp14:editId="58DAD66F">
            <wp:extent cx="3905026" cy="234734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026" cy="2347342"/>
                    </a:xfrm>
                    <a:prstGeom prst="rect">
                      <a:avLst/>
                    </a:prstGeom>
                    <a:noFill/>
                  </pic:spPr>
                </pic:pic>
              </a:graphicData>
            </a:graphic>
          </wp:inline>
        </w:drawing>
      </w:r>
    </w:p>
    <w:p w14:paraId="056DA718" w14:textId="01B701C9" w:rsidR="004E0E47" w:rsidRPr="004E0E47" w:rsidRDefault="004E0E47" w:rsidP="004E0E47">
      <w:pPr>
        <w:pStyle w:val="af5"/>
        <w:jc w:val="center"/>
        <w:rPr>
          <w:rFonts w:ascii="Times New Roman" w:hAnsi="Times New Roman" w:cs="Times New Roman"/>
          <w:color w:val="0070C0"/>
          <w:sz w:val="20"/>
          <w:szCs w:val="20"/>
        </w:rPr>
      </w:pPr>
      <w:bookmarkStart w:id="58" w:name="_Toc119071349"/>
      <w:r w:rsidRPr="004E0E47">
        <w:rPr>
          <w:rFonts w:ascii="Times New Roman" w:hAnsi="Times New Roman" w:cs="Times New Roman"/>
          <w:color w:val="0070C0"/>
          <w:sz w:val="20"/>
          <w:szCs w:val="20"/>
        </w:rPr>
        <w:t xml:space="preserve">Графика </w:t>
      </w:r>
      <w:r w:rsidRPr="004E0E47">
        <w:rPr>
          <w:rFonts w:ascii="Times New Roman" w:hAnsi="Times New Roman" w:cs="Times New Roman"/>
          <w:color w:val="0070C0"/>
          <w:sz w:val="20"/>
          <w:szCs w:val="20"/>
        </w:rPr>
        <w:fldChar w:fldCharType="begin"/>
      </w:r>
      <w:r w:rsidRPr="004E0E47">
        <w:rPr>
          <w:rFonts w:ascii="Times New Roman" w:hAnsi="Times New Roman" w:cs="Times New Roman"/>
          <w:color w:val="0070C0"/>
          <w:sz w:val="20"/>
          <w:szCs w:val="20"/>
        </w:rPr>
        <w:instrText xml:space="preserve"> SEQ Графика \* ARABIC </w:instrText>
      </w:r>
      <w:r w:rsidRPr="004E0E47">
        <w:rPr>
          <w:rFonts w:ascii="Times New Roman" w:hAnsi="Times New Roman" w:cs="Times New Roman"/>
          <w:color w:val="0070C0"/>
          <w:sz w:val="20"/>
          <w:szCs w:val="20"/>
        </w:rPr>
        <w:fldChar w:fldCharType="separate"/>
      </w:r>
      <w:r w:rsidR="00C64572">
        <w:rPr>
          <w:rFonts w:ascii="Times New Roman" w:hAnsi="Times New Roman" w:cs="Times New Roman"/>
          <w:noProof/>
          <w:color w:val="0070C0"/>
          <w:sz w:val="20"/>
          <w:szCs w:val="20"/>
        </w:rPr>
        <w:t>5</w:t>
      </w:r>
      <w:r w:rsidRPr="004E0E47">
        <w:rPr>
          <w:rFonts w:ascii="Times New Roman" w:hAnsi="Times New Roman" w:cs="Times New Roman"/>
          <w:color w:val="0070C0"/>
          <w:sz w:val="20"/>
          <w:szCs w:val="20"/>
        </w:rPr>
        <w:fldChar w:fldCharType="end"/>
      </w:r>
      <w:r w:rsidRPr="004E0E47">
        <w:rPr>
          <w:rFonts w:ascii="Times New Roman" w:hAnsi="Times New Roman" w:cs="Times New Roman"/>
          <w:color w:val="0070C0"/>
          <w:sz w:val="20"/>
          <w:szCs w:val="20"/>
          <w:lang w:val="en-US"/>
        </w:rPr>
        <w:t xml:space="preserve"> </w:t>
      </w:r>
      <w:r w:rsidRPr="004E0E47">
        <w:rPr>
          <w:rFonts w:ascii="Times New Roman" w:hAnsi="Times New Roman" w:cs="Times New Roman"/>
          <w:color w:val="0070C0"/>
          <w:sz w:val="20"/>
          <w:szCs w:val="20"/>
        </w:rPr>
        <w:t xml:space="preserve">Горските площи </w:t>
      </w:r>
      <w:r w:rsidRPr="004E0E47">
        <w:rPr>
          <w:rFonts w:ascii="Times New Roman" w:hAnsi="Times New Roman" w:cs="Times New Roman"/>
          <w:color w:val="0070C0"/>
          <w:sz w:val="20"/>
          <w:szCs w:val="20"/>
          <w:lang w:val="en-US"/>
        </w:rPr>
        <w:t xml:space="preserve">в </w:t>
      </w:r>
      <w:proofErr w:type="spellStart"/>
      <w:r w:rsidRPr="004E0E47">
        <w:rPr>
          <w:rFonts w:ascii="Times New Roman" w:hAnsi="Times New Roman" w:cs="Times New Roman"/>
          <w:color w:val="0070C0"/>
          <w:sz w:val="20"/>
          <w:szCs w:val="20"/>
          <w:lang w:val="en-US"/>
        </w:rPr>
        <w:t>община</w:t>
      </w:r>
      <w:proofErr w:type="spellEnd"/>
      <w:r w:rsidRPr="004E0E47">
        <w:rPr>
          <w:rFonts w:ascii="Times New Roman" w:hAnsi="Times New Roman" w:cs="Times New Roman"/>
          <w:color w:val="0070C0"/>
          <w:sz w:val="20"/>
          <w:szCs w:val="20"/>
          <w:lang w:val="en-US"/>
        </w:rPr>
        <w:t xml:space="preserve"> </w:t>
      </w:r>
      <w:proofErr w:type="spellStart"/>
      <w:r w:rsidRPr="004E0E47">
        <w:rPr>
          <w:rFonts w:ascii="Times New Roman" w:hAnsi="Times New Roman" w:cs="Times New Roman"/>
          <w:color w:val="0070C0"/>
          <w:sz w:val="20"/>
          <w:szCs w:val="20"/>
          <w:lang w:val="en-US"/>
        </w:rPr>
        <w:t>Шабла</w:t>
      </w:r>
      <w:proofErr w:type="spellEnd"/>
      <w:r w:rsidRPr="004E0E47">
        <w:rPr>
          <w:rFonts w:ascii="Times New Roman" w:hAnsi="Times New Roman" w:cs="Times New Roman"/>
          <w:color w:val="0070C0"/>
          <w:sz w:val="20"/>
          <w:szCs w:val="20"/>
          <w:lang w:val="en-US"/>
        </w:rPr>
        <w:t xml:space="preserve"> </w:t>
      </w:r>
      <w:proofErr w:type="spellStart"/>
      <w:r w:rsidRPr="004E0E47">
        <w:rPr>
          <w:rFonts w:ascii="Times New Roman" w:hAnsi="Times New Roman" w:cs="Times New Roman"/>
          <w:color w:val="0070C0"/>
          <w:sz w:val="20"/>
          <w:szCs w:val="20"/>
          <w:lang w:val="en-US"/>
        </w:rPr>
        <w:t>по</w:t>
      </w:r>
      <w:proofErr w:type="spellEnd"/>
      <w:r w:rsidRPr="004E0E47">
        <w:rPr>
          <w:rFonts w:ascii="Times New Roman" w:hAnsi="Times New Roman" w:cs="Times New Roman"/>
          <w:color w:val="0070C0"/>
          <w:sz w:val="20"/>
          <w:szCs w:val="20"/>
        </w:rPr>
        <w:t xml:space="preserve"> вид собственост</w:t>
      </w:r>
      <w:bookmarkEnd w:id="58"/>
    </w:p>
    <w:p w14:paraId="5AB002E2" w14:textId="77777777" w:rsidR="00FA68C5" w:rsidRPr="008C5BB5" w:rsidRDefault="00281092" w:rsidP="00281092">
      <w:pPr>
        <w:spacing w:before="120" w:after="120"/>
        <w:ind w:firstLine="720"/>
        <w:jc w:val="both"/>
        <w:rPr>
          <w:rFonts w:ascii="Times New Roman" w:hAnsi="Times New Roman" w:cs="Times New Roman"/>
          <w:sz w:val="24"/>
          <w:szCs w:val="24"/>
        </w:rPr>
      </w:pPr>
      <w:r w:rsidRPr="00E52273">
        <w:rPr>
          <w:rFonts w:ascii="Times New Roman" w:hAnsi="Times New Roman" w:cs="Times New Roman"/>
          <w:sz w:val="24"/>
          <w:szCs w:val="24"/>
        </w:rPr>
        <w:t xml:space="preserve">През периода 2018-2020 г. на територията на община Шабла не са извършвани залесявания, извършена е </w:t>
      </w:r>
      <w:proofErr w:type="spellStart"/>
      <w:r w:rsidRPr="00E52273">
        <w:rPr>
          <w:rFonts w:ascii="Times New Roman" w:hAnsi="Times New Roman" w:cs="Times New Roman"/>
          <w:sz w:val="24"/>
          <w:szCs w:val="24"/>
        </w:rPr>
        <w:t>почвоподготовка</w:t>
      </w:r>
      <w:proofErr w:type="spellEnd"/>
      <w:r w:rsidRPr="00E52273">
        <w:rPr>
          <w:rFonts w:ascii="Times New Roman" w:hAnsi="Times New Roman" w:cs="Times New Roman"/>
          <w:sz w:val="24"/>
          <w:szCs w:val="24"/>
        </w:rPr>
        <w:t xml:space="preserve"> в землището на с. Горичане. Предвидено е залесяване през 2021 г. в горските територии, стопанисвани от ТП ДЛС Балчик.</w:t>
      </w:r>
      <w:r w:rsidR="00620EE7">
        <w:rPr>
          <w:rFonts w:ascii="Times New Roman" w:hAnsi="Times New Roman" w:cs="Times New Roman"/>
          <w:sz w:val="24"/>
          <w:szCs w:val="24"/>
        </w:rPr>
        <w:t xml:space="preserve"> </w:t>
      </w:r>
      <w:r w:rsidR="00956C29">
        <w:rPr>
          <w:rFonts w:ascii="Times New Roman" w:hAnsi="Times New Roman" w:cs="Times New Roman"/>
          <w:sz w:val="24"/>
          <w:szCs w:val="24"/>
        </w:rPr>
        <w:t>Пестенето на енергия и повишена е</w:t>
      </w:r>
      <w:r w:rsidRPr="00281092">
        <w:rPr>
          <w:rFonts w:ascii="Times New Roman" w:hAnsi="Times New Roman" w:cs="Times New Roman"/>
          <w:sz w:val="24"/>
          <w:szCs w:val="24"/>
        </w:rPr>
        <w:t xml:space="preserve">нергийна ефективност в сектора на горското стопанство се </w:t>
      </w:r>
      <w:r w:rsidR="00956C29">
        <w:rPr>
          <w:rFonts w:ascii="Times New Roman" w:hAnsi="Times New Roman" w:cs="Times New Roman"/>
          <w:sz w:val="24"/>
          <w:szCs w:val="24"/>
        </w:rPr>
        <w:t>постига чрез</w:t>
      </w:r>
      <w:r w:rsidRPr="00281092">
        <w:rPr>
          <w:rFonts w:ascii="Times New Roman" w:hAnsi="Times New Roman" w:cs="Times New Roman"/>
          <w:sz w:val="24"/>
          <w:szCs w:val="24"/>
        </w:rPr>
        <w:t xml:space="preserve"> използване на по-висок клас техника и механизация, която не замърсява околната среда</w:t>
      </w:r>
      <w:r w:rsidR="00956C29">
        <w:rPr>
          <w:rFonts w:ascii="Times New Roman" w:hAnsi="Times New Roman" w:cs="Times New Roman"/>
          <w:sz w:val="24"/>
          <w:szCs w:val="24"/>
        </w:rPr>
        <w:t xml:space="preserve"> и</w:t>
      </w:r>
      <w:r w:rsidRPr="00281092">
        <w:rPr>
          <w:rFonts w:ascii="Times New Roman" w:hAnsi="Times New Roman" w:cs="Times New Roman"/>
          <w:sz w:val="24"/>
          <w:szCs w:val="24"/>
        </w:rPr>
        <w:t xml:space="preserve"> </w:t>
      </w:r>
      <w:r w:rsidR="00956C29">
        <w:rPr>
          <w:rFonts w:ascii="Times New Roman" w:hAnsi="Times New Roman" w:cs="Times New Roman"/>
          <w:sz w:val="24"/>
          <w:szCs w:val="24"/>
        </w:rPr>
        <w:t>чрез</w:t>
      </w:r>
      <w:r w:rsidRPr="00281092">
        <w:rPr>
          <w:rFonts w:ascii="Times New Roman" w:hAnsi="Times New Roman" w:cs="Times New Roman"/>
          <w:sz w:val="24"/>
          <w:szCs w:val="24"/>
        </w:rPr>
        <w:t xml:space="preserve"> изграждане на инсталации за производство на биогаз и преработка на биомаса.</w:t>
      </w:r>
    </w:p>
    <w:p w14:paraId="2D6B76AA" w14:textId="77777777" w:rsidR="009025AC" w:rsidRPr="008C5BB5" w:rsidRDefault="009025AC" w:rsidP="000237EF">
      <w:pPr>
        <w:pStyle w:val="2"/>
      </w:pPr>
      <w:bookmarkStart w:id="59" w:name="_Toc119065732"/>
      <w:r w:rsidRPr="008C5BB5">
        <w:t xml:space="preserve">5.8. </w:t>
      </w:r>
      <w:r w:rsidR="0069752B" w:rsidRPr="008C5BB5">
        <w:t>Външна осветителна уредба</w:t>
      </w:r>
      <w:bookmarkEnd w:id="59"/>
    </w:p>
    <w:p w14:paraId="0EB41414" w14:textId="77777777" w:rsidR="00080F36" w:rsidRPr="00080F36" w:rsidRDefault="00080F36" w:rsidP="00080F36">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У</w:t>
      </w:r>
      <w:r w:rsidRPr="00080F36">
        <w:rPr>
          <w:rFonts w:ascii="Times New Roman" w:hAnsi="Times New Roman" w:cs="Times New Roman"/>
          <w:sz w:val="24"/>
          <w:szCs w:val="24"/>
        </w:rPr>
        <w:t>личното осветление на населените места в община</w:t>
      </w:r>
      <w:r>
        <w:rPr>
          <w:rFonts w:ascii="Times New Roman" w:hAnsi="Times New Roman" w:cs="Times New Roman"/>
          <w:sz w:val="24"/>
          <w:szCs w:val="24"/>
        </w:rPr>
        <w:t xml:space="preserve"> Шабла </w:t>
      </w:r>
      <w:r w:rsidRPr="00080F36">
        <w:rPr>
          <w:rFonts w:ascii="Times New Roman" w:hAnsi="Times New Roman" w:cs="Times New Roman"/>
          <w:sz w:val="24"/>
          <w:szCs w:val="24"/>
        </w:rPr>
        <w:t>се явява един от основните консуматори на ел</w:t>
      </w:r>
      <w:r>
        <w:rPr>
          <w:rFonts w:ascii="Times New Roman" w:hAnsi="Times New Roman" w:cs="Times New Roman"/>
          <w:sz w:val="24"/>
          <w:szCs w:val="24"/>
        </w:rPr>
        <w:t>ектро</w:t>
      </w:r>
      <w:r w:rsidRPr="00080F36">
        <w:rPr>
          <w:rFonts w:ascii="Times New Roman" w:hAnsi="Times New Roman" w:cs="Times New Roman"/>
          <w:sz w:val="24"/>
          <w:szCs w:val="24"/>
        </w:rPr>
        <w:t>енергия и генератор на разходи в общинския бюджет</w:t>
      </w:r>
      <w:r w:rsidR="00620EE7">
        <w:rPr>
          <w:rFonts w:ascii="Times New Roman" w:hAnsi="Times New Roman" w:cs="Times New Roman"/>
          <w:sz w:val="24"/>
          <w:szCs w:val="24"/>
        </w:rPr>
        <w:t xml:space="preserve"> и</w:t>
      </w:r>
      <w:r w:rsidRPr="00080F36">
        <w:rPr>
          <w:rFonts w:ascii="Times New Roman" w:hAnsi="Times New Roman" w:cs="Times New Roman"/>
          <w:sz w:val="24"/>
          <w:szCs w:val="24"/>
        </w:rPr>
        <w:t xml:space="preserve"> е в незадоволително техническо състояние. </w:t>
      </w:r>
    </w:p>
    <w:p w14:paraId="2D72FF36" w14:textId="12AC0095" w:rsidR="00080F36" w:rsidRPr="0092619C" w:rsidRDefault="00080F36" w:rsidP="00620EE7">
      <w:pPr>
        <w:pStyle w:val="af5"/>
        <w:spacing w:after="0"/>
        <w:jc w:val="center"/>
        <w:rPr>
          <w:rFonts w:ascii="Times New Roman" w:eastAsia="Calibri" w:hAnsi="Times New Roman" w:cs="Times New Roman"/>
          <w:color w:val="007DEB" w:themeColor="background2" w:themeShade="80"/>
          <w:sz w:val="20"/>
          <w:szCs w:val="20"/>
        </w:rPr>
      </w:pPr>
      <w:bookmarkStart w:id="60" w:name="_Toc119071875"/>
      <w:r w:rsidRPr="0092619C">
        <w:rPr>
          <w:rFonts w:ascii="Times New Roman" w:hAnsi="Times New Roman" w:cs="Times New Roman"/>
          <w:color w:val="007DEB" w:themeColor="background2" w:themeShade="80"/>
          <w:sz w:val="20"/>
          <w:szCs w:val="20"/>
        </w:rPr>
        <w:lastRenderedPageBreak/>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20</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006C3A6E">
        <w:rPr>
          <w:rFonts w:ascii="Times New Roman" w:hAnsi="Times New Roman" w:cs="Times New Roman"/>
          <w:color w:val="007DEB" w:themeColor="background2" w:themeShade="80"/>
          <w:sz w:val="20"/>
          <w:szCs w:val="20"/>
        </w:rPr>
        <w:t xml:space="preserve"> </w:t>
      </w:r>
      <w:r w:rsidRPr="00025CDC">
        <w:rPr>
          <w:rFonts w:ascii="Times New Roman" w:eastAsia="Calibri" w:hAnsi="Times New Roman" w:cs="Times New Roman"/>
          <w:color w:val="007DEB" w:themeColor="background2" w:themeShade="80"/>
          <w:sz w:val="20"/>
          <w:szCs w:val="20"/>
        </w:rPr>
        <w:t xml:space="preserve">Списък на съоръженията за улично осветление в община </w:t>
      </w:r>
      <w:r w:rsidRPr="0092619C">
        <w:rPr>
          <w:rFonts w:ascii="Times New Roman" w:eastAsia="Calibri" w:hAnsi="Times New Roman" w:cs="Times New Roman"/>
          <w:color w:val="007DEB" w:themeColor="background2" w:themeShade="80"/>
          <w:sz w:val="20"/>
          <w:szCs w:val="20"/>
        </w:rPr>
        <w:t>Шабла</w:t>
      </w:r>
      <w:bookmarkEnd w:id="60"/>
    </w:p>
    <w:tbl>
      <w:tblPr>
        <w:tblW w:w="8420" w:type="dxa"/>
        <w:jc w:val="center"/>
        <w:tblBorders>
          <w:top w:val="double" w:sz="4" w:space="0" w:color="007DEB" w:themeColor="background2" w:themeShade="80"/>
          <w:left w:val="double" w:sz="4" w:space="0" w:color="007DEB" w:themeColor="background2" w:themeShade="80"/>
          <w:bottom w:val="double" w:sz="4" w:space="0" w:color="007DEB" w:themeColor="background2" w:themeShade="80"/>
          <w:right w:val="double" w:sz="4" w:space="0" w:color="007DEB" w:themeColor="background2" w:themeShade="80"/>
          <w:insideH w:val="single" w:sz="4" w:space="0" w:color="007DEB" w:themeColor="background2" w:themeShade="80"/>
          <w:insideV w:val="single" w:sz="4" w:space="0" w:color="007DEB" w:themeColor="background2" w:themeShade="80"/>
        </w:tblBorders>
        <w:tblCellMar>
          <w:left w:w="70" w:type="dxa"/>
          <w:right w:w="70" w:type="dxa"/>
        </w:tblCellMar>
        <w:tblLook w:val="0000" w:firstRow="0" w:lastRow="0" w:firstColumn="0" w:lastColumn="0" w:noHBand="0" w:noVBand="0"/>
      </w:tblPr>
      <w:tblGrid>
        <w:gridCol w:w="490"/>
        <w:gridCol w:w="1500"/>
        <w:gridCol w:w="720"/>
        <w:gridCol w:w="4920"/>
        <w:gridCol w:w="790"/>
      </w:tblGrid>
      <w:tr w:rsidR="00080F36" w:rsidRPr="00080F36" w14:paraId="70354282" w14:textId="77777777" w:rsidTr="005B340F">
        <w:trPr>
          <w:trHeight w:val="361"/>
          <w:jc w:val="center"/>
        </w:trPr>
        <w:tc>
          <w:tcPr>
            <w:tcW w:w="490" w:type="dxa"/>
            <w:shd w:val="clear" w:color="auto" w:fill="60B4FF" w:themeFill="background2" w:themeFillShade="BF"/>
            <w:noWrap/>
            <w:vAlign w:val="center"/>
          </w:tcPr>
          <w:p w14:paraId="2FB57A15" w14:textId="77777777" w:rsidR="00080F36" w:rsidRPr="00080F36" w:rsidRDefault="00080F36" w:rsidP="00080F36">
            <w:pPr>
              <w:spacing w:after="0" w:line="240" w:lineRule="auto"/>
              <w:jc w:val="center"/>
              <w:rPr>
                <w:rFonts w:ascii="Times New Roman" w:eastAsia="Calibri" w:hAnsi="Times New Roman" w:cs="Times New Roman"/>
                <w:b/>
                <w:bCs/>
                <w:sz w:val="24"/>
                <w:szCs w:val="24"/>
                <w:lang w:val="en-US"/>
              </w:rPr>
            </w:pPr>
            <w:r w:rsidRPr="00080F36">
              <w:rPr>
                <w:rFonts w:ascii="Times New Roman" w:eastAsia="Calibri" w:hAnsi="Times New Roman" w:cs="Times New Roman"/>
                <w:b/>
                <w:bCs/>
                <w:sz w:val="24"/>
                <w:szCs w:val="24"/>
                <w:lang w:val="en-US"/>
              </w:rPr>
              <w:t>№</w:t>
            </w:r>
          </w:p>
        </w:tc>
        <w:tc>
          <w:tcPr>
            <w:tcW w:w="1500" w:type="dxa"/>
            <w:shd w:val="clear" w:color="auto" w:fill="60B4FF" w:themeFill="background2" w:themeFillShade="BF"/>
            <w:noWrap/>
            <w:vAlign w:val="center"/>
          </w:tcPr>
          <w:p w14:paraId="60194BB2" w14:textId="77777777" w:rsidR="00080F36" w:rsidRPr="00080F36" w:rsidRDefault="00080F36" w:rsidP="00080F36">
            <w:pPr>
              <w:spacing w:after="0" w:line="240" w:lineRule="auto"/>
              <w:rPr>
                <w:rFonts w:ascii="Times New Roman" w:eastAsia="Calibri" w:hAnsi="Times New Roman" w:cs="Times New Roman"/>
                <w:b/>
                <w:bCs/>
                <w:sz w:val="24"/>
                <w:szCs w:val="24"/>
                <w:lang w:val="en-US"/>
              </w:rPr>
            </w:pPr>
            <w:proofErr w:type="spellStart"/>
            <w:r w:rsidRPr="00080F36">
              <w:rPr>
                <w:rFonts w:ascii="Times New Roman" w:eastAsia="Calibri" w:hAnsi="Times New Roman" w:cs="Times New Roman"/>
                <w:b/>
                <w:bCs/>
                <w:sz w:val="24"/>
                <w:szCs w:val="24"/>
                <w:lang w:val="en-US"/>
              </w:rPr>
              <w:t>Населено</w:t>
            </w:r>
            <w:proofErr w:type="spellEnd"/>
            <w:r w:rsidRPr="00080F36">
              <w:rPr>
                <w:rFonts w:ascii="Times New Roman" w:eastAsia="Calibri" w:hAnsi="Times New Roman" w:cs="Times New Roman"/>
                <w:b/>
                <w:bCs/>
                <w:sz w:val="24"/>
                <w:szCs w:val="24"/>
                <w:lang w:val="en-US"/>
              </w:rPr>
              <w:t xml:space="preserve"> </w:t>
            </w:r>
            <w:proofErr w:type="spellStart"/>
            <w:r w:rsidRPr="00080F36">
              <w:rPr>
                <w:rFonts w:ascii="Times New Roman" w:eastAsia="Calibri" w:hAnsi="Times New Roman" w:cs="Times New Roman"/>
                <w:b/>
                <w:bCs/>
                <w:sz w:val="24"/>
                <w:szCs w:val="24"/>
                <w:lang w:val="en-US"/>
              </w:rPr>
              <w:t>място</w:t>
            </w:r>
            <w:proofErr w:type="spellEnd"/>
          </w:p>
        </w:tc>
        <w:tc>
          <w:tcPr>
            <w:tcW w:w="6430" w:type="dxa"/>
            <w:gridSpan w:val="3"/>
            <w:shd w:val="clear" w:color="auto" w:fill="60B4FF" w:themeFill="background2" w:themeFillShade="BF"/>
            <w:noWrap/>
            <w:vAlign w:val="center"/>
          </w:tcPr>
          <w:p w14:paraId="4579E439" w14:textId="77777777" w:rsidR="00080F36" w:rsidRPr="00080F36" w:rsidRDefault="00080F36" w:rsidP="00080F36">
            <w:pPr>
              <w:spacing w:after="0" w:line="240" w:lineRule="auto"/>
              <w:jc w:val="center"/>
              <w:rPr>
                <w:rFonts w:ascii="Times New Roman" w:eastAsia="Calibri" w:hAnsi="Times New Roman" w:cs="Times New Roman"/>
                <w:b/>
                <w:bCs/>
                <w:sz w:val="24"/>
                <w:szCs w:val="24"/>
              </w:rPr>
            </w:pPr>
            <w:r w:rsidRPr="00080F36">
              <w:rPr>
                <w:rFonts w:ascii="Times New Roman" w:eastAsia="Calibri" w:hAnsi="Times New Roman" w:cs="Times New Roman"/>
                <w:b/>
                <w:bCs/>
                <w:sz w:val="24"/>
                <w:szCs w:val="24"/>
              </w:rPr>
              <w:t>Осветителни тела по брой, вид и мощност</w:t>
            </w:r>
          </w:p>
        </w:tc>
      </w:tr>
      <w:tr w:rsidR="00E672DB" w:rsidRPr="00E672DB" w14:paraId="24ABAD8F" w14:textId="77777777" w:rsidTr="005B340F">
        <w:trPr>
          <w:trHeight w:val="361"/>
          <w:jc w:val="center"/>
        </w:trPr>
        <w:tc>
          <w:tcPr>
            <w:tcW w:w="490" w:type="dxa"/>
            <w:shd w:val="clear" w:color="auto" w:fill="auto"/>
            <w:noWrap/>
            <w:vAlign w:val="center"/>
          </w:tcPr>
          <w:p w14:paraId="46457355" w14:textId="77777777" w:rsidR="008D578B" w:rsidRPr="00E672DB" w:rsidRDefault="008D578B" w:rsidP="00F45164">
            <w:pPr>
              <w:rPr>
                <w:rFonts w:ascii="Times New Roman" w:hAnsi="Times New Roman" w:cs="Times New Roman"/>
                <w:bCs/>
                <w:lang w:val="en-US"/>
              </w:rPr>
            </w:pPr>
            <w:r w:rsidRPr="00E672DB">
              <w:rPr>
                <w:rFonts w:ascii="Times New Roman" w:hAnsi="Times New Roman" w:cs="Times New Roman"/>
                <w:bCs/>
                <w:lang w:val="en-US"/>
              </w:rPr>
              <w:t>1</w:t>
            </w:r>
          </w:p>
        </w:tc>
        <w:tc>
          <w:tcPr>
            <w:tcW w:w="1500" w:type="dxa"/>
            <w:shd w:val="clear" w:color="auto" w:fill="EEF7FF" w:themeFill="background2" w:themeFillTint="66"/>
            <w:noWrap/>
            <w:vAlign w:val="center"/>
          </w:tcPr>
          <w:p w14:paraId="71665253" w14:textId="77777777" w:rsidR="008D578B" w:rsidRPr="00E672DB" w:rsidRDefault="008D578B" w:rsidP="00F45164">
            <w:pPr>
              <w:rPr>
                <w:rFonts w:ascii="Times New Roman" w:hAnsi="Times New Roman" w:cs="Times New Roman"/>
                <w:bCs/>
              </w:rPr>
            </w:pPr>
            <w:r w:rsidRPr="00E672DB">
              <w:rPr>
                <w:rFonts w:ascii="Times New Roman" w:hAnsi="Times New Roman" w:cs="Times New Roman"/>
                <w:bCs/>
              </w:rPr>
              <w:t>гр.Шабла</w:t>
            </w:r>
          </w:p>
        </w:tc>
        <w:tc>
          <w:tcPr>
            <w:tcW w:w="720" w:type="dxa"/>
            <w:shd w:val="clear" w:color="auto" w:fill="auto"/>
            <w:noWrap/>
            <w:vAlign w:val="center"/>
          </w:tcPr>
          <w:p w14:paraId="7D71412B" w14:textId="77777777" w:rsidR="008D578B" w:rsidRPr="00E672DB" w:rsidRDefault="008D578B" w:rsidP="00D12D63">
            <w:pPr>
              <w:spacing w:after="0" w:line="240" w:lineRule="auto"/>
              <w:jc w:val="center"/>
              <w:rPr>
                <w:rFonts w:ascii="Times New Roman" w:eastAsia="Calibri" w:hAnsi="Times New Roman" w:cs="Times New Roman"/>
                <w:bCs/>
                <w:sz w:val="24"/>
                <w:szCs w:val="24"/>
              </w:rPr>
            </w:pPr>
            <w:r w:rsidRPr="00E672DB">
              <w:rPr>
                <w:rFonts w:ascii="Times New Roman" w:eastAsia="Calibri" w:hAnsi="Times New Roman" w:cs="Times New Roman"/>
                <w:bCs/>
                <w:sz w:val="24"/>
                <w:szCs w:val="24"/>
              </w:rPr>
              <w:t>340</w:t>
            </w:r>
          </w:p>
        </w:tc>
        <w:tc>
          <w:tcPr>
            <w:tcW w:w="4920" w:type="dxa"/>
            <w:shd w:val="clear" w:color="auto" w:fill="auto"/>
            <w:noWrap/>
            <w:vAlign w:val="center"/>
          </w:tcPr>
          <w:p w14:paraId="7CDE1B1C" w14:textId="77777777" w:rsidR="008D578B" w:rsidRPr="00620EE7" w:rsidRDefault="008D578B" w:rsidP="00D12D63">
            <w:pPr>
              <w:spacing w:after="0" w:line="240" w:lineRule="auto"/>
              <w:jc w:val="center"/>
              <w:rPr>
                <w:rFonts w:ascii="Times New Roman" w:eastAsia="Calibri" w:hAnsi="Times New Roman" w:cs="Times New Roman"/>
                <w:bCs/>
                <w:sz w:val="20"/>
                <w:szCs w:val="20"/>
              </w:rPr>
            </w:pPr>
            <w:r w:rsidRPr="00620EE7">
              <w:rPr>
                <w:rFonts w:ascii="Times New Roman" w:eastAsia="Calibri" w:hAnsi="Times New Roman" w:cs="Times New Roman"/>
                <w:bCs/>
                <w:sz w:val="20"/>
                <w:szCs w:val="20"/>
              </w:rPr>
              <w:t>SGS103K80NT</w:t>
            </w:r>
          </w:p>
        </w:tc>
        <w:tc>
          <w:tcPr>
            <w:tcW w:w="790" w:type="dxa"/>
            <w:shd w:val="clear" w:color="auto" w:fill="auto"/>
            <w:noWrap/>
            <w:vAlign w:val="center"/>
          </w:tcPr>
          <w:p w14:paraId="6FC2F130" w14:textId="77777777" w:rsidR="008D578B" w:rsidRPr="00E672DB" w:rsidRDefault="008D578B" w:rsidP="00D12D63">
            <w:pPr>
              <w:spacing w:after="0" w:line="240" w:lineRule="auto"/>
              <w:jc w:val="center"/>
              <w:rPr>
                <w:rFonts w:ascii="Times New Roman" w:eastAsia="Calibri" w:hAnsi="Times New Roman" w:cs="Times New Roman"/>
                <w:bCs/>
                <w:sz w:val="24"/>
                <w:szCs w:val="24"/>
              </w:rPr>
            </w:pPr>
            <w:r w:rsidRPr="00E672DB">
              <w:rPr>
                <w:rFonts w:ascii="Times New Roman" w:eastAsia="Calibri" w:hAnsi="Times New Roman" w:cs="Times New Roman"/>
                <w:bCs/>
                <w:sz w:val="24"/>
                <w:szCs w:val="24"/>
              </w:rPr>
              <w:t>70 W</w:t>
            </w:r>
          </w:p>
        </w:tc>
      </w:tr>
      <w:tr w:rsidR="00E672DB" w:rsidRPr="00E672DB" w14:paraId="309D05F4" w14:textId="77777777" w:rsidTr="005B340F">
        <w:trPr>
          <w:trHeight w:val="361"/>
          <w:jc w:val="center"/>
        </w:trPr>
        <w:tc>
          <w:tcPr>
            <w:tcW w:w="490" w:type="dxa"/>
            <w:shd w:val="clear" w:color="auto" w:fill="auto"/>
            <w:noWrap/>
            <w:vAlign w:val="center"/>
          </w:tcPr>
          <w:p w14:paraId="692E08CF" w14:textId="77777777" w:rsidR="008D578B" w:rsidRPr="00E672DB" w:rsidRDefault="008D578B" w:rsidP="00F45164">
            <w:pPr>
              <w:rPr>
                <w:rFonts w:ascii="Times New Roman" w:hAnsi="Times New Roman" w:cs="Times New Roman"/>
                <w:bCs/>
                <w:lang w:val="en-US"/>
              </w:rPr>
            </w:pPr>
          </w:p>
        </w:tc>
        <w:tc>
          <w:tcPr>
            <w:tcW w:w="1500" w:type="dxa"/>
            <w:shd w:val="clear" w:color="auto" w:fill="EEF7FF" w:themeFill="background2" w:themeFillTint="66"/>
            <w:noWrap/>
            <w:vAlign w:val="center"/>
          </w:tcPr>
          <w:p w14:paraId="2614E071" w14:textId="77777777" w:rsidR="008D578B" w:rsidRPr="00E672DB" w:rsidRDefault="008D578B" w:rsidP="00F45164">
            <w:pPr>
              <w:rPr>
                <w:rFonts w:ascii="Times New Roman" w:hAnsi="Times New Roman" w:cs="Times New Roman"/>
                <w:bCs/>
              </w:rPr>
            </w:pPr>
          </w:p>
        </w:tc>
        <w:tc>
          <w:tcPr>
            <w:tcW w:w="720" w:type="dxa"/>
            <w:shd w:val="clear" w:color="auto" w:fill="auto"/>
            <w:noWrap/>
            <w:vAlign w:val="center"/>
          </w:tcPr>
          <w:p w14:paraId="09F31078" w14:textId="77777777" w:rsidR="008D578B" w:rsidRPr="00E672DB" w:rsidRDefault="008D578B" w:rsidP="00D12D63">
            <w:pPr>
              <w:spacing w:after="0" w:line="240" w:lineRule="auto"/>
              <w:jc w:val="center"/>
              <w:rPr>
                <w:rFonts w:ascii="Times New Roman" w:eastAsia="Calibri" w:hAnsi="Times New Roman" w:cs="Times New Roman"/>
                <w:bCs/>
                <w:sz w:val="24"/>
                <w:szCs w:val="24"/>
              </w:rPr>
            </w:pPr>
            <w:r w:rsidRPr="00E672DB">
              <w:rPr>
                <w:rFonts w:ascii="Times New Roman" w:eastAsia="Calibri" w:hAnsi="Times New Roman" w:cs="Times New Roman"/>
                <w:bCs/>
                <w:sz w:val="24"/>
                <w:szCs w:val="24"/>
              </w:rPr>
              <w:t>581</w:t>
            </w:r>
          </w:p>
        </w:tc>
        <w:tc>
          <w:tcPr>
            <w:tcW w:w="4920" w:type="dxa"/>
            <w:shd w:val="clear" w:color="auto" w:fill="auto"/>
            <w:noWrap/>
            <w:vAlign w:val="center"/>
          </w:tcPr>
          <w:p w14:paraId="4CCB6EA9" w14:textId="77777777" w:rsidR="008D578B" w:rsidRPr="00620EE7" w:rsidRDefault="008D578B" w:rsidP="00D12D63">
            <w:pPr>
              <w:spacing w:after="0" w:line="240" w:lineRule="auto"/>
              <w:jc w:val="center"/>
              <w:rPr>
                <w:rFonts w:ascii="Times New Roman" w:eastAsia="Calibri" w:hAnsi="Times New Roman" w:cs="Times New Roman"/>
                <w:bCs/>
                <w:sz w:val="20"/>
                <w:szCs w:val="20"/>
              </w:rPr>
            </w:pPr>
            <w:r w:rsidRPr="00620EE7">
              <w:rPr>
                <w:rFonts w:ascii="Times New Roman" w:eastAsia="Calibri" w:hAnsi="Times New Roman" w:cs="Times New Roman"/>
                <w:bCs/>
                <w:sz w:val="20"/>
                <w:szCs w:val="20"/>
              </w:rPr>
              <w:t xml:space="preserve">Тяло със </w:t>
            </w:r>
            <w:proofErr w:type="spellStart"/>
            <w:r w:rsidRPr="00620EE7">
              <w:rPr>
                <w:rFonts w:ascii="Times New Roman" w:eastAsia="Calibri" w:hAnsi="Times New Roman" w:cs="Times New Roman"/>
                <w:bCs/>
                <w:sz w:val="20"/>
                <w:szCs w:val="20"/>
              </w:rPr>
              <w:t>светлодиоди</w:t>
            </w:r>
            <w:proofErr w:type="spellEnd"/>
            <w:r w:rsidRPr="00620EE7">
              <w:rPr>
                <w:rFonts w:ascii="Times New Roman" w:eastAsia="Calibri" w:hAnsi="Times New Roman" w:cs="Times New Roman"/>
                <w:bCs/>
                <w:sz w:val="20"/>
                <w:szCs w:val="20"/>
              </w:rPr>
              <w:t xml:space="preserve"> 4800</w:t>
            </w:r>
            <w:r w:rsidR="00D12D63" w:rsidRPr="00620EE7">
              <w:rPr>
                <w:rFonts w:ascii="Times New Roman" w:eastAsia="Calibri" w:hAnsi="Times New Roman" w:cs="Times New Roman"/>
                <w:bCs/>
                <w:sz w:val="20"/>
                <w:szCs w:val="20"/>
              </w:rPr>
              <w:t xml:space="preserve"> Lm, IP67q</w:t>
            </w:r>
            <w:r w:rsidRPr="00620EE7">
              <w:rPr>
                <w:rFonts w:ascii="Times New Roman" w:eastAsia="Calibri" w:hAnsi="Times New Roman" w:cs="Times New Roman"/>
                <w:bCs/>
                <w:sz w:val="20"/>
                <w:szCs w:val="20"/>
              </w:rPr>
              <w:t>,</w:t>
            </w:r>
            <w:r w:rsidR="00D12D63" w:rsidRPr="00620EE7">
              <w:rPr>
                <w:rFonts w:ascii="Times New Roman" w:eastAsia="Calibri" w:hAnsi="Times New Roman" w:cs="Times New Roman"/>
                <w:bCs/>
                <w:sz w:val="20"/>
                <w:szCs w:val="20"/>
              </w:rPr>
              <w:t xml:space="preserve"> </w:t>
            </w:r>
            <w:proofErr w:type="spellStart"/>
            <w:r w:rsidRPr="00620EE7">
              <w:rPr>
                <w:rFonts w:ascii="Times New Roman" w:eastAsia="Calibri" w:hAnsi="Times New Roman" w:cs="Times New Roman"/>
                <w:bCs/>
                <w:sz w:val="20"/>
                <w:szCs w:val="20"/>
              </w:rPr>
              <w:t>Тц</w:t>
            </w:r>
            <w:proofErr w:type="spellEnd"/>
            <w:r w:rsidRPr="00620EE7">
              <w:rPr>
                <w:rFonts w:ascii="Times New Roman" w:eastAsia="Calibri" w:hAnsi="Times New Roman" w:cs="Times New Roman"/>
                <w:bCs/>
                <w:sz w:val="20"/>
                <w:szCs w:val="20"/>
              </w:rPr>
              <w:t xml:space="preserve"> 4000 К</w:t>
            </w:r>
          </w:p>
        </w:tc>
        <w:tc>
          <w:tcPr>
            <w:tcW w:w="790" w:type="dxa"/>
            <w:shd w:val="clear" w:color="auto" w:fill="auto"/>
            <w:noWrap/>
            <w:vAlign w:val="center"/>
          </w:tcPr>
          <w:p w14:paraId="33612389" w14:textId="77777777" w:rsidR="008D578B" w:rsidRPr="00E672DB" w:rsidRDefault="008D578B" w:rsidP="00D12D63">
            <w:pPr>
              <w:spacing w:after="0" w:line="240" w:lineRule="auto"/>
              <w:jc w:val="center"/>
              <w:rPr>
                <w:rFonts w:ascii="Times New Roman" w:eastAsia="Calibri" w:hAnsi="Times New Roman" w:cs="Times New Roman"/>
                <w:bCs/>
                <w:sz w:val="24"/>
                <w:szCs w:val="24"/>
              </w:rPr>
            </w:pPr>
            <w:r w:rsidRPr="00E672DB">
              <w:rPr>
                <w:rFonts w:ascii="Times New Roman" w:eastAsia="Calibri" w:hAnsi="Times New Roman" w:cs="Times New Roman"/>
                <w:bCs/>
                <w:sz w:val="24"/>
                <w:szCs w:val="24"/>
              </w:rPr>
              <w:t>40 w</w:t>
            </w:r>
          </w:p>
        </w:tc>
      </w:tr>
      <w:tr w:rsidR="00E672DB" w:rsidRPr="002517CB" w14:paraId="71064904" w14:textId="77777777" w:rsidTr="005B340F">
        <w:trPr>
          <w:trHeight w:val="361"/>
          <w:jc w:val="center"/>
        </w:trPr>
        <w:tc>
          <w:tcPr>
            <w:tcW w:w="490" w:type="dxa"/>
            <w:shd w:val="clear" w:color="auto" w:fill="auto"/>
            <w:noWrap/>
            <w:vAlign w:val="center"/>
          </w:tcPr>
          <w:p w14:paraId="12FA2A8D" w14:textId="77777777" w:rsidR="008D578B" w:rsidRPr="002517CB" w:rsidRDefault="008D578B" w:rsidP="00F45164">
            <w:pPr>
              <w:rPr>
                <w:bCs/>
                <w:lang w:val="en-US"/>
              </w:rPr>
            </w:pPr>
          </w:p>
        </w:tc>
        <w:tc>
          <w:tcPr>
            <w:tcW w:w="1500" w:type="dxa"/>
            <w:shd w:val="clear" w:color="auto" w:fill="EEF7FF" w:themeFill="background2" w:themeFillTint="66"/>
            <w:noWrap/>
            <w:vAlign w:val="center"/>
          </w:tcPr>
          <w:p w14:paraId="223F0C96" w14:textId="77777777" w:rsidR="008D578B" w:rsidRPr="002517CB" w:rsidRDefault="008D578B" w:rsidP="00F45164">
            <w:pPr>
              <w:rPr>
                <w:bCs/>
              </w:rPr>
            </w:pPr>
          </w:p>
        </w:tc>
        <w:tc>
          <w:tcPr>
            <w:tcW w:w="720" w:type="dxa"/>
            <w:shd w:val="clear" w:color="auto" w:fill="auto"/>
            <w:noWrap/>
            <w:vAlign w:val="center"/>
          </w:tcPr>
          <w:p w14:paraId="67D29428" w14:textId="77777777" w:rsidR="008D578B" w:rsidRPr="00D12D63" w:rsidRDefault="008D578B" w:rsidP="00D12D63">
            <w:pPr>
              <w:spacing w:after="0" w:line="240" w:lineRule="auto"/>
              <w:jc w:val="center"/>
              <w:rPr>
                <w:rFonts w:ascii="Times New Roman" w:eastAsia="Calibri" w:hAnsi="Times New Roman" w:cs="Times New Roman"/>
                <w:bCs/>
                <w:sz w:val="24"/>
                <w:szCs w:val="24"/>
              </w:rPr>
            </w:pPr>
            <w:r w:rsidRPr="00D12D63">
              <w:rPr>
                <w:rFonts w:ascii="Times New Roman" w:eastAsia="Calibri" w:hAnsi="Times New Roman" w:cs="Times New Roman"/>
                <w:bCs/>
                <w:sz w:val="24"/>
                <w:szCs w:val="24"/>
              </w:rPr>
              <w:t>77</w:t>
            </w:r>
          </w:p>
        </w:tc>
        <w:tc>
          <w:tcPr>
            <w:tcW w:w="4920" w:type="dxa"/>
            <w:shd w:val="clear" w:color="auto" w:fill="auto"/>
            <w:noWrap/>
            <w:vAlign w:val="center"/>
          </w:tcPr>
          <w:p w14:paraId="148AAF2E" w14:textId="77777777" w:rsidR="008D578B" w:rsidRPr="00620EE7" w:rsidRDefault="008D578B" w:rsidP="00D12D63">
            <w:pPr>
              <w:spacing w:after="0" w:line="240" w:lineRule="auto"/>
              <w:jc w:val="center"/>
              <w:rPr>
                <w:rFonts w:ascii="Times New Roman" w:eastAsia="Calibri" w:hAnsi="Times New Roman" w:cs="Times New Roman"/>
                <w:bCs/>
                <w:sz w:val="20"/>
                <w:szCs w:val="20"/>
              </w:rPr>
            </w:pPr>
            <w:r w:rsidRPr="00620EE7">
              <w:rPr>
                <w:rFonts w:ascii="Times New Roman" w:eastAsia="Calibri" w:hAnsi="Times New Roman" w:cs="Times New Roman"/>
                <w:bCs/>
                <w:sz w:val="20"/>
                <w:szCs w:val="20"/>
              </w:rPr>
              <w:t xml:space="preserve">Тяло със </w:t>
            </w:r>
            <w:proofErr w:type="spellStart"/>
            <w:r w:rsidRPr="00620EE7">
              <w:rPr>
                <w:rFonts w:ascii="Times New Roman" w:eastAsia="Calibri" w:hAnsi="Times New Roman" w:cs="Times New Roman"/>
                <w:bCs/>
                <w:sz w:val="20"/>
                <w:szCs w:val="20"/>
              </w:rPr>
              <w:t>светлодиоди</w:t>
            </w:r>
            <w:proofErr w:type="spellEnd"/>
            <w:r w:rsidRPr="00620EE7">
              <w:rPr>
                <w:rFonts w:ascii="Times New Roman" w:eastAsia="Calibri" w:hAnsi="Times New Roman" w:cs="Times New Roman"/>
                <w:bCs/>
                <w:sz w:val="20"/>
                <w:szCs w:val="20"/>
              </w:rPr>
              <w:t xml:space="preserve"> 4800</w:t>
            </w:r>
            <w:r w:rsidR="00D12D63" w:rsidRPr="00620EE7">
              <w:rPr>
                <w:rFonts w:ascii="Times New Roman" w:eastAsia="Calibri" w:hAnsi="Times New Roman" w:cs="Times New Roman"/>
                <w:bCs/>
                <w:sz w:val="20"/>
                <w:szCs w:val="20"/>
              </w:rPr>
              <w:t xml:space="preserve"> Lm, IP67q</w:t>
            </w:r>
            <w:r w:rsidRPr="00620EE7">
              <w:rPr>
                <w:rFonts w:ascii="Times New Roman" w:eastAsia="Calibri" w:hAnsi="Times New Roman" w:cs="Times New Roman"/>
                <w:bCs/>
                <w:sz w:val="20"/>
                <w:szCs w:val="20"/>
              </w:rPr>
              <w:t>,</w:t>
            </w:r>
            <w:r w:rsidR="00D12D63" w:rsidRPr="00620EE7">
              <w:rPr>
                <w:rFonts w:ascii="Times New Roman" w:eastAsia="Calibri" w:hAnsi="Times New Roman" w:cs="Times New Roman"/>
                <w:bCs/>
                <w:sz w:val="20"/>
                <w:szCs w:val="20"/>
              </w:rPr>
              <w:t xml:space="preserve"> </w:t>
            </w:r>
            <w:proofErr w:type="spellStart"/>
            <w:r w:rsidRPr="00620EE7">
              <w:rPr>
                <w:rFonts w:ascii="Times New Roman" w:eastAsia="Calibri" w:hAnsi="Times New Roman" w:cs="Times New Roman"/>
                <w:bCs/>
                <w:sz w:val="20"/>
                <w:szCs w:val="20"/>
              </w:rPr>
              <w:t>Тц</w:t>
            </w:r>
            <w:proofErr w:type="spellEnd"/>
            <w:r w:rsidRPr="00620EE7">
              <w:rPr>
                <w:rFonts w:ascii="Times New Roman" w:eastAsia="Calibri" w:hAnsi="Times New Roman" w:cs="Times New Roman"/>
                <w:bCs/>
                <w:sz w:val="20"/>
                <w:szCs w:val="20"/>
              </w:rPr>
              <w:t xml:space="preserve"> 4000 К, комплект с външен соларен панел</w:t>
            </w:r>
          </w:p>
        </w:tc>
        <w:tc>
          <w:tcPr>
            <w:tcW w:w="790" w:type="dxa"/>
            <w:shd w:val="clear" w:color="auto" w:fill="auto"/>
            <w:noWrap/>
            <w:vAlign w:val="center"/>
          </w:tcPr>
          <w:p w14:paraId="276F39B9" w14:textId="77777777" w:rsidR="008D578B" w:rsidRPr="00D12D63" w:rsidRDefault="008D578B" w:rsidP="00D12D63">
            <w:pPr>
              <w:spacing w:after="0" w:line="240" w:lineRule="auto"/>
              <w:jc w:val="center"/>
              <w:rPr>
                <w:rFonts w:ascii="Times New Roman" w:eastAsia="Calibri" w:hAnsi="Times New Roman" w:cs="Times New Roman"/>
                <w:bCs/>
                <w:sz w:val="24"/>
                <w:szCs w:val="24"/>
              </w:rPr>
            </w:pPr>
            <w:r w:rsidRPr="00D12D63">
              <w:rPr>
                <w:rFonts w:ascii="Times New Roman" w:eastAsia="Calibri" w:hAnsi="Times New Roman" w:cs="Times New Roman"/>
                <w:bCs/>
                <w:sz w:val="24"/>
                <w:szCs w:val="24"/>
              </w:rPr>
              <w:t>100 w</w:t>
            </w:r>
          </w:p>
        </w:tc>
      </w:tr>
      <w:tr w:rsidR="00D12D63" w:rsidRPr="00D12D63" w14:paraId="14E46ACC" w14:textId="77777777" w:rsidTr="005B340F">
        <w:trPr>
          <w:trHeight w:val="341"/>
          <w:jc w:val="center"/>
        </w:trPr>
        <w:tc>
          <w:tcPr>
            <w:tcW w:w="490" w:type="dxa"/>
            <w:shd w:val="clear" w:color="auto" w:fill="auto"/>
            <w:noWrap/>
            <w:vAlign w:val="center"/>
          </w:tcPr>
          <w:p w14:paraId="192C245A" w14:textId="77777777" w:rsidR="00D12D63" w:rsidRPr="00D12D63" w:rsidRDefault="00D12D63" w:rsidP="00080F36">
            <w:pPr>
              <w:spacing w:after="0" w:line="240" w:lineRule="auto"/>
              <w:jc w:val="center"/>
              <w:rPr>
                <w:rFonts w:ascii="Times New Roman" w:eastAsia="Calibri" w:hAnsi="Times New Roman" w:cs="Times New Roman"/>
                <w:bCs/>
                <w:sz w:val="24"/>
                <w:szCs w:val="24"/>
              </w:rPr>
            </w:pPr>
            <w:r w:rsidRPr="00D12D63">
              <w:rPr>
                <w:rFonts w:ascii="Times New Roman" w:eastAsia="Calibri" w:hAnsi="Times New Roman" w:cs="Times New Roman"/>
                <w:bCs/>
                <w:sz w:val="24"/>
                <w:szCs w:val="24"/>
              </w:rPr>
              <w:t>2</w:t>
            </w:r>
          </w:p>
        </w:tc>
        <w:tc>
          <w:tcPr>
            <w:tcW w:w="1500" w:type="dxa"/>
            <w:shd w:val="clear" w:color="auto" w:fill="EEF7FF" w:themeFill="background2" w:themeFillTint="66"/>
            <w:noWrap/>
            <w:vAlign w:val="center"/>
          </w:tcPr>
          <w:p w14:paraId="4D7B5AF3" w14:textId="77777777" w:rsidR="00D12D63" w:rsidRPr="00080F36" w:rsidRDefault="00D12D63" w:rsidP="00D12D63">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Горичане</w:t>
            </w:r>
          </w:p>
        </w:tc>
        <w:tc>
          <w:tcPr>
            <w:tcW w:w="720" w:type="dxa"/>
            <w:shd w:val="clear" w:color="auto" w:fill="auto"/>
            <w:noWrap/>
            <w:vAlign w:val="center"/>
          </w:tcPr>
          <w:p w14:paraId="105CF658" w14:textId="77777777" w:rsidR="00D12D63" w:rsidRPr="00080F36" w:rsidRDefault="00D12D63"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100</w:t>
            </w:r>
          </w:p>
        </w:tc>
        <w:tc>
          <w:tcPr>
            <w:tcW w:w="4920" w:type="dxa"/>
            <w:shd w:val="clear" w:color="auto" w:fill="auto"/>
            <w:noWrap/>
          </w:tcPr>
          <w:p w14:paraId="59634E2E" w14:textId="77777777" w:rsidR="00D12D63" w:rsidRPr="00620EE7" w:rsidRDefault="00D12D63" w:rsidP="00D12D63">
            <w:pPr>
              <w:spacing w:after="0" w:line="240" w:lineRule="auto"/>
              <w:jc w:val="center"/>
              <w:rPr>
                <w:rFonts w:ascii="Times New Roman" w:eastAsia="Calibri" w:hAnsi="Times New Roman" w:cs="Times New Roman"/>
                <w:bCs/>
                <w:sz w:val="20"/>
                <w:szCs w:val="20"/>
              </w:rPr>
            </w:pPr>
            <w:r w:rsidRPr="00620EE7">
              <w:rPr>
                <w:rFonts w:ascii="Times New Roman" w:eastAsia="Calibri" w:hAnsi="Times New Roman" w:cs="Times New Roman"/>
                <w:bCs/>
                <w:sz w:val="20"/>
                <w:szCs w:val="20"/>
              </w:rPr>
              <w:t>SGS103K80NT</w:t>
            </w:r>
          </w:p>
        </w:tc>
        <w:tc>
          <w:tcPr>
            <w:tcW w:w="790" w:type="dxa"/>
            <w:shd w:val="clear" w:color="auto" w:fill="auto"/>
            <w:noWrap/>
          </w:tcPr>
          <w:p w14:paraId="51BB2E1A" w14:textId="77777777" w:rsidR="00D12D63" w:rsidRPr="00D12D63" w:rsidRDefault="00D12D63" w:rsidP="00D12D63">
            <w:pPr>
              <w:spacing w:after="0" w:line="240" w:lineRule="auto"/>
              <w:jc w:val="center"/>
              <w:rPr>
                <w:rFonts w:ascii="Times New Roman" w:eastAsia="Calibri" w:hAnsi="Times New Roman" w:cs="Times New Roman"/>
                <w:bCs/>
                <w:sz w:val="24"/>
                <w:szCs w:val="24"/>
              </w:rPr>
            </w:pPr>
            <w:r w:rsidRPr="00D12D63">
              <w:rPr>
                <w:rFonts w:ascii="Times New Roman" w:eastAsia="Calibri" w:hAnsi="Times New Roman" w:cs="Times New Roman"/>
                <w:bCs/>
                <w:sz w:val="24"/>
                <w:szCs w:val="24"/>
              </w:rPr>
              <w:t>70 W</w:t>
            </w:r>
          </w:p>
        </w:tc>
      </w:tr>
      <w:tr w:rsidR="00080F36" w:rsidRPr="00080F36" w14:paraId="2101B6C1" w14:textId="77777777" w:rsidTr="005B340F">
        <w:trPr>
          <w:trHeight w:val="341"/>
          <w:jc w:val="center"/>
        </w:trPr>
        <w:tc>
          <w:tcPr>
            <w:tcW w:w="490" w:type="dxa"/>
            <w:shd w:val="clear" w:color="auto" w:fill="auto"/>
            <w:noWrap/>
            <w:vAlign w:val="center"/>
          </w:tcPr>
          <w:p w14:paraId="19E1D54D"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3</w:t>
            </w:r>
          </w:p>
        </w:tc>
        <w:tc>
          <w:tcPr>
            <w:tcW w:w="1500" w:type="dxa"/>
            <w:shd w:val="clear" w:color="auto" w:fill="EEF7FF" w:themeFill="background2" w:themeFillTint="66"/>
            <w:noWrap/>
            <w:vAlign w:val="center"/>
          </w:tcPr>
          <w:p w14:paraId="07C09F80"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Пролез</w:t>
            </w:r>
          </w:p>
        </w:tc>
        <w:tc>
          <w:tcPr>
            <w:tcW w:w="720" w:type="dxa"/>
            <w:shd w:val="clear" w:color="auto" w:fill="auto"/>
            <w:noWrap/>
            <w:vAlign w:val="center"/>
          </w:tcPr>
          <w:p w14:paraId="03B3B1A5"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50</w:t>
            </w:r>
          </w:p>
        </w:tc>
        <w:tc>
          <w:tcPr>
            <w:tcW w:w="4920" w:type="dxa"/>
            <w:shd w:val="clear" w:color="auto" w:fill="auto"/>
            <w:noWrap/>
            <w:vAlign w:val="center"/>
          </w:tcPr>
          <w:p w14:paraId="1FB2A6A3"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23AF8EB0"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4F224F17" w14:textId="77777777" w:rsidTr="005B340F">
        <w:trPr>
          <w:trHeight w:val="341"/>
          <w:jc w:val="center"/>
        </w:trPr>
        <w:tc>
          <w:tcPr>
            <w:tcW w:w="490" w:type="dxa"/>
            <w:shd w:val="clear" w:color="auto" w:fill="auto"/>
            <w:noWrap/>
            <w:vAlign w:val="center"/>
          </w:tcPr>
          <w:p w14:paraId="59CCC22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4</w:t>
            </w:r>
          </w:p>
        </w:tc>
        <w:tc>
          <w:tcPr>
            <w:tcW w:w="1500" w:type="dxa"/>
            <w:shd w:val="clear" w:color="auto" w:fill="EEF7FF" w:themeFill="background2" w:themeFillTint="66"/>
            <w:noWrap/>
            <w:vAlign w:val="center"/>
          </w:tcPr>
          <w:p w14:paraId="1F4173A4"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Божаново</w:t>
            </w:r>
          </w:p>
        </w:tc>
        <w:tc>
          <w:tcPr>
            <w:tcW w:w="720" w:type="dxa"/>
            <w:shd w:val="clear" w:color="auto" w:fill="auto"/>
            <w:noWrap/>
            <w:vAlign w:val="center"/>
          </w:tcPr>
          <w:p w14:paraId="2CFE1EC4"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25</w:t>
            </w:r>
          </w:p>
        </w:tc>
        <w:tc>
          <w:tcPr>
            <w:tcW w:w="4920" w:type="dxa"/>
            <w:shd w:val="clear" w:color="auto" w:fill="auto"/>
            <w:noWrap/>
            <w:vAlign w:val="center"/>
          </w:tcPr>
          <w:p w14:paraId="2BEF03EB"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0B76297D"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0160EFBC" w14:textId="77777777" w:rsidTr="005B340F">
        <w:trPr>
          <w:trHeight w:val="341"/>
          <w:jc w:val="center"/>
        </w:trPr>
        <w:tc>
          <w:tcPr>
            <w:tcW w:w="490" w:type="dxa"/>
            <w:shd w:val="clear" w:color="auto" w:fill="auto"/>
            <w:noWrap/>
            <w:vAlign w:val="center"/>
          </w:tcPr>
          <w:p w14:paraId="7241056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5</w:t>
            </w:r>
          </w:p>
        </w:tc>
        <w:tc>
          <w:tcPr>
            <w:tcW w:w="1500" w:type="dxa"/>
            <w:shd w:val="clear" w:color="auto" w:fill="EEF7FF" w:themeFill="background2" w:themeFillTint="66"/>
            <w:noWrap/>
            <w:vAlign w:val="center"/>
          </w:tcPr>
          <w:p w14:paraId="4379881A"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Твърдица</w:t>
            </w:r>
          </w:p>
        </w:tc>
        <w:tc>
          <w:tcPr>
            <w:tcW w:w="720" w:type="dxa"/>
            <w:shd w:val="clear" w:color="auto" w:fill="auto"/>
            <w:noWrap/>
            <w:vAlign w:val="center"/>
          </w:tcPr>
          <w:p w14:paraId="28672A22"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30</w:t>
            </w:r>
          </w:p>
        </w:tc>
        <w:tc>
          <w:tcPr>
            <w:tcW w:w="4920" w:type="dxa"/>
            <w:shd w:val="clear" w:color="auto" w:fill="auto"/>
            <w:noWrap/>
            <w:vAlign w:val="center"/>
          </w:tcPr>
          <w:p w14:paraId="18C82848"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51BE020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5FF340D3" w14:textId="77777777" w:rsidTr="005B340F">
        <w:trPr>
          <w:trHeight w:val="341"/>
          <w:jc w:val="center"/>
        </w:trPr>
        <w:tc>
          <w:tcPr>
            <w:tcW w:w="490" w:type="dxa"/>
            <w:shd w:val="clear" w:color="auto" w:fill="auto"/>
            <w:noWrap/>
            <w:vAlign w:val="center"/>
          </w:tcPr>
          <w:p w14:paraId="7ED9B850"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6</w:t>
            </w:r>
          </w:p>
        </w:tc>
        <w:tc>
          <w:tcPr>
            <w:tcW w:w="1500" w:type="dxa"/>
            <w:shd w:val="clear" w:color="auto" w:fill="EEF7FF" w:themeFill="background2" w:themeFillTint="66"/>
            <w:noWrap/>
            <w:vAlign w:val="center"/>
          </w:tcPr>
          <w:p w14:paraId="0180DE09"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Захари Стояново</w:t>
            </w:r>
          </w:p>
        </w:tc>
        <w:tc>
          <w:tcPr>
            <w:tcW w:w="720" w:type="dxa"/>
            <w:shd w:val="clear" w:color="auto" w:fill="auto"/>
            <w:noWrap/>
            <w:vAlign w:val="center"/>
          </w:tcPr>
          <w:p w14:paraId="47D2BFC8"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63</w:t>
            </w:r>
          </w:p>
        </w:tc>
        <w:tc>
          <w:tcPr>
            <w:tcW w:w="4920" w:type="dxa"/>
            <w:shd w:val="clear" w:color="auto" w:fill="auto"/>
            <w:noWrap/>
            <w:vAlign w:val="center"/>
          </w:tcPr>
          <w:p w14:paraId="7B14448E"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5396EC47"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5A5957E4" w14:textId="77777777" w:rsidTr="005B340F">
        <w:trPr>
          <w:trHeight w:val="341"/>
          <w:jc w:val="center"/>
        </w:trPr>
        <w:tc>
          <w:tcPr>
            <w:tcW w:w="490" w:type="dxa"/>
            <w:shd w:val="clear" w:color="auto" w:fill="auto"/>
            <w:noWrap/>
            <w:vAlign w:val="center"/>
          </w:tcPr>
          <w:p w14:paraId="120AC11C"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7</w:t>
            </w:r>
          </w:p>
        </w:tc>
        <w:tc>
          <w:tcPr>
            <w:tcW w:w="1500" w:type="dxa"/>
            <w:shd w:val="clear" w:color="auto" w:fill="EEF7FF" w:themeFill="background2" w:themeFillTint="66"/>
            <w:noWrap/>
            <w:vAlign w:val="center"/>
          </w:tcPr>
          <w:p w14:paraId="419F1C93"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Горун</w:t>
            </w:r>
          </w:p>
        </w:tc>
        <w:tc>
          <w:tcPr>
            <w:tcW w:w="720" w:type="dxa"/>
            <w:shd w:val="clear" w:color="auto" w:fill="auto"/>
            <w:noWrap/>
            <w:vAlign w:val="center"/>
          </w:tcPr>
          <w:p w14:paraId="1017FF3C"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45</w:t>
            </w:r>
          </w:p>
        </w:tc>
        <w:tc>
          <w:tcPr>
            <w:tcW w:w="4920" w:type="dxa"/>
            <w:shd w:val="clear" w:color="auto" w:fill="auto"/>
            <w:noWrap/>
            <w:vAlign w:val="center"/>
          </w:tcPr>
          <w:p w14:paraId="03A74D62"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44505F00"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6E553F0C" w14:textId="77777777" w:rsidTr="005B340F">
        <w:trPr>
          <w:trHeight w:val="341"/>
          <w:jc w:val="center"/>
        </w:trPr>
        <w:tc>
          <w:tcPr>
            <w:tcW w:w="490" w:type="dxa"/>
            <w:shd w:val="clear" w:color="auto" w:fill="auto"/>
            <w:noWrap/>
            <w:vAlign w:val="center"/>
          </w:tcPr>
          <w:p w14:paraId="308DBE50"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8</w:t>
            </w:r>
          </w:p>
        </w:tc>
        <w:tc>
          <w:tcPr>
            <w:tcW w:w="1500" w:type="dxa"/>
            <w:shd w:val="clear" w:color="auto" w:fill="EEF7FF" w:themeFill="background2" w:themeFillTint="66"/>
            <w:noWrap/>
            <w:vAlign w:val="center"/>
          </w:tcPr>
          <w:p w14:paraId="48CADFE6"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Тюленово</w:t>
            </w:r>
          </w:p>
        </w:tc>
        <w:tc>
          <w:tcPr>
            <w:tcW w:w="720" w:type="dxa"/>
            <w:shd w:val="clear" w:color="auto" w:fill="auto"/>
            <w:noWrap/>
            <w:vAlign w:val="center"/>
          </w:tcPr>
          <w:p w14:paraId="29FC566B"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66</w:t>
            </w:r>
          </w:p>
        </w:tc>
        <w:tc>
          <w:tcPr>
            <w:tcW w:w="4920" w:type="dxa"/>
            <w:shd w:val="clear" w:color="auto" w:fill="auto"/>
            <w:noWrap/>
            <w:vAlign w:val="center"/>
          </w:tcPr>
          <w:p w14:paraId="508C14DF"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29098C3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3EF6C191" w14:textId="77777777" w:rsidTr="005B340F">
        <w:trPr>
          <w:trHeight w:val="341"/>
          <w:jc w:val="center"/>
        </w:trPr>
        <w:tc>
          <w:tcPr>
            <w:tcW w:w="490" w:type="dxa"/>
            <w:shd w:val="clear" w:color="auto" w:fill="auto"/>
            <w:noWrap/>
            <w:vAlign w:val="center"/>
          </w:tcPr>
          <w:p w14:paraId="57608F1E"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9</w:t>
            </w:r>
          </w:p>
        </w:tc>
        <w:tc>
          <w:tcPr>
            <w:tcW w:w="1500" w:type="dxa"/>
            <w:shd w:val="clear" w:color="auto" w:fill="EEF7FF" w:themeFill="background2" w:themeFillTint="66"/>
            <w:noWrap/>
            <w:vAlign w:val="center"/>
          </w:tcPr>
          <w:p w14:paraId="2E5F5122"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Ваклино</w:t>
            </w:r>
          </w:p>
        </w:tc>
        <w:tc>
          <w:tcPr>
            <w:tcW w:w="720" w:type="dxa"/>
            <w:shd w:val="clear" w:color="auto" w:fill="auto"/>
            <w:noWrap/>
            <w:vAlign w:val="center"/>
          </w:tcPr>
          <w:p w14:paraId="19B85A06"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73</w:t>
            </w:r>
          </w:p>
        </w:tc>
        <w:tc>
          <w:tcPr>
            <w:tcW w:w="4920" w:type="dxa"/>
            <w:shd w:val="clear" w:color="auto" w:fill="auto"/>
            <w:noWrap/>
            <w:vAlign w:val="center"/>
          </w:tcPr>
          <w:p w14:paraId="50625565"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6772ECE3"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7046CACC" w14:textId="77777777" w:rsidTr="005B340F">
        <w:trPr>
          <w:trHeight w:val="341"/>
          <w:jc w:val="center"/>
        </w:trPr>
        <w:tc>
          <w:tcPr>
            <w:tcW w:w="490" w:type="dxa"/>
            <w:shd w:val="clear" w:color="auto" w:fill="auto"/>
            <w:noWrap/>
            <w:vAlign w:val="center"/>
          </w:tcPr>
          <w:p w14:paraId="1B6CB03E"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10</w:t>
            </w:r>
          </w:p>
        </w:tc>
        <w:tc>
          <w:tcPr>
            <w:tcW w:w="1500" w:type="dxa"/>
            <w:shd w:val="clear" w:color="auto" w:fill="EEF7FF" w:themeFill="background2" w:themeFillTint="66"/>
            <w:noWrap/>
            <w:vAlign w:val="center"/>
          </w:tcPr>
          <w:p w14:paraId="33B208D3"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Черноморци</w:t>
            </w:r>
          </w:p>
        </w:tc>
        <w:tc>
          <w:tcPr>
            <w:tcW w:w="720" w:type="dxa"/>
            <w:shd w:val="clear" w:color="auto" w:fill="auto"/>
            <w:noWrap/>
            <w:vAlign w:val="center"/>
          </w:tcPr>
          <w:p w14:paraId="5009595F"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46</w:t>
            </w:r>
          </w:p>
        </w:tc>
        <w:tc>
          <w:tcPr>
            <w:tcW w:w="4920" w:type="dxa"/>
            <w:shd w:val="clear" w:color="auto" w:fill="auto"/>
            <w:noWrap/>
            <w:vAlign w:val="center"/>
          </w:tcPr>
          <w:p w14:paraId="11B67FBC"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214F0A31"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175940E9" w14:textId="77777777" w:rsidTr="005B340F">
        <w:trPr>
          <w:trHeight w:val="341"/>
          <w:jc w:val="center"/>
        </w:trPr>
        <w:tc>
          <w:tcPr>
            <w:tcW w:w="490" w:type="dxa"/>
            <w:shd w:val="clear" w:color="auto" w:fill="auto"/>
            <w:noWrap/>
            <w:vAlign w:val="center"/>
          </w:tcPr>
          <w:p w14:paraId="66DEDB82"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11</w:t>
            </w:r>
          </w:p>
        </w:tc>
        <w:tc>
          <w:tcPr>
            <w:tcW w:w="1500" w:type="dxa"/>
            <w:shd w:val="clear" w:color="auto" w:fill="EEF7FF" w:themeFill="background2" w:themeFillTint="66"/>
            <w:noWrap/>
            <w:vAlign w:val="center"/>
          </w:tcPr>
          <w:p w14:paraId="0E97FD8B"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Смин</w:t>
            </w:r>
          </w:p>
        </w:tc>
        <w:tc>
          <w:tcPr>
            <w:tcW w:w="720" w:type="dxa"/>
            <w:shd w:val="clear" w:color="auto" w:fill="auto"/>
            <w:noWrap/>
            <w:vAlign w:val="center"/>
          </w:tcPr>
          <w:p w14:paraId="77E685E0"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35</w:t>
            </w:r>
          </w:p>
        </w:tc>
        <w:tc>
          <w:tcPr>
            <w:tcW w:w="4920" w:type="dxa"/>
            <w:shd w:val="clear" w:color="auto" w:fill="auto"/>
            <w:noWrap/>
            <w:vAlign w:val="center"/>
          </w:tcPr>
          <w:p w14:paraId="61AACE0C"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70AF7CF2"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72C5DBD1" w14:textId="77777777" w:rsidTr="005B340F">
        <w:trPr>
          <w:trHeight w:val="341"/>
          <w:jc w:val="center"/>
        </w:trPr>
        <w:tc>
          <w:tcPr>
            <w:tcW w:w="490" w:type="dxa"/>
            <w:shd w:val="clear" w:color="auto" w:fill="auto"/>
            <w:noWrap/>
            <w:vAlign w:val="center"/>
          </w:tcPr>
          <w:p w14:paraId="561BDAD3"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12</w:t>
            </w:r>
          </w:p>
        </w:tc>
        <w:tc>
          <w:tcPr>
            <w:tcW w:w="1500" w:type="dxa"/>
            <w:shd w:val="clear" w:color="auto" w:fill="EEF7FF" w:themeFill="background2" w:themeFillTint="66"/>
            <w:noWrap/>
            <w:vAlign w:val="center"/>
          </w:tcPr>
          <w:p w14:paraId="05A6A2A1"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Крапец</w:t>
            </w:r>
          </w:p>
        </w:tc>
        <w:tc>
          <w:tcPr>
            <w:tcW w:w="720" w:type="dxa"/>
            <w:shd w:val="clear" w:color="auto" w:fill="auto"/>
            <w:noWrap/>
            <w:vAlign w:val="center"/>
          </w:tcPr>
          <w:p w14:paraId="64B9A306"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115</w:t>
            </w:r>
          </w:p>
        </w:tc>
        <w:tc>
          <w:tcPr>
            <w:tcW w:w="4920" w:type="dxa"/>
            <w:shd w:val="clear" w:color="auto" w:fill="auto"/>
            <w:noWrap/>
            <w:vAlign w:val="center"/>
          </w:tcPr>
          <w:p w14:paraId="40B0014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3B2E1AC5"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2136283E" w14:textId="77777777" w:rsidTr="005B340F">
        <w:trPr>
          <w:trHeight w:val="341"/>
          <w:jc w:val="center"/>
        </w:trPr>
        <w:tc>
          <w:tcPr>
            <w:tcW w:w="490" w:type="dxa"/>
            <w:shd w:val="clear" w:color="auto" w:fill="auto"/>
            <w:noWrap/>
            <w:vAlign w:val="center"/>
          </w:tcPr>
          <w:p w14:paraId="2B8EE27A"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13</w:t>
            </w:r>
          </w:p>
        </w:tc>
        <w:tc>
          <w:tcPr>
            <w:tcW w:w="1500" w:type="dxa"/>
            <w:shd w:val="clear" w:color="auto" w:fill="EEF7FF" w:themeFill="background2" w:themeFillTint="66"/>
            <w:noWrap/>
            <w:vAlign w:val="center"/>
          </w:tcPr>
          <w:p w14:paraId="23933E69"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Дуранкулак</w:t>
            </w:r>
          </w:p>
        </w:tc>
        <w:tc>
          <w:tcPr>
            <w:tcW w:w="720" w:type="dxa"/>
            <w:shd w:val="clear" w:color="auto" w:fill="auto"/>
            <w:noWrap/>
            <w:vAlign w:val="center"/>
          </w:tcPr>
          <w:p w14:paraId="62CDFEAF"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213</w:t>
            </w:r>
          </w:p>
        </w:tc>
        <w:tc>
          <w:tcPr>
            <w:tcW w:w="4920" w:type="dxa"/>
            <w:shd w:val="clear" w:color="auto" w:fill="auto"/>
            <w:noWrap/>
            <w:vAlign w:val="center"/>
          </w:tcPr>
          <w:p w14:paraId="13B076CA"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73C9D67B"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1DE493BF" w14:textId="77777777" w:rsidTr="005B340F">
        <w:trPr>
          <w:trHeight w:val="341"/>
          <w:jc w:val="center"/>
        </w:trPr>
        <w:tc>
          <w:tcPr>
            <w:tcW w:w="490" w:type="dxa"/>
            <w:shd w:val="clear" w:color="auto" w:fill="auto"/>
            <w:noWrap/>
            <w:vAlign w:val="center"/>
          </w:tcPr>
          <w:p w14:paraId="35B29A3B"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14</w:t>
            </w:r>
          </w:p>
        </w:tc>
        <w:tc>
          <w:tcPr>
            <w:tcW w:w="1500" w:type="dxa"/>
            <w:shd w:val="clear" w:color="auto" w:fill="EEF7FF" w:themeFill="background2" w:themeFillTint="66"/>
            <w:noWrap/>
            <w:vAlign w:val="center"/>
          </w:tcPr>
          <w:p w14:paraId="1FD39CC2"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Езерец</w:t>
            </w:r>
          </w:p>
        </w:tc>
        <w:tc>
          <w:tcPr>
            <w:tcW w:w="720" w:type="dxa"/>
            <w:shd w:val="clear" w:color="auto" w:fill="auto"/>
            <w:noWrap/>
            <w:vAlign w:val="center"/>
          </w:tcPr>
          <w:p w14:paraId="1431715B"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74</w:t>
            </w:r>
          </w:p>
        </w:tc>
        <w:tc>
          <w:tcPr>
            <w:tcW w:w="4920" w:type="dxa"/>
            <w:shd w:val="clear" w:color="auto" w:fill="auto"/>
            <w:noWrap/>
            <w:vAlign w:val="center"/>
          </w:tcPr>
          <w:p w14:paraId="47D6705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08A0DA55"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77897516" w14:textId="77777777" w:rsidTr="005B340F">
        <w:trPr>
          <w:trHeight w:val="341"/>
          <w:jc w:val="center"/>
        </w:trPr>
        <w:tc>
          <w:tcPr>
            <w:tcW w:w="490" w:type="dxa"/>
            <w:shd w:val="clear" w:color="auto" w:fill="auto"/>
            <w:noWrap/>
            <w:vAlign w:val="center"/>
          </w:tcPr>
          <w:p w14:paraId="6504C7F2"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15</w:t>
            </w:r>
          </w:p>
        </w:tc>
        <w:tc>
          <w:tcPr>
            <w:tcW w:w="1500" w:type="dxa"/>
            <w:shd w:val="clear" w:color="auto" w:fill="EEF7FF" w:themeFill="background2" w:themeFillTint="66"/>
            <w:noWrap/>
            <w:vAlign w:val="center"/>
          </w:tcPr>
          <w:p w14:paraId="03778CA6"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Граничар</w:t>
            </w:r>
          </w:p>
        </w:tc>
        <w:tc>
          <w:tcPr>
            <w:tcW w:w="720" w:type="dxa"/>
            <w:shd w:val="clear" w:color="auto" w:fill="auto"/>
            <w:noWrap/>
            <w:vAlign w:val="center"/>
          </w:tcPr>
          <w:p w14:paraId="1C5B67D7"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60</w:t>
            </w:r>
          </w:p>
        </w:tc>
        <w:tc>
          <w:tcPr>
            <w:tcW w:w="4920" w:type="dxa"/>
            <w:shd w:val="clear" w:color="auto" w:fill="auto"/>
            <w:noWrap/>
            <w:vAlign w:val="center"/>
          </w:tcPr>
          <w:p w14:paraId="79AB6B0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4036207F"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1DA127ED" w14:textId="77777777" w:rsidTr="005B340F">
        <w:trPr>
          <w:trHeight w:val="341"/>
          <w:jc w:val="center"/>
        </w:trPr>
        <w:tc>
          <w:tcPr>
            <w:tcW w:w="490" w:type="dxa"/>
            <w:shd w:val="clear" w:color="auto" w:fill="auto"/>
            <w:noWrap/>
            <w:vAlign w:val="center"/>
          </w:tcPr>
          <w:p w14:paraId="6F5DBBBC"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16</w:t>
            </w:r>
          </w:p>
        </w:tc>
        <w:tc>
          <w:tcPr>
            <w:tcW w:w="1500" w:type="dxa"/>
            <w:shd w:val="clear" w:color="auto" w:fill="EEF7FF" w:themeFill="background2" w:themeFillTint="66"/>
            <w:noWrap/>
            <w:vAlign w:val="center"/>
          </w:tcPr>
          <w:p w14:paraId="79F8071E"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Стаевци</w:t>
            </w:r>
          </w:p>
        </w:tc>
        <w:tc>
          <w:tcPr>
            <w:tcW w:w="720" w:type="dxa"/>
            <w:shd w:val="clear" w:color="auto" w:fill="auto"/>
            <w:noWrap/>
            <w:vAlign w:val="center"/>
          </w:tcPr>
          <w:p w14:paraId="3B35F26D"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8</w:t>
            </w:r>
          </w:p>
        </w:tc>
        <w:tc>
          <w:tcPr>
            <w:tcW w:w="4920" w:type="dxa"/>
            <w:shd w:val="clear" w:color="auto" w:fill="auto"/>
            <w:noWrap/>
            <w:vAlign w:val="center"/>
          </w:tcPr>
          <w:p w14:paraId="1FA20210"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2535D7B6"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2BB806DF" w14:textId="77777777" w:rsidTr="005B340F">
        <w:trPr>
          <w:trHeight w:val="197"/>
          <w:jc w:val="center"/>
        </w:trPr>
        <w:tc>
          <w:tcPr>
            <w:tcW w:w="490" w:type="dxa"/>
            <w:shd w:val="clear" w:color="auto" w:fill="D9D9D9" w:themeFill="background1" w:themeFillShade="D9"/>
            <w:noWrap/>
            <w:vAlign w:val="center"/>
          </w:tcPr>
          <w:p w14:paraId="4A857B86" w14:textId="77777777" w:rsidR="00080F36" w:rsidRPr="00080F36" w:rsidRDefault="00080F36" w:rsidP="00080F36">
            <w:pPr>
              <w:spacing w:after="0" w:line="240" w:lineRule="auto"/>
              <w:jc w:val="center"/>
              <w:rPr>
                <w:rFonts w:ascii="Times New Roman" w:eastAsia="Calibri" w:hAnsi="Times New Roman" w:cs="Times New Roman"/>
                <w:b/>
                <w:bCs/>
                <w:sz w:val="24"/>
                <w:szCs w:val="24"/>
                <w:lang w:val="en-US"/>
              </w:rPr>
            </w:pPr>
          </w:p>
        </w:tc>
        <w:tc>
          <w:tcPr>
            <w:tcW w:w="1500" w:type="dxa"/>
            <w:shd w:val="clear" w:color="auto" w:fill="D9D9D9" w:themeFill="background1" w:themeFillShade="D9"/>
            <w:noWrap/>
            <w:vAlign w:val="center"/>
          </w:tcPr>
          <w:p w14:paraId="7DE0A801" w14:textId="77777777" w:rsidR="00080F36" w:rsidRPr="00080F36" w:rsidRDefault="00080F36" w:rsidP="00080F36">
            <w:pPr>
              <w:spacing w:after="0" w:line="240" w:lineRule="auto"/>
              <w:rPr>
                <w:rFonts w:ascii="Times New Roman" w:eastAsia="Calibri" w:hAnsi="Times New Roman" w:cs="Times New Roman"/>
                <w:b/>
                <w:bCs/>
                <w:sz w:val="24"/>
                <w:szCs w:val="24"/>
                <w:lang w:val="en-US"/>
              </w:rPr>
            </w:pPr>
            <w:r w:rsidRPr="00080F36">
              <w:rPr>
                <w:rFonts w:ascii="Times New Roman" w:eastAsia="Calibri" w:hAnsi="Times New Roman" w:cs="Times New Roman"/>
                <w:b/>
                <w:bCs/>
                <w:sz w:val="24"/>
                <w:szCs w:val="24"/>
                <w:lang w:val="en-US"/>
              </w:rPr>
              <w:t> ОБЩО</w:t>
            </w:r>
          </w:p>
        </w:tc>
        <w:tc>
          <w:tcPr>
            <w:tcW w:w="720" w:type="dxa"/>
            <w:shd w:val="clear" w:color="auto" w:fill="D9D9D9" w:themeFill="background1" w:themeFillShade="D9"/>
            <w:noWrap/>
            <w:vAlign w:val="center"/>
          </w:tcPr>
          <w:p w14:paraId="2E9A36E2" w14:textId="77777777" w:rsidR="00080F36" w:rsidRPr="00080F36" w:rsidRDefault="00080F36" w:rsidP="00080F36">
            <w:pPr>
              <w:spacing w:after="0" w:line="240" w:lineRule="auto"/>
              <w:jc w:val="center"/>
              <w:rPr>
                <w:rFonts w:ascii="Times New Roman" w:eastAsia="Calibri" w:hAnsi="Times New Roman" w:cs="Times New Roman"/>
                <w:b/>
                <w:bCs/>
                <w:sz w:val="24"/>
                <w:szCs w:val="24"/>
              </w:rPr>
            </w:pPr>
            <w:r w:rsidRPr="00080F36">
              <w:rPr>
                <w:rFonts w:ascii="Times New Roman" w:eastAsia="Calibri" w:hAnsi="Times New Roman" w:cs="Times New Roman"/>
                <w:b/>
                <w:bCs/>
                <w:sz w:val="24"/>
                <w:szCs w:val="24"/>
              </w:rPr>
              <w:t>1643</w:t>
            </w:r>
          </w:p>
        </w:tc>
        <w:tc>
          <w:tcPr>
            <w:tcW w:w="4920" w:type="dxa"/>
            <w:shd w:val="clear" w:color="auto" w:fill="D9D9D9" w:themeFill="background1" w:themeFillShade="D9"/>
            <w:noWrap/>
            <w:vAlign w:val="center"/>
          </w:tcPr>
          <w:p w14:paraId="6D385424" w14:textId="77777777" w:rsidR="00080F36" w:rsidRPr="00080F36" w:rsidRDefault="00080F36" w:rsidP="00080F36">
            <w:pPr>
              <w:spacing w:after="0" w:line="240" w:lineRule="auto"/>
              <w:jc w:val="center"/>
              <w:rPr>
                <w:rFonts w:ascii="Times New Roman" w:eastAsia="Calibri" w:hAnsi="Times New Roman" w:cs="Times New Roman"/>
                <w:b/>
                <w:bCs/>
                <w:sz w:val="24"/>
                <w:szCs w:val="24"/>
                <w:lang w:val="en-US"/>
              </w:rPr>
            </w:pPr>
          </w:p>
        </w:tc>
        <w:tc>
          <w:tcPr>
            <w:tcW w:w="790" w:type="dxa"/>
            <w:shd w:val="clear" w:color="auto" w:fill="D9D9D9" w:themeFill="background1" w:themeFillShade="D9"/>
            <w:noWrap/>
            <w:vAlign w:val="center"/>
          </w:tcPr>
          <w:p w14:paraId="2500D354" w14:textId="77777777" w:rsidR="00080F36" w:rsidRPr="00080F36" w:rsidRDefault="00080F36" w:rsidP="00080F36">
            <w:pPr>
              <w:spacing w:after="0" w:line="240" w:lineRule="auto"/>
              <w:jc w:val="center"/>
              <w:rPr>
                <w:rFonts w:ascii="Times New Roman" w:eastAsia="Calibri" w:hAnsi="Times New Roman" w:cs="Times New Roman"/>
                <w:b/>
                <w:bCs/>
                <w:sz w:val="24"/>
                <w:szCs w:val="24"/>
                <w:lang w:val="en-US"/>
              </w:rPr>
            </w:pPr>
          </w:p>
        </w:tc>
      </w:tr>
    </w:tbl>
    <w:p w14:paraId="4DEC6C2E" w14:textId="77777777" w:rsidR="00080F36" w:rsidRPr="00080F36" w:rsidRDefault="00080F36" w:rsidP="00080F36">
      <w:pPr>
        <w:autoSpaceDE w:val="0"/>
        <w:autoSpaceDN w:val="0"/>
        <w:adjustRightInd w:val="0"/>
        <w:spacing w:after="0" w:line="240" w:lineRule="auto"/>
        <w:jc w:val="center"/>
        <w:rPr>
          <w:rFonts w:ascii="Times New Roman" w:eastAsia="Calibri" w:hAnsi="Times New Roman" w:cs="Times New Roman"/>
          <w:i/>
          <w:sz w:val="20"/>
          <w:szCs w:val="20"/>
        </w:rPr>
      </w:pPr>
      <w:r w:rsidRPr="00080F36">
        <w:rPr>
          <w:rFonts w:ascii="Times New Roman" w:eastAsia="Calibri" w:hAnsi="Times New Roman" w:cs="Times New Roman"/>
          <w:i/>
          <w:sz w:val="20"/>
          <w:szCs w:val="20"/>
        </w:rPr>
        <w:t>Източник: Община Шабла</w:t>
      </w:r>
    </w:p>
    <w:p w14:paraId="01FF1262" w14:textId="77777777" w:rsidR="00080F36" w:rsidRDefault="00080F36" w:rsidP="00080F36">
      <w:pPr>
        <w:spacing w:before="120" w:after="120"/>
        <w:ind w:firstLine="720"/>
        <w:jc w:val="both"/>
        <w:rPr>
          <w:rFonts w:ascii="Times New Roman" w:hAnsi="Times New Roman" w:cs="Times New Roman"/>
          <w:sz w:val="24"/>
          <w:szCs w:val="24"/>
        </w:rPr>
      </w:pPr>
      <w:r w:rsidRPr="00080F36">
        <w:rPr>
          <w:rFonts w:ascii="Times New Roman" w:hAnsi="Times New Roman" w:cs="Times New Roman"/>
          <w:sz w:val="24"/>
          <w:szCs w:val="24"/>
        </w:rPr>
        <w:t xml:space="preserve">Общо на територията на община Шабла към 2020 г. има 1 643 броя осветителни тела. </w:t>
      </w:r>
      <w:r w:rsidR="006C3A6E">
        <w:rPr>
          <w:rFonts w:ascii="Times New Roman" w:hAnsi="Times New Roman" w:cs="Times New Roman"/>
          <w:sz w:val="24"/>
          <w:szCs w:val="24"/>
        </w:rPr>
        <w:t xml:space="preserve">(Таблица 20). </w:t>
      </w:r>
      <w:r w:rsidRPr="00080F36">
        <w:rPr>
          <w:rFonts w:ascii="Times New Roman" w:hAnsi="Times New Roman" w:cs="Times New Roman"/>
          <w:sz w:val="24"/>
          <w:szCs w:val="24"/>
        </w:rPr>
        <w:t xml:space="preserve">Към момента Община Шабла няма изготвен одит за енергийна ефективност на уличното осветление на територията на община Шабла. </w:t>
      </w:r>
      <w:r w:rsidR="00620EE7">
        <w:rPr>
          <w:rFonts w:ascii="Times New Roman" w:hAnsi="Times New Roman" w:cs="Times New Roman"/>
          <w:sz w:val="24"/>
          <w:szCs w:val="24"/>
        </w:rPr>
        <w:t xml:space="preserve">Необходимо е </w:t>
      </w:r>
      <w:r w:rsidRPr="00080F36">
        <w:rPr>
          <w:rFonts w:ascii="Times New Roman" w:hAnsi="Times New Roman" w:cs="Times New Roman"/>
          <w:sz w:val="24"/>
          <w:szCs w:val="24"/>
        </w:rPr>
        <w:t xml:space="preserve">да бъде разработен </w:t>
      </w:r>
      <w:r w:rsidR="004C6A56">
        <w:rPr>
          <w:rFonts w:ascii="Times New Roman" w:hAnsi="Times New Roman" w:cs="Times New Roman"/>
          <w:sz w:val="24"/>
          <w:szCs w:val="24"/>
        </w:rPr>
        <w:t>такъв</w:t>
      </w:r>
      <w:r w:rsidRPr="00080F36">
        <w:rPr>
          <w:rFonts w:ascii="Times New Roman" w:hAnsi="Times New Roman" w:cs="Times New Roman"/>
          <w:sz w:val="24"/>
          <w:szCs w:val="24"/>
        </w:rPr>
        <w:t xml:space="preserve"> и в резултат от предложените енергоспестяващи мерки </w:t>
      </w:r>
      <w:r w:rsidR="004C6A56">
        <w:rPr>
          <w:rFonts w:ascii="Times New Roman" w:hAnsi="Times New Roman" w:cs="Times New Roman"/>
          <w:sz w:val="24"/>
          <w:szCs w:val="24"/>
        </w:rPr>
        <w:t xml:space="preserve">да се </w:t>
      </w:r>
      <w:r w:rsidRPr="00080F36">
        <w:rPr>
          <w:rFonts w:ascii="Times New Roman" w:hAnsi="Times New Roman" w:cs="Times New Roman"/>
          <w:sz w:val="24"/>
          <w:szCs w:val="24"/>
        </w:rPr>
        <w:t>предприе</w:t>
      </w:r>
      <w:r w:rsidR="004C6A56">
        <w:rPr>
          <w:rFonts w:ascii="Times New Roman" w:hAnsi="Times New Roman" w:cs="Times New Roman"/>
          <w:sz w:val="24"/>
          <w:szCs w:val="24"/>
        </w:rPr>
        <w:t>мат</w:t>
      </w:r>
      <w:r w:rsidRPr="00080F36">
        <w:rPr>
          <w:rFonts w:ascii="Times New Roman" w:hAnsi="Times New Roman" w:cs="Times New Roman"/>
          <w:sz w:val="24"/>
          <w:szCs w:val="24"/>
        </w:rPr>
        <w:t xml:space="preserve"> дейности за обновяване на уличното осветление с цел реализиране на значителна икономия на електроенергия и понижаване на емисиите на CO</w:t>
      </w:r>
      <w:r w:rsidRPr="00080F36">
        <w:rPr>
          <w:rFonts w:ascii="Times New Roman" w:hAnsi="Times New Roman" w:cs="Times New Roman"/>
          <w:sz w:val="24"/>
          <w:szCs w:val="24"/>
          <w:vertAlign w:val="subscript"/>
        </w:rPr>
        <w:t>2</w:t>
      </w:r>
      <w:r w:rsidRPr="00080F36">
        <w:rPr>
          <w:rFonts w:ascii="Times New Roman" w:hAnsi="Times New Roman" w:cs="Times New Roman"/>
          <w:sz w:val="24"/>
          <w:szCs w:val="24"/>
        </w:rPr>
        <w:t xml:space="preserve">. </w:t>
      </w:r>
    </w:p>
    <w:p w14:paraId="3170DBC5" w14:textId="77777777" w:rsidR="004C6A56" w:rsidRDefault="004C6A56" w:rsidP="00080F36">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Към момента (в края на 2022г.) Общината е подменила </w:t>
      </w:r>
      <w:r w:rsidRPr="004C6A56">
        <w:rPr>
          <w:rFonts w:ascii="Times New Roman" w:hAnsi="Times New Roman" w:cs="Times New Roman"/>
          <w:sz w:val="24"/>
          <w:szCs w:val="24"/>
        </w:rPr>
        <w:t>581</w:t>
      </w:r>
      <w:r>
        <w:rPr>
          <w:rFonts w:ascii="Times New Roman" w:hAnsi="Times New Roman" w:cs="Times New Roman"/>
          <w:sz w:val="24"/>
          <w:szCs w:val="24"/>
        </w:rPr>
        <w:t xml:space="preserve"> осветителни</w:t>
      </w:r>
      <w:r w:rsidRPr="004C6A56">
        <w:rPr>
          <w:rFonts w:ascii="Times New Roman" w:hAnsi="Times New Roman" w:cs="Times New Roman"/>
          <w:sz w:val="24"/>
          <w:szCs w:val="24"/>
        </w:rPr>
        <w:t xml:space="preserve"> тела със </w:t>
      </w:r>
      <w:proofErr w:type="spellStart"/>
      <w:r w:rsidRPr="004C6A56">
        <w:rPr>
          <w:rFonts w:ascii="Times New Roman" w:hAnsi="Times New Roman" w:cs="Times New Roman"/>
          <w:sz w:val="24"/>
          <w:szCs w:val="24"/>
        </w:rPr>
        <w:t>светлодиоди</w:t>
      </w:r>
      <w:proofErr w:type="spellEnd"/>
      <w:r w:rsidRPr="004C6A56">
        <w:rPr>
          <w:rFonts w:ascii="Times New Roman" w:hAnsi="Times New Roman" w:cs="Times New Roman"/>
          <w:sz w:val="24"/>
          <w:szCs w:val="24"/>
        </w:rPr>
        <w:t xml:space="preserve"> </w:t>
      </w:r>
      <w:r>
        <w:rPr>
          <w:rFonts w:ascii="Times New Roman" w:hAnsi="Times New Roman" w:cs="Times New Roman"/>
          <w:sz w:val="24"/>
          <w:szCs w:val="24"/>
        </w:rPr>
        <w:t>(</w:t>
      </w:r>
      <w:r w:rsidRPr="004C6A56">
        <w:rPr>
          <w:rFonts w:ascii="Times New Roman" w:hAnsi="Times New Roman" w:cs="Times New Roman"/>
          <w:sz w:val="24"/>
          <w:szCs w:val="24"/>
        </w:rPr>
        <w:t xml:space="preserve">4800 Lm, IP67q, </w:t>
      </w:r>
      <w:proofErr w:type="spellStart"/>
      <w:r w:rsidRPr="004C6A56">
        <w:rPr>
          <w:rFonts w:ascii="Times New Roman" w:hAnsi="Times New Roman" w:cs="Times New Roman"/>
          <w:sz w:val="24"/>
          <w:szCs w:val="24"/>
        </w:rPr>
        <w:t>Тц</w:t>
      </w:r>
      <w:proofErr w:type="spellEnd"/>
      <w:r w:rsidRPr="004C6A56">
        <w:rPr>
          <w:rFonts w:ascii="Times New Roman" w:hAnsi="Times New Roman" w:cs="Times New Roman"/>
          <w:sz w:val="24"/>
          <w:szCs w:val="24"/>
        </w:rPr>
        <w:t xml:space="preserve"> 4000 К</w:t>
      </w:r>
      <w:r>
        <w:rPr>
          <w:rFonts w:ascii="Times New Roman" w:hAnsi="Times New Roman" w:cs="Times New Roman"/>
          <w:sz w:val="24"/>
          <w:szCs w:val="24"/>
        </w:rPr>
        <w:t>), като е инсталирала и 77 тела в комплект с външен соларен панел в град Шабла.</w:t>
      </w:r>
    </w:p>
    <w:p w14:paraId="51ABE7D0" w14:textId="77777777" w:rsidR="00B644DE" w:rsidRPr="00B644DE" w:rsidRDefault="004C6A56" w:rsidP="00B644DE">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lastRenderedPageBreak/>
        <w:t>Необходим</w:t>
      </w:r>
      <w:r w:rsidR="006C3A6E">
        <w:rPr>
          <w:rFonts w:ascii="Times New Roman" w:hAnsi="Times New Roman" w:cs="Times New Roman"/>
          <w:sz w:val="24"/>
          <w:szCs w:val="24"/>
        </w:rPr>
        <w:t>о</w:t>
      </w:r>
      <w:r>
        <w:rPr>
          <w:rFonts w:ascii="Times New Roman" w:hAnsi="Times New Roman" w:cs="Times New Roman"/>
          <w:sz w:val="24"/>
          <w:szCs w:val="24"/>
        </w:rPr>
        <w:t xml:space="preserve"> е да се подмени и останалото</w:t>
      </w:r>
      <w:r w:rsidR="00B644DE">
        <w:rPr>
          <w:rFonts w:ascii="Times New Roman" w:hAnsi="Times New Roman" w:cs="Times New Roman"/>
          <w:sz w:val="24"/>
          <w:szCs w:val="24"/>
        </w:rPr>
        <w:t xml:space="preserve"> </w:t>
      </w:r>
      <w:r w:rsidR="00B644DE" w:rsidRPr="00B644DE">
        <w:rPr>
          <w:rFonts w:ascii="Times New Roman" w:hAnsi="Times New Roman" w:cs="Times New Roman"/>
          <w:sz w:val="24"/>
          <w:szCs w:val="24"/>
        </w:rPr>
        <w:t>морално остаряло улично осветление</w:t>
      </w:r>
      <w:r>
        <w:rPr>
          <w:rFonts w:ascii="Times New Roman" w:hAnsi="Times New Roman" w:cs="Times New Roman"/>
          <w:sz w:val="24"/>
          <w:szCs w:val="24"/>
        </w:rPr>
        <w:t>,</w:t>
      </w:r>
      <w:r w:rsidR="00B644DE" w:rsidRPr="00B644DE">
        <w:rPr>
          <w:rFonts w:ascii="Times New Roman" w:hAnsi="Times New Roman" w:cs="Times New Roman"/>
          <w:sz w:val="24"/>
          <w:szCs w:val="24"/>
        </w:rPr>
        <w:t xml:space="preserve"> </w:t>
      </w:r>
      <w:r w:rsidR="00B644DE">
        <w:rPr>
          <w:rFonts w:ascii="Times New Roman" w:hAnsi="Times New Roman" w:cs="Times New Roman"/>
          <w:sz w:val="24"/>
          <w:szCs w:val="24"/>
        </w:rPr>
        <w:t xml:space="preserve">за </w:t>
      </w:r>
      <w:r>
        <w:rPr>
          <w:rFonts w:ascii="Times New Roman" w:hAnsi="Times New Roman" w:cs="Times New Roman"/>
          <w:sz w:val="24"/>
          <w:szCs w:val="24"/>
        </w:rPr>
        <w:t xml:space="preserve">да се </w:t>
      </w:r>
      <w:r w:rsidR="00B644DE" w:rsidRPr="00B644DE">
        <w:rPr>
          <w:rFonts w:ascii="Times New Roman" w:hAnsi="Times New Roman" w:cs="Times New Roman"/>
          <w:sz w:val="24"/>
          <w:szCs w:val="24"/>
        </w:rPr>
        <w:t>намал</w:t>
      </w:r>
      <w:r>
        <w:rPr>
          <w:rFonts w:ascii="Times New Roman" w:hAnsi="Times New Roman" w:cs="Times New Roman"/>
          <w:sz w:val="24"/>
          <w:szCs w:val="24"/>
        </w:rPr>
        <w:t>и</w:t>
      </w:r>
      <w:r w:rsidR="00B644DE" w:rsidRPr="00B644DE">
        <w:rPr>
          <w:rFonts w:ascii="Times New Roman" w:hAnsi="Times New Roman" w:cs="Times New Roman"/>
          <w:sz w:val="24"/>
          <w:szCs w:val="24"/>
        </w:rPr>
        <w:t xml:space="preserve"> потреблението </w:t>
      </w:r>
      <w:r w:rsidR="00B644DE">
        <w:rPr>
          <w:rFonts w:ascii="Times New Roman" w:hAnsi="Times New Roman" w:cs="Times New Roman"/>
          <w:sz w:val="24"/>
          <w:szCs w:val="24"/>
        </w:rPr>
        <w:t>на електро</w:t>
      </w:r>
      <w:r w:rsidR="00B644DE" w:rsidRPr="00B644DE">
        <w:rPr>
          <w:rFonts w:ascii="Times New Roman" w:hAnsi="Times New Roman" w:cs="Times New Roman"/>
          <w:sz w:val="24"/>
          <w:szCs w:val="24"/>
        </w:rPr>
        <w:t xml:space="preserve">енергия. </w:t>
      </w:r>
      <w:r>
        <w:rPr>
          <w:rFonts w:ascii="Times New Roman" w:hAnsi="Times New Roman" w:cs="Times New Roman"/>
          <w:sz w:val="24"/>
          <w:szCs w:val="24"/>
        </w:rPr>
        <w:t xml:space="preserve">Чрез </w:t>
      </w:r>
      <w:r w:rsidR="00B644DE" w:rsidRPr="00B644DE">
        <w:rPr>
          <w:rFonts w:ascii="Times New Roman" w:hAnsi="Times New Roman" w:cs="Times New Roman"/>
          <w:sz w:val="24"/>
          <w:szCs w:val="24"/>
        </w:rPr>
        <w:t>премин</w:t>
      </w:r>
      <w:r>
        <w:rPr>
          <w:rFonts w:ascii="Times New Roman" w:hAnsi="Times New Roman" w:cs="Times New Roman"/>
          <w:sz w:val="24"/>
          <w:szCs w:val="24"/>
        </w:rPr>
        <w:t>аване</w:t>
      </w:r>
      <w:r w:rsidR="00B644DE" w:rsidRPr="00B644DE">
        <w:rPr>
          <w:rFonts w:ascii="Times New Roman" w:hAnsi="Times New Roman" w:cs="Times New Roman"/>
          <w:sz w:val="24"/>
          <w:szCs w:val="24"/>
        </w:rPr>
        <w:t xml:space="preserve"> към LED технологията и интелигентно управление на осветлението</w:t>
      </w:r>
      <w:r>
        <w:rPr>
          <w:rFonts w:ascii="Times New Roman" w:hAnsi="Times New Roman" w:cs="Times New Roman"/>
          <w:sz w:val="24"/>
          <w:szCs w:val="24"/>
        </w:rPr>
        <w:t xml:space="preserve"> ще се </w:t>
      </w:r>
      <w:r w:rsidR="00B644DE">
        <w:rPr>
          <w:rFonts w:ascii="Times New Roman" w:hAnsi="Times New Roman" w:cs="Times New Roman"/>
          <w:sz w:val="24"/>
          <w:szCs w:val="24"/>
        </w:rPr>
        <w:t>постигнат по-големи икономии</w:t>
      </w:r>
      <w:r w:rsidR="00B644DE" w:rsidRPr="00B644DE">
        <w:rPr>
          <w:rFonts w:ascii="Times New Roman" w:hAnsi="Times New Roman" w:cs="Times New Roman"/>
          <w:sz w:val="24"/>
          <w:szCs w:val="24"/>
        </w:rPr>
        <w:t xml:space="preserve"> без да се компрометира сигурността или комфорта на жителите на общината. </w:t>
      </w:r>
    </w:p>
    <w:p w14:paraId="4AE8FFD6" w14:textId="77777777" w:rsidR="00B644DE" w:rsidRPr="00B644DE" w:rsidRDefault="00B644DE" w:rsidP="00B644DE">
      <w:pPr>
        <w:spacing w:before="120" w:after="120"/>
        <w:ind w:firstLine="720"/>
        <w:jc w:val="both"/>
        <w:rPr>
          <w:rFonts w:ascii="Times New Roman" w:hAnsi="Times New Roman" w:cs="Times New Roman"/>
          <w:sz w:val="24"/>
          <w:szCs w:val="24"/>
        </w:rPr>
      </w:pPr>
      <w:r w:rsidRPr="00B644DE">
        <w:rPr>
          <w:rFonts w:ascii="Times New Roman" w:hAnsi="Times New Roman" w:cs="Times New Roman"/>
          <w:sz w:val="24"/>
          <w:szCs w:val="24"/>
        </w:rPr>
        <w:t>LED системи</w:t>
      </w:r>
      <w:r w:rsidR="004C6A56">
        <w:rPr>
          <w:rFonts w:ascii="Times New Roman" w:hAnsi="Times New Roman" w:cs="Times New Roman"/>
          <w:sz w:val="24"/>
          <w:szCs w:val="24"/>
        </w:rPr>
        <w:t>те</w:t>
      </w:r>
      <w:r w:rsidRPr="00B644DE">
        <w:rPr>
          <w:rFonts w:ascii="Times New Roman" w:hAnsi="Times New Roman" w:cs="Times New Roman"/>
          <w:sz w:val="24"/>
          <w:szCs w:val="24"/>
        </w:rPr>
        <w:t xml:space="preserve"> с интелигентно управление на осветлението </w:t>
      </w:r>
      <w:r w:rsidR="004C6A56">
        <w:rPr>
          <w:rFonts w:ascii="Times New Roman" w:hAnsi="Times New Roman" w:cs="Times New Roman"/>
          <w:sz w:val="24"/>
          <w:szCs w:val="24"/>
        </w:rPr>
        <w:t>могат да</w:t>
      </w:r>
      <w:r w:rsidRPr="00B644DE">
        <w:rPr>
          <w:rFonts w:ascii="Times New Roman" w:hAnsi="Times New Roman" w:cs="Times New Roman"/>
          <w:sz w:val="24"/>
          <w:szCs w:val="24"/>
        </w:rPr>
        <w:t xml:space="preserve"> довед</w:t>
      </w:r>
      <w:r w:rsidR="004C6A56">
        <w:rPr>
          <w:rFonts w:ascii="Times New Roman" w:hAnsi="Times New Roman" w:cs="Times New Roman"/>
          <w:sz w:val="24"/>
          <w:szCs w:val="24"/>
        </w:rPr>
        <w:t>ат</w:t>
      </w:r>
      <w:r w:rsidRPr="00B644DE">
        <w:rPr>
          <w:rFonts w:ascii="Times New Roman" w:hAnsi="Times New Roman" w:cs="Times New Roman"/>
          <w:sz w:val="24"/>
          <w:szCs w:val="24"/>
        </w:rPr>
        <w:t xml:space="preserve"> до намаляване на разходите за електричество с до 70% в сравнение с нерегулираните конвенционални решения. Базираният в облак мониторинг на всяка осветителна точка спомага за съобразяване на ремонтните цикли с реалните нужди. Прогнозната поддръжка увеличава безопасността и намалява разходите за поддръжка с до 40%. Системите за управление на осветлението с функции, като например </w:t>
      </w:r>
      <w:proofErr w:type="spellStart"/>
      <w:r w:rsidRPr="00B644DE">
        <w:rPr>
          <w:rFonts w:ascii="Times New Roman" w:hAnsi="Times New Roman" w:cs="Times New Roman"/>
          <w:sz w:val="24"/>
          <w:szCs w:val="24"/>
        </w:rPr>
        <w:t>димиране</w:t>
      </w:r>
      <w:proofErr w:type="spellEnd"/>
      <w:r w:rsidRPr="00B644DE">
        <w:rPr>
          <w:rFonts w:ascii="Times New Roman" w:hAnsi="Times New Roman" w:cs="Times New Roman"/>
          <w:sz w:val="24"/>
          <w:szCs w:val="24"/>
        </w:rPr>
        <w:t xml:space="preserve"> или използване на щадящ насекомите и птиците светлинен спектър помагат за намаляване на светлинното замърсяване през нощта, което вреди на флората и фауната.</w:t>
      </w:r>
    </w:p>
    <w:p w14:paraId="67AB9672" w14:textId="77777777" w:rsidR="00B644DE" w:rsidRPr="00B644DE" w:rsidRDefault="00B644DE" w:rsidP="00B644DE">
      <w:pPr>
        <w:spacing w:before="120" w:after="120"/>
        <w:ind w:firstLine="720"/>
        <w:jc w:val="both"/>
        <w:rPr>
          <w:rFonts w:ascii="Times New Roman" w:hAnsi="Times New Roman" w:cs="Times New Roman"/>
          <w:sz w:val="24"/>
          <w:szCs w:val="24"/>
        </w:rPr>
      </w:pPr>
      <w:r w:rsidRPr="00B644DE">
        <w:rPr>
          <w:rFonts w:ascii="Times New Roman" w:hAnsi="Times New Roman" w:cs="Times New Roman"/>
          <w:sz w:val="24"/>
          <w:szCs w:val="24"/>
        </w:rPr>
        <w:t>При използване на автоматичен тип осветителни тела, те са свързани в мрежа и комбинирани с детектори за движение. Когато човек бъде засечен от един датчик, двата съседни осветителя също се активират автоматично, а ако човекът продължи да се движи</w:t>
      </w:r>
      <w:r w:rsidR="00DC0CA1">
        <w:rPr>
          <w:rFonts w:ascii="Times New Roman" w:hAnsi="Times New Roman" w:cs="Times New Roman"/>
          <w:sz w:val="24"/>
          <w:szCs w:val="24"/>
        </w:rPr>
        <w:t>,  той е следван от светлината</w:t>
      </w:r>
      <w:r w:rsidRPr="00B644DE">
        <w:rPr>
          <w:rFonts w:ascii="Times New Roman" w:hAnsi="Times New Roman" w:cs="Times New Roman"/>
          <w:sz w:val="24"/>
          <w:szCs w:val="24"/>
        </w:rPr>
        <w:t xml:space="preserve"> Това гарантира максимална степен на безопасност при минимално енергопотребление. Сензорите спомагат за лесното пригаждане на осветлението към реалните условия. Умна алтернатива на сензорните системи, които работят на принципа "всичко или нищо", е управлението на осветлението "на базата на обема". При него сензорните системи отчитат средностатистическия брой автомобили или пешеходци в конкретен времеви период и автоматично нагласят степента на осветеност съобразно с обема на трафика. Редуцирането на енергопотреблението води също до намаляване на емисиите на въглероден диоксид с до 70%. </w:t>
      </w:r>
    </w:p>
    <w:p w14:paraId="3CB78E39" w14:textId="77777777" w:rsidR="00F33565" w:rsidRPr="00080F36" w:rsidRDefault="00F33565" w:rsidP="00080F36">
      <w:pPr>
        <w:spacing w:before="120" w:after="120"/>
        <w:ind w:firstLine="720"/>
        <w:jc w:val="both"/>
        <w:rPr>
          <w:rFonts w:ascii="Times New Roman" w:hAnsi="Times New Roman" w:cs="Times New Roman"/>
          <w:sz w:val="24"/>
          <w:szCs w:val="24"/>
        </w:rPr>
      </w:pPr>
      <w:r w:rsidRPr="00080F36">
        <w:rPr>
          <w:rFonts w:ascii="Times New Roman" w:hAnsi="Times New Roman" w:cs="Times New Roman"/>
          <w:sz w:val="24"/>
          <w:szCs w:val="24"/>
        </w:rPr>
        <w:t>В</w:t>
      </w:r>
      <w:r w:rsidR="004C6A56">
        <w:rPr>
          <w:rFonts w:ascii="Times New Roman" w:hAnsi="Times New Roman" w:cs="Times New Roman"/>
          <w:sz w:val="24"/>
          <w:szCs w:val="24"/>
        </w:rPr>
        <w:t xml:space="preserve"> допълнение</w:t>
      </w:r>
      <w:r w:rsidRPr="00080F36">
        <w:rPr>
          <w:rFonts w:ascii="Times New Roman" w:hAnsi="Times New Roman" w:cs="Times New Roman"/>
          <w:sz w:val="24"/>
          <w:szCs w:val="24"/>
        </w:rPr>
        <w:t xml:space="preserve"> приложение</w:t>
      </w:r>
      <w:r w:rsidR="004C6A56">
        <w:rPr>
          <w:rFonts w:ascii="Times New Roman" w:hAnsi="Times New Roman" w:cs="Times New Roman"/>
          <w:sz w:val="24"/>
          <w:szCs w:val="24"/>
        </w:rPr>
        <w:t>то</w:t>
      </w:r>
      <w:r w:rsidRPr="00080F36">
        <w:rPr>
          <w:rFonts w:ascii="Times New Roman" w:hAnsi="Times New Roman" w:cs="Times New Roman"/>
          <w:sz w:val="24"/>
          <w:szCs w:val="24"/>
        </w:rPr>
        <w:t xml:space="preserve"> на ВЕИ </w:t>
      </w:r>
      <w:r w:rsidR="004C6A56">
        <w:rPr>
          <w:rFonts w:ascii="Times New Roman" w:hAnsi="Times New Roman" w:cs="Times New Roman"/>
          <w:sz w:val="24"/>
          <w:szCs w:val="24"/>
        </w:rPr>
        <w:t>при</w:t>
      </w:r>
      <w:r w:rsidRPr="00080F36">
        <w:rPr>
          <w:rFonts w:ascii="Times New Roman" w:hAnsi="Times New Roman" w:cs="Times New Roman"/>
          <w:sz w:val="24"/>
          <w:szCs w:val="24"/>
        </w:rPr>
        <w:t xml:space="preserve"> LED осветителни</w:t>
      </w:r>
      <w:r w:rsidR="004C6A56">
        <w:rPr>
          <w:rFonts w:ascii="Times New Roman" w:hAnsi="Times New Roman" w:cs="Times New Roman"/>
          <w:sz w:val="24"/>
          <w:szCs w:val="24"/>
        </w:rPr>
        <w:t>те</w:t>
      </w:r>
      <w:r w:rsidRPr="00080F36">
        <w:rPr>
          <w:rFonts w:ascii="Times New Roman" w:hAnsi="Times New Roman" w:cs="Times New Roman"/>
          <w:sz w:val="24"/>
          <w:szCs w:val="24"/>
        </w:rPr>
        <w:t xml:space="preserve"> тела</w:t>
      </w:r>
      <w:r w:rsidR="004C6A56">
        <w:rPr>
          <w:rFonts w:ascii="Times New Roman" w:hAnsi="Times New Roman" w:cs="Times New Roman"/>
          <w:sz w:val="24"/>
          <w:szCs w:val="24"/>
        </w:rPr>
        <w:t xml:space="preserve"> чрез</w:t>
      </w:r>
      <w:r w:rsidRPr="00080F36">
        <w:rPr>
          <w:rFonts w:ascii="Times New Roman" w:hAnsi="Times New Roman" w:cs="Times New Roman"/>
          <w:sz w:val="24"/>
          <w:szCs w:val="24"/>
        </w:rPr>
        <w:t xml:space="preserve"> свърз</w:t>
      </w:r>
      <w:r w:rsidR="004C6A56">
        <w:rPr>
          <w:rFonts w:ascii="Times New Roman" w:hAnsi="Times New Roman" w:cs="Times New Roman"/>
          <w:sz w:val="24"/>
          <w:szCs w:val="24"/>
        </w:rPr>
        <w:t>ването им</w:t>
      </w:r>
      <w:r w:rsidRPr="00080F36">
        <w:rPr>
          <w:rFonts w:ascii="Times New Roman" w:hAnsi="Times New Roman" w:cs="Times New Roman"/>
          <w:sz w:val="24"/>
          <w:szCs w:val="24"/>
        </w:rPr>
        <w:t xml:space="preserve"> към малки фотоволтаични централи, изградени на покрива на общинска сграда в непосредствена близост до касета, захранваща съответните улични осветители, или инсталирането на индивидуални осветители с PV панели и акумулатори </w:t>
      </w:r>
      <w:r w:rsidR="004C6A56">
        <w:rPr>
          <w:rFonts w:ascii="Times New Roman" w:hAnsi="Times New Roman" w:cs="Times New Roman"/>
          <w:sz w:val="24"/>
          <w:szCs w:val="24"/>
        </w:rPr>
        <w:t>ще</w:t>
      </w:r>
      <w:r w:rsidRPr="00080F36">
        <w:rPr>
          <w:rFonts w:ascii="Times New Roman" w:hAnsi="Times New Roman" w:cs="Times New Roman"/>
          <w:sz w:val="24"/>
          <w:szCs w:val="24"/>
        </w:rPr>
        <w:t xml:space="preserve"> реализира</w:t>
      </w:r>
      <w:r w:rsidR="004C6A56">
        <w:rPr>
          <w:rFonts w:ascii="Times New Roman" w:hAnsi="Times New Roman" w:cs="Times New Roman"/>
          <w:sz w:val="24"/>
          <w:szCs w:val="24"/>
        </w:rPr>
        <w:t>т също</w:t>
      </w:r>
      <w:r w:rsidRPr="00080F36">
        <w:rPr>
          <w:rFonts w:ascii="Times New Roman" w:hAnsi="Times New Roman" w:cs="Times New Roman"/>
          <w:sz w:val="24"/>
          <w:szCs w:val="24"/>
        </w:rPr>
        <w:t xml:space="preserve"> съществени енергийни икономии. </w:t>
      </w:r>
    </w:p>
    <w:p w14:paraId="68D7EF61" w14:textId="77777777" w:rsidR="00F33565" w:rsidRPr="008C5BB5" w:rsidRDefault="00DC0CA1" w:rsidP="00DE76DB">
      <w:pPr>
        <w:spacing w:before="120" w:after="120"/>
        <w:ind w:firstLine="720"/>
        <w:jc w:val="both"/>
        <w:rPr>
          <w:rFonts w:ascii="Times New Roman" w:hAnsi="Times New Roman" w:cs="Times New Roman"/>
          <w:sz w:val="24"/>
          <w:szCs w:val="24"/>
        </w:rPr>
      </w:pPr>
      <w:r w:rsidRPr="00DC0CA1">
        <w:rPr>
          <w:rFonts w:ascii="Times New Roman" w:hAnsi="Times New Roman" w:cs="Times New Roman"/>
          <w:sz w:val="24"/>
          <w:szCs w:val="24"/>
        </w:rPr>
        <w:t xml:space="preserve">Необходимо е да се търси финансиране за </w:t>
      </w:r>
      <w:r w:rsidR="004C6A56">
        <w:rPr>
          <w:rFonts w:ascii="Times New Roman" w:hAnsi="Times New Roman" w:cs="Times New Roman"/>
          <w:sz w:val="24"/>
          <w:szCs w:val="24"/>
        </w:rPr>
        <w:t>изпълнение</w:t>
      </w:r>
      <w:r w:rsidRPr="00DC0CA1">
        <w:rPr>
          <w:rFonts w:ascii="Times New Roman" w:hAnsi="Times New Roman" w:cs="Times New Roman"/>
          <w:sz w:val="24"/>
          <w:szCs w:val="24"/>
        </w:rPr>
        <w:t xml:space="preserve"> на енергоспестяващи мерки при обновяване и реконструкция на уличното осветление във всички населени места на територията на общината.</w:t>
      </w:r>
      <w:r>
        <w:rPr>
          <w:rFonts w:ascii="Times New Roman" w:hAnsi="Times New Roman" w:cs="Times New Roman"/>
          <w:sz w:val="24"/>
          <w:szCs w:val="24"/>
        </w:rPr>
        <w:t xml:space="preserve"> </w:t>
      </w:r>
      <w:r w:rsidR="00F33565" w:rsidRPr="00080F36">
        <w:rPr>
          <w:rFonts w:ascii="Times New Roman" w:hAnsi="Times New Roman" w:cs="Times New Roman"/>
          <w:sz w:val="24"/>
          <w:szCs w:val="24"/>
        </w:rPr>
        <w:t>Инвестирането на подобни съоръжения изисква значителни финансови средства и</w:t>
      </w:r>
      <w:r w:rsidR="00F33565" w:rsidRPr="008C5BB5">
        <w:rPr>
          <w:rFonts w:ascii="Times New Roman" w:hAnsi="Times New Roman" w:cs="Times New Roman"/>
          <w:sz w:val="24"/>
          <w:szCs w:val="24"/>
        </w:rPr>
        <w:t xml:space="preserve"> налага търсенето на </w:t>
      </w:r>
      <w:proofErr w:type="spellStart"/>
      <w:r w:rsidR="00F33565" w:rsidRPr="008C5BB5">
        <w:rPr>
          <w:rFonts w:ascii="Times New Roman" w:hAnsi="Times New Roman" w:cs="Times New Roman"/>
          <w:sz w:val="24"/>
          <w:szCs w:val="24"/>
        </w:rPr>
        <w:t>грантово</w:t>
      </w:r>
      <w:proofErr w:type="spellEnd"/>
      <w:r w:rsidR="00F33565" w:rsidRPr="008C5BB5">
        <w:rPr>
          <w:rFonts w:ascii="Times New Roman" w:hAnsi="Times New Roman" w:cs="Times New Roman"/>
          <w:sz w:val="24"/>
          <w:szCs w:val="24"/>
        </w:rPr>
        <w:t xml:space="preserve"> или заемно финансиране.</w:t>
      </w:r>
    </w:p>
    <w:p w14:paraId="3F0751CD" w14:textId="77777777" w:rsidR="001F1BBA" w:rsidRPr="008C5BB5" w:rsidRDefault="00BC7F83" w:rsidP="000237EF">
      <w:pPr>
        <w:pStyle w:val="2"/>
      </w:pPr>
      <w:bookmarkStart w:id="61" w:name="_Toc119065733"/>
      <w:r w:rsidRPr="008C5BB5">
        <w:t>5.9</w:t>
      </w:r>
      <w:r w:rsidRPr="008C5BB5">
        <w:rPr>
          <w:color w:val="FF0000"/>
          <w:sz w:val="24"/>
          <w:szCs w:val="24"/>
        </w:rPr>
        <w:t xml:space="preserve"> </w:t>
      </w:r>
      <w:r w:rsidRPr="008C5BB5">
        <w:t xml:space="preserve">Електроснабдяване, </w:t>
      </w:r>
      <w:proofErr w:type="spellStart"/>
      <w:r w:rsidRPr="008C5BB5">
        <w:t>енергопотребеление</w:t>
      </w:r>
      <w:proofErr w:type="spellEnd"/>
      <w:r w:rsidRPr="008C5BB5">
        <w:t xml:space="preserve"> и ВЕИ</w:t>
      </w:r>
      <w:bookmarkEnd w:id="61"/>
    </w:p>
    <w:p w14:paraId="16D9FF17" w14:textId="77777777" w:rsidR="00DC0CA1" w:rsidRPr="00C61C00" w:rsidRDefault="00DC0CA1" w:rsidP="00DC0CA1">
      <w:pPr>
        <w:spacing w:before="120" w:after="120"/>
        <w:ind w:firstLine="720"/>
        <w:jc w:val="both"/>
        <w:rPr>
          <w:rFonts w:ascii="Times New Roman" w:hAnsi="Times New Roman" w:cs="Times New Roman"/>
          <w:sz w:val="24"/>
          <w:szCs w:val="24"/>
        </w:rPr>
      </w:pPr>
      <w:r w:rsidRPr="00DC0CA1">
        <w:rPr>
          <w:rFonts w:ascii="Times New Roman" w:hAnsi="Times New Roman" w:cs="Times New Roman"/>
          <w:sz w:val="24"/>
          <w:szCs w:val="24"/>
        </w:rPr>
        <w:t xml:space="preserve">Основен източник на електроенергия за община Шабла е националната електроенергийна система. Основното захранване е на 110/20 </w:t>
      </w:r>
      <w:proofErr w:type="spellStart"/>
      <w:r w:rsidRPr="00DC0CA1">
        <w:rPr>
          <w:rFonts w:ascii="Times New Roman" w:hAnsi="Times New Roman" w:cs="Times New Roman"/>
          <w:sz w:val="24"/>
          <w:szCs w:val="24"/>
        </w:rPr>
        <w:t>kV</w:t>
      </w:r>
      <w:proofErr w:type="spellEnd"/>
      <w:r w:rsidRPr="00DC0CA1">
        <w:rPr>
          <w:rFonts w:ascii="Times New Roman" w:hAnsi="Times New Roman" w:cs="Times New Roman"/>
          <w:sz w:val="24"/>
          <w:szCs w:val="24"/>
        </w:rPr>
        <w:t xml:space="preserve">. </w:t>
      </w:r>
      <w:r w:rsidRPr="00C61C00">
        <w:rPr>
          <w:rFonts w:ascii="Times New Roman" w:hAnsi="Times New Roman" w:cs="Times New Roman"/>
          <w:sz w:val="24"/>
          <w:szCs w:val="24"/>
        </w:rPr>
        <w:t xml:space="preserve">Електроснабдяването на </w:t>
      </w:r>
      <w:r w:rsidRPr="00C61C00">
        <w:rPr>
          <w:rFonts w:ascii="Times New Roman" w:hAnsi="Times New Roman" w:cs="Times New Roman"/>
          <w:sz w:val="24"/>
          <w:szCs w:val="24"/>
        </w:rPr>
        <w:lastRenderedPageBreak/>
        <w:t xml:space="preserve">община Шабла и цялостното стопанисване на електроразпределителната мрежа и съоръженията към нея се осъществява от “Енерго-Про Мрежи” АД, район Варна. </w:t>
      </w:r>
    </w:p>
    <w:p w14:paraId="441BD21F" w14:textId="77777777" w:rsidR="00DC0CA1" w:rsidRPr="00C61C00" w:rsidRDefault="00DC0CA1" w:rsidP="00DC0CA1">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 xml:space="preserve">Електроснабдяването се осъществява посредством трансформаторна подстанция Шабла, която е разположена в периферията на града. Подстанцията е включена към енергийния пръстен на страната, чрез два въздушни електропровода 110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 единият от п/</w:t>
      </w:r>
      <w:proofErr w:type="spellStart"/>
      <w:r w:rsidRPr="00C61C00">
        <w:rPr>
          <w:rFonts w:ascii="Times New Roman" w:hAnsi="Times New Roman" w:cs="Times New Roman"/>
          <w:sz w:val="24"/>
          <w:szCs w:val="24"/>
        </w:rPr>
        <w:t>ст</w:t>
      </w:r>
      <w:proofErr w:type="spellEnd"/>
      <w:r w:rsidRPr="00C61C00">
        <w:rPr>
          <w:rFonts w:ascii="Times New Roman" w:hAnsi="Times New Roman" w:cs="Times New Roman"/>
          <w:sz w:val="24"/>
          <w:szCs w:val="24"/>
        </w:rPr>
        <w:t xml:space="preserve"> "Каварна" под наименование "Раковски" и вторият</w:t>
      </w:r>
      <w:r>
        <w:rPr>
          <w:rFonts w:ascii="Times New Roman" w:hAnsi="Times New Roman" w:cs="Times New Roman"/>
          <w:sz w:val="24"/>
          <w:szCs w:val="24"/>
        </w:rPr>
        <w:t xml:space="preserve"> </w:t>
      </w:r>
      <w:r w:rsidRPr="00C61C00">
        <w:rPr>
          <w:rFonts w:ascii="Times New Roman" w:hAnsi="Times New Roman" w:cs="Times New Roman"/>
          <w:sz w:val="24"/>
          <w:szCs w:val="24"/>
        </w:rPr>
        <w:t xml:space="preserve">- от подстанция “Генерал Тошево” под наименование "Дропла". </w:t>
      </w:r>
    </w:p>
    <w:p w14:paraId="7A58D503" w14:textId="77777777" w:rsidR="00DC0CA1" w:rsidRPr="00C61C00" w:rsidRDefault="00DC0CA1" w:rsidP="00DC0CA1">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 xml:space="preserve">Община Шабла се захранва на 20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с въздушни и кабелни линии на 20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и мрежа от трафопостове 20/0,4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 За тези електропроводи са осигурени обслужващи коридори за профилактика и ремонт, които трябва да бъдат запазени независимо от връщането на земята. </w:t>
      </w:r>
    </w:p>
    <w:p w14:paraId="3CF0C78E" w14:textId="77777777" w:rsidR="00DC0CA1" w:rsidRPr="00C61C00" w:rsidRDefault="00DC0CA1" w:rsidP="00DC0CA1">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 xml:space="preserve">На територията на Община „Шабла“ са разположени съоръжения на „ВиК“, „Напоителни системи“ и „Нефт и газ – Тюленово“, които се захранват с електропроводи 20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и са тяхна собственост. Тези електропроводи не могат да се използват за захранване на битови консуматори.</w:t>
      </w:r>
    </w:p>
    <w:p w14:paraId="7C2468FA" w14:textId="77777777" w:rsidR="00DC0CA1" w:rsidRPr="00C61C00" w:rsidRDefault="004251D8" w:rsidP="00DC0CA1">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Е</w:t>
      </w:r>
      <w:r w:rsidR="00DC0CA1" w:rsidRPr="00C61C00">
        <w:rPr>
          <w:rFonts w:ascii="Times New Roman" w:hAnsi="Times New Roman" w:cs="Times New Roman"/>
          <w:sz w:val="24"/>
          <w:szCs w:val="24"/>
        </w:rPr>
        <w:t>лектроенергийният системен оператор</w:t>
      </w:r>
      <w:r>
        <w:rPr>
          <w:rFonts w:ascii="Times New Roman" w:hAnsi="Times New Roman" w:cs="Times New Roman"/>
          <w:sz w:val="24"/>
          <w:szCs w:val="24"/>
        </w:rPr>
        <w:t xml:space="preserve"> </w:t>
      </w:r>
      <w:r w:rsidRPr="00C61C00">
        <w:rPr>
          <w:rFonts w:ascii="Times New Roman" w:hAnsi="Times New Roman" w:cs="Times New Roman"/>
          <w:sz w:val="24"/>
          <w:szCs w:val="24"/>
        </w:rPr>
        <w:t>„Енерго-Про Мрежи”</w:t>
      </w:r>
      <w:r>
        <w:rPr>
          <w:rFonts w:ascii="Times New Roman" w:hAnsi="Times New Roman" w:cs="Times New Roman"/>
          <w:sz w:val="24"/>
          <w:szCs w:val="24"/>
        </w:rPr>
        <w:t xml:space="preserve"> </w:t>
      </w:r>
      <w:r w:rsidRPr="00C61C00">
        <w:rPr>
          <w:rFonts w:ascii="Times New Roman" w:hAnsi="Times New Roman" w:cs="Times New Roman"/>
          <w:sz w:val="24"/>
          <w:szCs w:val="24"/>
        </w:rPr>
        <w:t>АД</w:t>
      </w:r>
      <w:r w:rsidR="00DC0CA1" w:rsidRPr="00C61C00">
        <w:rPr>
          <w:rFonts w:ascii="Times New Roman" w:hAnsi="Times New Roman" w:cs="Times New Roman"/>
          <w:sz w:val="24"/>
          <w:szCs w:val="24"/>
        </w:rPr>
        <w:t xml:space="preserve">, осъществява единното оперативно планиране, координиране и управление, осигурява експлоатацията, поддръжката и надеждното функциониране на електропреносната мрежа, поддържането на спомагателните мрежи, както и ремонтните дейности и услуги и поддържа електропроводи високо напрежение на територията на община Шабла. Операторът планира, изгражда, поддържа и управлява надеждното функциониране на електрическата мрежа за ниско и средно напрежение на територията на общината. </w:t>
      </w:r>
    </w:p>
    <w:p w14:paraId="1BDC2939" w14:textId="77777777" w:rsidR="00DC0CA1" w:rsidRPr="00C61C00" w:rsidRDefault="00DC0CA1" w:rsidP="00DC0CA1">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Всички населени места на територията на община Шабла са електрифицирани и нуждите на населението от електропотребление са задоволени.</w:t>
      </w:r>
    </w:p>
    <w:p w14:paraId="6826207C" w14:textId="77777777" w:rsidR="00DC0CA1" w:rsidRDefault="00DC0CA1" w:rsidP="00DC0CA1">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Към 2020 г. състоянието на въздушната мрежа средно напрежение, кабелна линия средно напрежение, въздушна мрежа ниско напрежение и кабелна линия ниско напрежение на територията на Община Шабла са в добро техническо експлоатационно състояние, като за нормалното им функциониране се правят ежегодни инспекции и обслужване по изготвен график. Периодично се инспектират и обслужват прилежащите трафопостове, както и</w:t>
      </w:r>
      <w:r w:rsidR="004251D8">
        <w:rPr>
          <w:rFonts w:ascii="Times New Roman" w:hAnsi="Times New Roman" w:cs="Times New Roman"/>
          <w:sz w:val="24"/>
          <w:szCs w:val="24"/>
        </w:rPr>
        <w:t xml:space="preserve"> </w:t>
      </w:r>
      <w:r w:rsidRPr="00C61C00">
        <w:rPr>
          <w:rFonts w:ascii="Times New Roman" w:hAnsi="Times New Roman" w:cs="Times New Roman"/>
          <w:sz w:val="24"/>
          <w:szCs w:val="24"/>
        </w:rPr>
        <w:t xml:space="preserve">съоръженията към тях. За по-доброто качество на доставена електроенергия до </w:t>
      </w:r>
      <w:r>
        <w:rPr>
          <w:rFonts w:ascii="Times New Roman" w:hAnsi="Times New Roman" w:cs="Times New Roman"/>
          <w:sz w:val="24"/>
          <w:szCs w:val="24"/>
        </w:rPr>
        <w:t xml:space="preserve">крайния </w:t>
      </w:r>
      <w:r w:rsidRPr="00C61C00">
        <w:rPr>
          <w:rFonts w:ascii="Times New Roman" w:hAnsi="Times New Roman" w:cs="Times New Roman"/>
          <w:sz w:val="24"/>
          <w:szCs w:val="24"/>
        </w:rPr>
        <w:t xml:space="preserve">потребител се правят ежегодни инспекции на чужди съоръжения и там, където е необходимо се дават нужните предписания за отстраняване на нередности, с цел намаляване на </w:t>
      </w:r>
      <w:proofErr w:type="spellStart"/>
      <w:r w:rsidRPr="00C61C00">
        <w:rPr>
          <w:rFonts w:ascii="Times New Roman" w:hAnsi="Times New Roman" w:cs="Times New Roman"/>
          <w:sz w:val="24"/>
          <w:szCs w:val="24"/>
        </w:rPr>
        <w:t>аварийността</w:t>
      </w:r>
      <w:proofErr w:type="spellEnd"/>
      <w:r w:rsidRPr="00C61C00">
        <w:rPr>
          <w:rFonts w:ascii="Times New Roman" w:hAnsi="Times New Roman" w:cs="Times New Roman"/>
          <w:sz w:val="24"/>
          <w:szCs w:val="24"/>
        </w:rPr>
        <w:t>.</w:t>
      </w:r>
    </w:p>
    <w:p w14:paraId="19B91868" w14:textId="77777777" w:rsidR="00DC0CA1" w:rsidRPr="00C61C00" w:rsidRDefault="00DC0CA1" w:rsidP="004251D8">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Електропроводите 20</w:t>
      </w:r>
      <w:r w:rsidR="004251D8">
        <w:rPr>
          <w:rFonts w:ascii="Times New Roman" w:hAnsi="Times New Roman" w:cs="Times New Roman"/>
          <w:sz w:val="24"/>
          <w:szCs w:val="24"/>
        </w:rPr>
        <w:t xml:space="preserve">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са съставени от въздушни линии основно в крайградските зони и селищата и кабели с омрежен </w:t>
      </w:r>
      <w:proofErr w:type="spellStart"/>
      <w:r w:rsidRPr="00C61C00">
        <w:rPr>
          <w:rFonts w:ascii="Times New Roman" w:hAnsi="Times New Roman" w:cs="Times New Roman"/>
          <w:sz w:val="24"/>
          <w:szCs w:val="24"/>
        </w:rPr>
        <w:t>полиетилен</w:t>
      </w:r>
      <w:proofErr w:type="spellEnd"/>
      <w:r w:rsidRPr="00C61C00">
        <w:rPr>
          <w:rFonts w:ascii="Times New Roman" w:hAnsi="Times New Roman" w:cs="Times New Roman"/>
          <w:sz w:val="24"/>
          <w:szCs w:val="24"/>
        </w:rPr>
        <w:t xml:space="preserve"> тип в гр.Шабла. Въздушните </w:t>
      </w:r>
      <w:r w:rsidRPr="00C61C00">
        <w:rPr>
          <w:rFonts w:ascii="Times New Roman" w:hAnsi="Times New Roman" w:cs="Times New Roman"/>
          <w:sz w:val="24"/>
          <w:szCs w:val="24"/>
        </w:rPr>
        <w:lastRenderedPageBreak/>
        <w:t>електропроводи 20</w:t>
      </w:r>
      <w:r w:rsidR="004251D8">
        <w:rPr>
          <w:rFonts w:ascii="Times New Roman" w:hAnsi="Times New Roman" w:cs="Times New Roman"/>
          <w:sz w:val="24"/>
          <w:szCs w:val="24"/>
        </w:rPr>
        <w:t xml:space="preserve">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създават ограничения със сервитутите си в урегулираните територии и подлежат на постепенно </w:t>
      </w:r>
      <w:proofErr w:type="spellStart"/>
      <w:r w:rsidRPr="00C61C00">
        <w:rPr>
          <w:rFonts w:ascii="Times New Roman" w:hAnsi="Times New Roman" w:cs="Times New Roman"/>
          <w:sz w:val="24"/>
          <w:szCs w:val="24"/>
        </w:rPr>
        <w:t>кабелиране</w:t>
      </w:r>
      <w:proofErr w:type="spellEnd"/>
      <w:r w:rsidRPr="00C61C00">
        <w:rPr>
          <w:rFonts w:ascii="Times New Roman" w:hAnsi="Times New Roman" w:cs="Times New Roman"/>
          <w:sz w:val="24"/>
          <w:szCs w:val="24"/>
        </w:rPr>
        <w:t xml:space="preserve">. Електроразпределителната мрежа 20kV е в добро състояние. Авариите по електропроводните линии 20kV основно се дължат на остаряла изолация. Препоръчва се в градските зони въздушните електропроводи 20kV при възможност да се ликвидират и да се изгради кабелна мрежа. Целта е да се освободят допълнително терени, които сега са блокирани от съществуващите сервитути на ВЕЛ 20kV. Електропроводите /въздушни и кабелни/ 20kV за захранване на селищата в общината са изградени така, че да се реализират пръстени с цел резервираност, както на битовите потребители така и на промишлените. </w:t>
      </w:r>
    </w:p>
    <w:p w14:paraId="6CE9FBB6" w14:textId="77777777" w:rsidR="00DC0CA1" w:rsidRPr="00C61C00" w:rsidRDefault="00DC0CA1" w:rsidP="004251D8">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 xml:space="preserve">На база прогнозното развитие на </w:t>
      </w:r>
      <w:r w:rsidR="00422552">
        <w:rPr>
          <w:rFonts w:ascii="Times New Roman" w:hAnsi="Times New Roman" w:cs="Times New Roman"/>
          <w:sz w:val="24"/>
          <w:szCs w:val="24"/>
        </w:rPr>
        <w:t>о</w:t>
      </w:r>
      <w:r w:rsidRPr="00C61C00">
        <w:rPr>
          <w:rFonts w:ascii="Times New Roman" w:hAnsi="Times New Roman" w:cs="Times New Roman"/>
          <w:sz w:val="24"/>
          <w:szCs w:val="24"/>
        </w:rPr>
        <w:t xml:space="preserve">бщина „Шабла” по действащият </w:t>
      </w:r>
      <w:r w:rsidR="00D31268">
        <w:rPr>
          <w:rFonts w:ascii="Times New Roman" w:hAnsi="Times New Roman" w:cs="Times New Roman"/>
          <w:sz w:val="24"/>
          <w:szCs w:val="24"/>
        </w:rPr>
        <w:t>П</w:t>
      </w:r>
      <w:r w:rsidRPr="00C61C00">
        <w:rPr>
          <w:rFonts w:ascii="Times New Roman" w:hAnsi="Times New Roman" w:cs="Times New Roman"/>
          <w:sz w:val="24"/>
          <w:szCs w:val="24"/>
        </w:rPr>
        <w:t xml:space="preserve">УП </w:t>
      </w:r>
      <w:proofErr w:type="spellStart"/>
      <w:r w:rsidRPr="00C61C00">
        <w:rPr>
          <w:rFonts w:ascii="Times New Roman" w:hAnsi="Times New Roman" w:cs="Times New Roman"/>
          <w:sz w:val="24"/>
          <w:szCs w:val="24"/>
        </w:rPr>
        <w:t>потребената</w:t>
      </w:r>
      <w:proofErr w:type="spellEnd"/>
      <w:r w:rsidRPr="00C61C00">
        <w:rPr>
          <w:rFonts w:ascii="Times New Roman" w:hAnsi="Times New Roman" w:cs="Times New Roman"/>
          <w:sz w:val="24"/>
          <w:szCs w:val="24"/>
        </w:rPr>
        <w:t xml:space="preserve"> мощност нараства до 80 MW основно поради нарастване на обитателите в курортните зони. </w:t>
      </w:r>
    </w:p>
    <w:p w14:paraId="676A5C37" w14:textId="77777777" w:rsidR="00DC0CA1" w:rsidRPr="00C61C00" w:rsidRDefault="00DC0CA1" w:rsidP="004251D8">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За задоволяване на потребностите от ел</w:t>
      </w:r>
      <w:r w:rsidR="00B43F72">
        <w:rPr>
          <w:rFonts w:ascii="Times New Roman" w:hAnsi="Times New Roman" w:cs="Times New Roman"/>
          <w:sz w:val="24"/>
          <w:szCs w:val="24"/>
        </w:rPr>
        <w:t>ектро</w:t>
      </w:r>
      <w:r w:rsidRPr="00C61C00">
        <w:rPr>
          <w:rFonts w:ascii="Times New Roman" w:hAnsi="Times New Roman" w:cs="Times New Roman"/>
          <w:sz w:val="24"/>
          <w:szCs w:val="24"/>
        </w:rPr>
        <w:t xml:space="preserve">енергия е предвидено развитие на енергийната система. Използва се разширението на съществуващата ел. подстанция 110/20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„Шабла“ във връзка с присъединяване на ветрогенератори за износ на ел. енергия, а така също и изграждане на нова подстанция 110/20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след с. Ваклино. </w:t>
      </w:r>
    </w:p>
    <w:p w14:paraId="7660A7C8" w14:textId="77777777" w:rsidR="004251D8" w:rsidRDefault="00DC0CA1" w:rsidP="004251D8">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 xml:space="preserve">Развитието на мрежа средно напрежение 20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за задоволяване на битовото потребление е насочено към зоните за туризъм и отдих по бреговата ивица.</w:t>
      </w:r>
      <w:r w:rsidR="004251D8">
        <w:rPr>
          <w:rFonts w:ascii="Times New Roman" w:hAnsi="Times New Roman" w:cs="Times New Roman"/>
          <w:sz w:val="24"/>
          <w:szCs w:val="24"/>
        </w:rPr>
        <w:t xml:space="preserve"> </w:t>
      </w:r>
      <w:r w:rsidRPr="00C61C00">
        <w:rPr>
          <w:rFonts w:ascii="Times New Roman" w:hAnsi="Times New Roman" w:cs="Times New Roman"/>
          <w:sz w:val="24"/>
          <w:szCs w:val="24"/>
        </w:rPr>
        <w:t xml:space="preserve">В определените зони за развитие на туризма се предвижда изграждане на Възлови станции и от тях по кръгови схеми да се захранват трафопостове 20/0,4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На втори етап с разрастване на строителството в предвидените мащаби по ТУП се предвижда изграждането на нова подстанция 110/20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и пренасочване на енергийните потоци на 20 </w:t>
      </w:r>
      <w:proofErr w:type="spellStart"/>
      <w:r w:rsidRPr="00C61C00">
        <w:rPr>
          <w:rFonts w:ascii="Times New Roman" w:hAnsi="Times New Roman" w:cs="Times New Roman"/>
          <w:sz w:val="24"/>
          <w:szCs w:val="24"/>
        </w:rPr>
        <w:t>kV</w:t>
      </w:r>
      <w:proofErr w:type="spellEnd"/>
      <w:r w:rsidRPr="00C61C00">
        <w:rPr>
          <w:rFonts w:ascii="Times New Roman" w:hAnsi="Times New Roman" w:cs="Times New Roman"/>
          <w:sz w:val="24"/>
          <w:szCs w:val="24"/>
        </w:rPr>
        <w:t xml:space="preserve"> основно към вече изградените Възлови станции. Това развитие на мрежата предвижда осигуряване захранване от два източника.</w:t>
      </w:r>
      <w:r w:rsidR="004251D8" w:rsidRPr="004251D8">
        <w:rPr>
          <w:rFonts w:ascii="Times New Roman" w:hAnsi="Times New Roman" w:cs="Times New Roman"/>
          <w:sz w:val="24"/>
          <w:szCs w:val="24"/>
        </w:rPr>
        <w:t xml:space="preserve"> </w:t>
      </w:r>
    </w:p>
    <w:p w14:paraId="7511A2E2" w14:textId="77777777" w:rsidR="004251D8" w:rsidRPr="0091100F" w:rsidRDefault="004251D8" w:rsidP="004251D8">
      <w:pPr>
        <w:spacing w:before="120" w:after="120"/>
        <w:ind w:firstLine="720"/>
        <w:jc w:val="both"/>
        <w:rPr>
          <w:rFonts w:ascii="Times New Roman" w:hAnsi="Times New Roman" w:cs="Times New Roman"/>
          <w:sz w:val="24"/>
          <w:szCs w:val="24"/>
        </w:rPr>
      </w:pPr>
      <w:r w:rsidRPr="0091100F">
        <w:rPr>
          <w:rFonts w:ascii="Times New Roman" w:hAnsi="Times New Roman" w:cs="Times New Roman"/>
          <w:sz w:val="24"/>
          <w:szCs w:val="24"/>
        </w:rPr>
        <w:t xml:space="preserve">В </w:t>
      </w:r>
      <w:r w:rsidR="00422552">
        <w:rPr>
          <w:rFonts w:ascii="Times New Roman" w:hAnsi="Times New Roman" w:cs="Times New Roman"/>
          <w:sz w:val="24"/>
          <w:szCs w:val="24"/>
        </w:rPr>
        <w:t>о</w:t>
      </w:r>
      <w:r w:rsidRPr="0091100F">
        <w:rPr>
          <w:rFonts w:ascii="Times New Roman" w:hAnsi="Times New Roman" w:cs="Times New Roman"/>
          <w:sz w:val="24"/>
          <w:szCs w:val="24"/>
        </w:rPr>
        <w:t>бщина Шабла към момента няма изградени топлопреносни мрежи или газопреносни и газоразпределителни мрежи. Общината се намира в относителна близост до Националния магистрален газопровод „Северен пръстен”.</w:t>
      </w:r>
    </w:p>
    <w:p w14:paraId="40A2A26D" w14:textId="77777777" w:rsidR="004251D8" w:rsidRPr="0091100F" w:rsidRDefault="004251D8" w:rsidP="004251D8">
      <w:pPr>
        <w:spacing w:before="120" w:after="120"/>
        <w:ind w:firstLine="720"/>
        <w:jc w:val="both"/>
        <w:rPr>
          <w:rFonts w:ascii="Times New Roman" w:hAnsi="Times New Roman" w:cs="Times New Roman"/>
          <w:sz w:val="24"/>
          <w:szCs w:val="24"/>
        </w:rPr>
      </w:pPr>
      <w:r w:rsidRPr="0091100F">
        <w:rPr>
          <w:rFonts w:ascii="Times New Roman" w:hAnsi="Times New Roman" w:cs="Times New Roman"/>
          <w:sz w:val="24"/>
          <w:szCs w:val="24"/>
        </w:rPr>
        <w:t>Има съществуващо находище на нефт и природен газ, което се експлоатира от “Нефт и газ” ЕАД. Същата фирма е концесионер и има право да проучва района за други находища.</w:t>
      </w:r>
    </w:p>
    <w:p w14:paraId="3A3DFFD9" w14:textId="77777777" w:rsidR="00DC0CA1" w:rsidRPr="00C61C00" w:rsidRDefault="004251D8" w:rsidP="004251D8">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На територията на община </w:t>
      </w:r>
      <w:r w:rsidR="00DC0CA1" w:rsidRPr="00C61C00">
        <w:rPr>
          <w:rFonts w:ascii="Times New Roman" w:hAnsi="Times New Roman" w:cs="Times New Roman"/>
          <w:sz w:val="24"/>
          <w:szCs w:val="24"/>
        </w:rPr>
        <w:t>Шабла се развива вятърна енергетика и има допускания за монтиране на вятърни генератори</w:t>
      </w:r>
      <w:r w:rsidR="006C3A6E">
        <w:rPr>
          <w:rFonts w:ascii="Times New Roman" w:hAnsi="Times New Roman" w:cs="Times New Roman"/>
          <w:sz w:val="24"/>
          <w:szCs w:val="24"/>
        </w:rPr>
        <w:t xml:space="preserve"> (Таблица 21)</w:t>
      </w:r>
      <w:r w:rsidR="00DC0CA1" w:rsidRPr="00C61C00">
        <w:rPr>
          <w:rFonts w:ascii="Times New Roman" w:hAnsi="Times New Roman" w:cs="Times New Roman"/>
          <w:sz w:val="24"/>
          <w:szCs w:val="24"/>
        </w:rPr>
        <w:t xml:space="preserve">. </w:t>
      </w:r>
    </w:p>
    <w:p w14:paraId="778CEFE9" w14:textId="77777777" w:rsidR="00044A40" w:rsidRPr="00D31268" w:rsidRDefault="00044A40" w:rsidP="00044A40">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Към момента (2022</w:t>
      </w:r>
      <w:r w:rsidR="006C3A6E">
        <w:rPr>
          <w:rFonts w:ascii="Times New Roman" w:hAnsi="Times New Roman" w:cs="Times New Roman"/>
          <w:sz w:val="24"/>
          <w:szCs w:val="24"/>
        </w:rPr>
        <w:t xml:space="preserve"> </w:t>
      </w:r>
      <w:r>
        <w:rPr>
          <w:rFonts w:ascii="Times New Roman" w:hAnsi="Times New Roman" w:cs="Times New Roman"/>
          <w:sz w:val="24"/>
          <w:szCs w:val="24"/>
        </w:rPr>
        <w:t>г. по данни на общината) на територията на</w:t>
      </w:r>
      <w:r w:rsidRPr="004251D8">
        <w:rPr>
          <w:rFonts w:ascii="Times New Roman" w:hAnsi="Times New Roman" w:cs="Times New Roman"/>
          <w:sz w:val="24"/>
          <w:szCs w:val="24"/>
        </w:rPr>
        <w:t xml:space="preserve"> община Шабла</w:t>
      </w:r>
      <w:r>
        <w:rPr>
          <w:rFonts w:ascii="Times New Roman" w:hAnsi="Times New Roman" w:cs="Times New Roman"/>
          <w:sz w:val="24"/>
          <w:szCs w:val="24"/>
        </w:rPr>
        <w:t xml:space="preserve"> са и</w:t>
      </w:r>
      <w:r w:rsidRPr="00044A40">
        <w:rPr>
          <w:rFonts w:ascii="Times New Roman" w:hAnsi="Times New Roman" w:cs="Times New Roman"/>
          <w:sz w:val="24"/>
          <w:szCs w:val="24"/>
        </w:rPr>
        <w:t xml:space="preserve">зградени 27 бр. ветрогенератори, </w:t>
      </w:r>
      <w:r w:rsidR="006C3A6E">
        <w:rPr>
          <w:rFonts w:ascii="Times New Roman" w:hAnsi="Times New Roman" w:cs="Times New Roman"/>
          <w:sz w:val="24"/>
          <w:szCs w:val="24"/>
        </w:rPr>
        <w:t>ф</w:t>
      </w:r>
      <w:r>
        <w:rPr>
          <w:rFonts w:ascii="Times New Roman" w:hAnsi="Times New Roman" w:cs="Times New Roman"/>
          <w:sz w:val="24"/>
          <w:szCs w:val="24"/>
        </w:rPr>
        <w:t>у</w:t>
      </w:r>
      <w:r w:rsidRPr="004251D8">
        <w:rPr>
          <w:rFonts w:ascii="Times New Roman" w:hAnsi="Times New Roman" w:cs="Times New Roman"/>
          <w:sz w:val="24"/>
          <w:szCs w:val="24"/>
        </w:rPr>
        <w:t>нкционира</w:t>
      </w:r>
      <w:r>
        <w:rPr>
          <w:rFonts w:ascii="Times New Roman" w:hAnsi="Times New Roman" w:cs="Times New Roman"/>
          <w:sz w:val="24"/>
          <w:szCs w:val="24"/>
        </w:rPr>
        <w:t xml:space="preserve"> и</w:t>
      </w:r>
      <w:r w:rsidRPr="004251D8">
        <w:rPr>
          <w:rFonts w:ascii="Times New Roman" w:hAnsi="Times New Roman" w:cs="Times New Roman"/>
          <w:sz w:val="24"/>
          <w:szCs w:val="24"/>
        </w:rPr>
        <w:t xml:space="preserve"> </w:t>
      </w:r>
      <w:r w:rsidR="006C3A6E">
        <w:rPr>
          <w:rFonts w:ascii="Times New Roman" w:hAnsi="Times New Roman" w:cs="Times New Roman"/>
          <w:sz w:val="24"/>
          <w:szCs w:val="24"/>
        </w:rPr>
        <w:t>една</w:t>
      </w:r>
      <w:r>
        <w:rPr>
          <w:rFonts w:ascii="Times New Roman" w:hAnsi="Times New Roman" w:cs="Times New Roman"/>
          <w:sz w:val="24"/>
          <w:szCs w:val="24"/>
        </w:rPr>
        <w:t xml:space="preserve"> фотоволтаична електроцентрала.</w:t>
      </w:r>
      <w:r w:rsidR="00EB5EE8">
        <w:rPr>
          <w:rFonts w:ascii="Times New Roman" w:hAnsi="Times New Roman" w:cs="Times New Roman"/>
          <w:sz w:val="24"/>
          <w:szCs w:val="24"/>
        </w:rPr>
        <w:t xml:space="preserve"> </w:t>
      </w:r>
      <w:r w:rsidR="00EB5EE8">
        <w:rPr>
          <w:rFonts w:ascii="Times New Roman" w:hAnsi="Times New Roman" w:cs="Times New Roman"/>
          <w:sz w:val="24"/>
          <w:szCs w:val="24"/>
        </w:rPr>
        <w:lastRenderedPageBreak/>
        <w:t>И</w:t>
      </w:r>
      <w:r w:rsidRPr="00044A40">
        <w:rPr>
          <w:rFonts w:ascii="Times New Roman" w:hAnsi="Times New Roman" w:cs="Times New Roman"/>
          <w:sz w:val="24"/>
          <w:szCs w:val="24"/>
        </w:rPr>
        <w:t xml:space="preserve">здадени </w:t>
      </w:r>
      <w:r w:rsidR="00EB5EE8">
        <w:rPr>
          <w:rFonts w:ascii="Times New Roman" w:hAnsi="Times New Roman" w:cs="Times New Roman"/>
          <w:sz w:val="24"/>
          <w:szCs w:val="24"/>
        </w:rPr>
        <w:t xml:space="preserve">са </w:t>
      </w:r>
      <w:r w:rsidRPr="00044A40">
        <w:rPr>
          <w:rFonts w:ascii="Times New Roman" w:hAnsi="Times New Roman" w:cs="Times New Roman"/>
          <w:sz w:val="24"/>
          <w:szCs w:val="24"/>
        </w:rPr>
        <w:t>111 бр. разрешения за строеж</w:t>
      </w:r>
      <w:r>
        <w:rPr>
          <w:rFonts w:ascii="Times New Roman" w:hAnsi="Times New Roman" w:cs="Times New Roman"/>
          <w:sz w:val="24"/>
          <w:szCs w:val="24"/>
        </w:rPr>
        <w:t>, но са с</w:t>
      </w:r>
      <w:r w:rsidRPr="00044A40">
        <w:rPr>
          <w:rFonts w:ascii="Times New Roman" w:hAnsi="Times New Roman" w:cs="Times New Roman"/>
          <w:sz w:val="24"/>
          <w:szCs w:val="24"/>
        </w:rPr>
        <w:t xml:space="preserve"> изтекъл срок</w:t>
      </w:r>
      <w:r w:rsidR="00EB5EE8">
        <w:rPr>
          <w:rFonts w:ascii="Times New Roman" w:hAnsi="Times New Roman" w:cs="Times New Roman"/>
          <w:sz w:val="24"/>
          <w:szCs w:val="24"/>
        </w:rPr>
        <w:t xml:space="preserve"> </w:t>
      </w:r>
      <w:r w:rsidRPr="00044A40">
        <w:rPr>
          <w:rFonts w:ascii="Times New Roman" w:hAnsi="Times New Roman" w:cs="Times New Roman"/>
          <w:sz w:val="24"/>
          <w:szCs w:val="24"/>
        </w:rPr>
        <w:t>на разрешенията за строеж.</w:t>
      </w:r>
      <w:r w:rsidRPr="00D31268">
        <w:rPr>
          <w:rFonts w:ascii="Times New Roman" w:hAnsi="Times New Roman" w:cs="Times New Roman"/>
          <w:sz w:val="24"/>
          <w:szCs w:val="24"/>
        </w:rPr>
        <w:tab/>
      </w:r>
    </w:p>
    <w:p w14:paraId="74DCB3CE" w14:textId="77777777" w:rsidR="00DC0CA1" w:rsidRDefault="00EB5EE8" w:rsidP="004251D8">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О</w:t>
      </w:r>
      <w:r w:rsidRPr="00044A40">
        <w:rPr>
          <w:rFonts w:ascii="Times New Roman" w:hAnsi="Times New Roman" w:cs="Times New Roman"/>
          <w:sz w:val="24"/>
          <w:szCs w:val="24"/>
        </w:rPr>
        <w:t>бща</w:t>
      </w:r>
      <w:r>
        <w:rPr>
          <w:rFonts w:ascii="Times New Roman" w:hAnsi="Times New Roman" w:cs="Times New Roman"/>
          <w:sz w:val="24"/>
          <w:szCs w:val="24"/>
        </w:rPr>
        <w:t>та</w:t>
      </w:r>
      <w:r w:rsidRPr="00044A40">
        <w:rPr>
          <w:rFonts w:ascii="Times New Roman" w:hAnsi="Times New Roman" w:cs="Times New Roman"/>
          <w:sz w:val="24"/>
          <w:szCs w:val="24"/>
        </w:rPr>
        <w:t xml:space="preserve"> инсталирана мощност </w:t>
      </w:r>
      <w:r>
        <w:rPr>
          <w:rFonts w:ascii="Times New Roman" w:hAnsi="Times New Roman" w:cs="Times New Roman"/>
          <w:sz w:val="24"/>
          <w:szCs w:val="24"/>
        </w:rPr>
        <w:t>е</w:t>
      </w:r>
      <w:r w:rsidRPr="00044A40">
        <w:rPr>
          <w:rFonts w:ascii="Times New Roman" w:hAnsi="Times New Roman" w:cs="Times New Roman"/>
          <w:sz w:val="24"/>
          <w:szCs w:val="24"/>
        </w:rPr>
        <w:t xml:space="preserve"> 44,7 МВт</w:t>
      </w:r>
      <w:r>
        <w:rPr>
          <w:rFonts w:ascii="Times New Roman" w:hAnsi="Times New Roman" w:cs="Times New Roman"/>
          <w:sz w:val="24"/>
          <w:szCs w:val="24"/>
        </w:rPr>
        <w:t xml:space="preserve">ч. </w:t>
      </w:r>
      <w:r w:rsidR="00DC0CA1" w:rsidRPr="00C31E1F">
        <w:rPr>
          <w:rFonts w:ascii="Times New Roman" w:hAnsi="Times New Roman" w:cs="Times New Roman"/>
          <w:sz w:val="24"/>
          <w:szCs w:val="24"/>
        </w:rPr>
        <w:t xml:space="preserve">Този енергиен обем е значителен и дава принос за повишаване дела на енергия от ВЕИ в общината и към момента вятърната енергия е основния по ефективност възобновяем енергиен източник с установени изградени мощности на територията на община Шабла. </w:t>
      </w:r>
    </w:p>
    <w:p w14:paraId="51EAD0E8" w14:textId="77777777" w:rsidR="006C3A6E" w:rsidRDefault="006C3A6E" w:rsidP="004251D8">
      <w:pPr>
        <w:spacing w:before="120" w:after="120"/>
        <w:ind w:firstLine="720"/>
        <w:jc w:val="both"/>
        <w:rPr>
          <w:rFonts w:ascii="Times New Roman" w:hAnsi="Times New Roman" w:cs="Times New Roman"/>
          <w:sz w:val="24"/>
          <w:szCs w:val="24"/>
        </w:rPr>
      </w:pPr>
      <w:r w:rsidRPr="006C3A6E">
        <w:rPr>
          <w:rFonts w:ascii="Times New Roman" w:hAnsi="Times New Roman" w:cs="Times New Roman"/>
          <w:sz w:val="24"/>
          <w:szCs w:val="24"/>
        </w:rPr>
        <w:t xml:space="preserve">Добър е и потенциалът за използване на слънчевата енергия и поради благоприятните климатични условия фотоволтаични и соларни инсталации биха могли да се поставят на </w:t>
      </w:r>
      <w:r>
        <w:rPr>
          <w:rFonts w:ascii="Times New Roman" w:hAnsi="Times New Roman" w:cs="Times New Roman"/>
          <w:sz w:val="24"/>
          <w:szCs w:val="24"/>
        </w:rPr>
        <w:t xml:space="preserve">покривите на </w:t>
      </w:r>
      <w:r w:rsidRPr="006C3A6E">
        <w:rPr>
          <w:rFonts w:ascii="Times New Roman" w:hAnsi="Times New Roman" w:cs="Times New Roman"/>
          <w:sz w:val="24"/>
          <w:szCs w:val="24"/>
        </w:rPr>
        <w:t>административн</w:t>
      </w:r>
      <w:r>
        <w:rPr>
          <w:rFonts w:ascii="Times New Roman" w:hAnsi="Times New Roman" w:cs="Times New Roman"/>
          <w:sz w:val="24"/>
          <w:szCs w:val="24"/>
        </w:rPr>
        <w:t>ите</w:t>
      </w:r>
      <w:r w:rsidRPr="006C3A6E">
        <w:rPr>
          <w:rFonts w:ascii="Times New Roman" w:hAnsi="Times New Roman" w:cs="Times New Roman"/>
          <w:sz w:val="24"/>
          <w:szCs w:val="24"/>
        </w:rPr>
        <w:t xml:space="preserve"> и жилищн</w:t>
      </w:r>
      <w:r>
        <w:rPr>
          <w:rFonts w:ascii="Times New Roman" w:hAnsi="Times New Roman" w:cs="Times New Roman"/>
          <w:sz w:val="24"/>
          <w:szCs w:val="24"/>
        </w:rPr>
        <w:t>и</w:t>
      </w:r>
      <w:r w:rsidRPr="006C3A6E">
        <w:rPr>
          <w:rFonts w:ascii="Times New Roman" w:hAnsi="Times New Roman" w:cs="Times New Roman"/>
          <w:sz w:val="24"/>
          <w:szCs w:val="24"/>
        </w:rPr>
        <w:t xml:space="preserve"> сград</w:t>
      </w:r>
      <w:r>
        <w:rPr>
          <w:rFonts w:ascii="Times New Roman" w:hAnsi="Times New Roman" w:cs="Times New Roman"/>
          <w:sz w:val="24"/>
          <w:szCs w:val="24"/>
        </w:rPr>
        <w:t>и</w:t>
      </w:r>
      <w:r w:rsidRPr="006C3A6E">
        <w:rPr>
          <w:rFonts w:ascii="Times New Roman" w:hAnsi="Times New Roman" w:cs="Times New Roman"/>
          <w:sz w:val="24"/>
          <w:szCs w:val="24"/>
        </w:rPr>
        <w:t>.</w:t>
      </w:r>
    </w:p>
    <w:p w14:paraId="385D43DA" w14:textId="77777777" w:rsidR="006C3A6E" w:rsidRDefault="006C3A6E" w:rsidP="004251D8">
      <w:pPr>
        <w:spacing w:before="120" w:after="120"/>
        <w:ind w:firstLine="720"/>
        <w:jc w:val="both"/>
        <w:rPr>
          <w:rFonts w:ascii="Times New Roman" w:hAnsi="Times New Roman" w:cs="Times New Roman"/>
          <w:sz w:val="24"/>
          <w:szCs w:val="24"/>
        </w:rPr>
      </w:pPr>
    </w:p>
    <w:p w14:paraId="6D00C76D" w14:textId="13AAF7A2" w:rsidR="00DC0CA1" w:rsidRPr="0092619C" w:rsidRDefault="004251D8" w:rsidP="004251D8">
      <w:pPr>
        <w:pStyle w:val="af5"/>
        <w:jc w:val="center"/>
        <w:rPr>
          <w:rFonts w:ascii="Times New Roman" w:hAnsi="Times New Roman" w:cs="Times New Roman"/>
          <w:b w:val="0"/>
          <w:color w:val="007DEB" w:themeColor="background2" w:themeShade="80"/>
          <w:sz w:val="20"/>
          <w:szCs w:val="20"/>
          <w:lang w:val="ru-RU"/>
        </w:rPr>
      </w:pPr>
      <w:bookmarkStart w:id="62" w:name="_Toc119071876"/>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21</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w:t>
      </w:r>
      <w:r w:rsidR="00DC0CA1" w:rsidRPr="0092619C">
        <w:rPr>
          <w:rFonts w:ascii="Times New Roman" w:hAnsi="Times New Roman" w:cs="Times New Roman"/>
          <w:color w:val="007DEB" w:themeColor="background2" w:themeShade="80"/>
          <w:sz w:val="20"/>
          <w:szCs w:val="20"/>
          <w:lang w:val="ru-RU"/>
        </w:rPr>
        <w:t xml:space="preserve"> </w:t>
      </w:r>
      <w:proofErr w:type="spellStart"/>
      <w:r w:rsidR="00EB5EE8">
        <w:rPr>
          <w:rFonts w:ascii="Times New Roman" w:hAnsi="Times New Roman" w:cs="Times New Roman"/>
          <w:color w:val="007DEB" w:themeColor="background2" w:themeShade="80"/>
          <w:sz w:val="20"/>
          <w:szCs w:val="20"/>
          <w:lang w:val="ru-RU"/>
        </w:rPr>
        <w:t>Регистрирани</w:t>
      </w:r>
      <w:proofErr w:type="spellEnd"/>
      <w:r w:rsidR="00EB5EE8">
        <w:rPr>
          <w:rFonts w:ascii="Times New Roman" w:hAnsi="Times New Roman" w:cs="Times New Roman"/>
          <w:color w:val="007DEB" w:themeColor="background2" w:themeShade="80"/>
          <w:sz w:val="20"/>
          <w:szCs w:val="20"/>
          <w:lang w:val="ru-RU"/>
        </w:rPr>
        <w:t xml:space="preserve"> </w:t>
      </w:r>
      <w:proofErr w:type="spellStart"/>
      <w:r w:rsidR="00EB5EE8">
        <w:rPr>
          <w:rFonts w:ascii="Times New Roman" w:hAnsi="Times New Roman" w:cs="Times New Roman"/>
          <w:color w:val="007DEB" w:themeColor="background2" w:themeShade="80"/>
          <w:sz w:val="20"/>
          <w:szCs w:val="20"/>
          <w:lang w:val="ru-RU"/>
        </w:rPr>
        <w:t>ВтЕЦ</w:t>
      </w:r>
      <w:proofErr w:type="spellEnd"/>
      <w:r w:rsidR="00EB5EE8">
        <w:rPr>
          <w:rFonts w:ascii="Times New Roman" w:hAnsi="Times New Roman" w:cs="Times New Roman"/>
          <w:color w:val="007DEB" w:themeColor="background2" w:themeShade="80"/>
          <w:sz w:val="20"/>
          <w:szCs w:val="20"/>
          <w:lang w:val="ru-RU"/>
        </w:rPr>
        <w:t xml:space="preserve"> и </w:t>
      </w:r>
      <w:proofErr w:type="spellStart"/>
      <w:r w:rsidR="00DC0CA1" w:rsidRPr="0092619C">
        <w:rPr>
          <w:rFonts w:ascii="Times New Roman" w:hAnsi="Times New Roman" w:cs="Times New Roman"/>
          <w:color w:val="007DEB" w:themeColor="background2" w:themeShade="80"/>
          <w:sz w:val="20"/>
          <w:szCs w:val="20"/>
          <w:lang w:val="ru-RU"/>
        </w:rPr>
        <w:t>ФтЕЦ</w:t>
      </w:r>
      <w:proofErr w:type="spellEnd"/>
      <w:r w:rsidR="00DC0CA1" w:rsidRPr="0092619C">
        <w:rPr>
          <w:rFonts w:ascii="Times New Roman" w:hAnsi="Times New Roman" w:cs="Times New Roman"/>
          <w:color w:val="007DEB" w:themeColor="background2" w:themeShade="80"/>
          <w:sz w:val="20"/>
          <w:szCs w:val="20"/>
          <w:lang w:val="ru-RU"/>
        </w:rPr>
        <w:t xml:space="preserve"> на </w:t>
      </w:r>
      <w:proofErr w:type="spellStart"/>
      <w:r w:rsidR="00DC0CA1" w:rsidRPr="0092619C">
        <w:rPr>
          <w:rFonts w:ascii="Times New Roman" w:hAnsi="Times New Roman" w:cs="Times New Roman"/>
          <w:color w:val="007DEB" w:themeColor="background2" w:themeShade="80"/>
          <w:sz w:val="20"/>
          <w:szCs w:val="20"/>
          <w:lang w:val="ru-RU"/>
        </w:rPr>
        <w:t>територията</w:t>
      </w:r>
      <w:proofErr w:type="spellEnd"/>
      <w:r w:rsidR="00DC0CA1" w:rsidRPr="0092619C">
        <w:rPr>
          <w:rFonts w:ascii="Times New Roman" w:hAnsi="Times New Roman" w:cs="Times New Roman"/>
          <w:color w:val="007DEB" w:themeColor="background2" w:themeShade="80"/>
          <w:sz w:val="20"/>
          <w:szCs w:val="20"/>
          <w:lang w:val="ru-RU"/>
        </w:rPr>
        <w:t xml:space="preserve"> </w:t>
      </w:r>
      <w:proofErr w:type="gramStart"/>
      <w:r w:rsidR="00DC0CA1" w:rsidRPr="0092619C">
        <w:rPr>
          <w:rFonts w:ascii="Times New Roman" w:hAnsi="Times New Roman" w:cs="Times New Roman"/>
          <w:color w:val="007DEB" w:themeColor="background2" w:themeShade="80"/>
          <w:sz w:val="20"/>
          <w:szCs w:val="20"/>
          <w:lang w:val="ru-RU"/>
        </w:rPr>
        <w:t>на</w:t>
      </w:r>
      <w:proofErr w:type="gramEnd"/>
      <w:r w:rsidR="00DC0CA1" w:rsidRPr="0092619C">
        <w:rPr>
          <w:rFonts w:ascii="Times New Roman" w:hAnsi="Times New Roman" w:cs="Times New Roman"/>
          <w:color w:val="007DEB" w:themeColor="background2" w:themeShade="80"/>
          <w:sz w:val="20"/>
          <w:szCs w:val="20"/>
          <w:lang w:val="ru-RU"/>
        </w:rPr>
        <w:t xml:space="preserve"> </w:t>
      </w:r>
      <w:proofErr w:type="gramStart"/>
      <w:r w:rsidR="00DC0CA1" w:rsidRPr="0092619C">
        <w:rPr>
          <w:rFonts w:ascii="Times New Roman" w:hAnsi="Times New Roman" w:cs="Times New Roman"/>
          <w:color w:val="007DEB" w:themeColor="background2" w:themeShade="80"/>
          <w:sz w:val="20"/>
          <w:szCs w:val="20"/>
          <w:lang w:val="ru-RU"/>
        </w:rPr>
        <w:t>община</w:t>
      </w:r>
      <w:proofErr w:type="gramEnd"/>
      <w:r w:rsidR="00DC0CA1" w:rsidRPr="0092619C">
        <w:rPr>
          <w:rFonts w:ascii="Times New Roman" w:hAnsi="Times New Roman" w:cs="Times New Roman"/>
          <w:color w:val="007DEB" w:themeColor="background2" w:themeShade="80"/>
          <w:sz w:val="20"/>
          <w:szCs w:val="20"/>
          <w:lang w:val="ru-RU"/>
        </w:rPr>
        <w:t xml:space="preserve"> </w:t>
      </w:r>
      <w:proofErr w:type="spellStart"/>
      <w:r w:rsidR="00DC0CA1" w:rsidRPr="0092619C">
        <w:rPr>
          <w:rFonts w:ascii="Times New Roman" w:hAnsi="Times New Roman" w:cs="Times New Roman"/>
          <w:color w:val="007DEB" w:themeColor="background2" w:themeShade="80"/>
          <w:sz w:val="20"/>
          <w:szCs w:val="20"/>
          <w:lang w:val="ru-RU"/>
        </w:rPr>
        <w:t>Шабла</w:t>
      </w:r>
      <w:proofErr w:type="spellEnd"/>
      <w:r w:rsidR="00DC0CA1" w:rsidRPr="0092619C">
        <w:rPr>
          <w:rFonts w:ascii="Times New Roman" w:hAnsi="Times New Roman" w:cs="Times New Roman"/>
          <w:color w:val="007DEB" w:themeColor="background2" w:themeShade="80"/>
          <w:sz w:val="20"/>
          <w:szCs w:val="20"/>
          <w:lang w:val="ru-RU"/>
        </w:rPr>
        <w:t xml:space="preserve"> </w:t>
      </w:r>
      <w:proofErr w:type="spellStart"/>
      <w:r w:rsidR="00DC0CA1" w:rsidRPr="0092619C">
        <w:rPr>
          <w:rFonts w:ascii="Times New Roman" w:hAnsi="Times New Roman" w:cs="Times New Roman"/>
          <w:color w:val="007DEB" w:themeColor="background2" w:themeShade="80"/>
          <w:sz w:val="20"/>
          <w:szCs w:val="20"/>
          <w:lang w:val="ru-RU"/>
        </w:rPr>
        <w:t>към</w:t>
      </w:r>
      <w:proofErr w:type="spellEnd"/>
      <w:r w:rsidR="00DC0CA1" w:rsidRPr="0092619C">
        <w:rPr>
          <w:rFonts w:ascii="Times New Roman" w:hAnsi="Times New Roman" w:cs="Times New Roman"/>
          <w:color w:val="007DEB" w:themeColor="background2" w:themeShade="80"/>
          <w:sz w:val="20"/>
          <w:szCs w:val="20"/>
          <w:lang w:val="ru-RU"/>
        </w:rPr>
        <w:t xml:space="preserve"> 2020 г.</w:t>
      </w:r>
      <w:bookmarkEnd w:id="62"/>
    </w:p>
    <w:tbl>
      <w:tblPr>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ook w:val="04A0" w:firstRow="1" w:lastRow="0" w:firstColumn="1" w:lastColumn="0" w:noHBand="0" w:noVBand="1"/>
      </w:tblPr>
      <w:tblGrid>
        <w:gridCol w:w="508"/>
        <w:gridCol w:w="3092"/>
        <w:gridCol w:w="2010"/>
        <w:gridCol w:w="1286"/>
      </w:tblGrid>
      <w:tr w:rsidR="00DC0CA1" w:rsidRPr="00E672DB" w14:paraId="2C4015CD" w14:textId="77777777" w:rsidTr="00E672DB">
        <w:trPr>
          <w:trHeight w:val="352"/>
          <w:jc w:val="center"/>
        </w:trPr>
        <w:tc>
          <w:tcPr>
            <w:tcW w:w="508" w:type="dxa"/>
            <w:shd w:val="clear" w:color="auto" w:fill="E6F3FF" w:themeFill="background2" w:themeFillTint="99"/>
            <w:vAlign w:val="center"/>
          </w:tcPr>
          <w:p w14:paraId="51EF9A81" w14:textId="77777777" w:rsidR="00DC0CA1" w:rsidRPr="00E672DB" w:rsidRDefault="00DC0CA1" w:rsidP="0099709E">
            <w:pPr>
              <w:spacing w:after="0" w:line="240" w:lineRule="auto"/>
              <w:jc w:val="center"/>
              <w:rPr>
                <w:rFonts w:ascii="Times New Roman" w:hAnsi="Times New Roman" w:cs="Times New Roman"/>
                <w:b/>
                <w:sz w:val="24"/>
                <w:szCs w:val="24"/>
                <w:lang w:val="ru-RU"/>
              </w:rPr>
            </w:pPr>
            <w:r w:rsidRPr="00E672DB">
              <w:rPr>
                <w:rFonts w:ascii="Times New Roman" w:hAnsi="Times New Roman" w:cs="Times New Roman"/>
                <w:b/>
                <w:sz w:val="24"/>
                <w:szCs w:val="24"/>
                <w:lang w:val="ru-RU"/>
              </w:rPr>
              <w:t>№</w:t>
            </w:r>
          </w:p>
        </w:tc>
        <w:tc>
          <w:tcPr>
            <w:tcW w:w="3092" w:type="dxa"/>
            <w:shd w:val="clear" w:color="auto" w:fill="E6F3FF" w:themeFill="background2" w:themeFillTint="99"/>
            <w:vAlign w:val="center"/>
          </w:tcPr>
          <w:p w14:paraId="70073515" w14:textId="77777777" w:rsidR="00DC0CA1" w:rsidRPr="00E672DB" w:rsidRDefault="00DC0CA1" w:rsidP="0099709E">
            <w:pPr>
              <w:spacing w:after="0" w:line="240" w:lineRule="auto"/>
              <w:jc w:val="center"/>
              <w:rPr>
                <w:rFonts w:ascii="Times New Roman" w:hAnsi="Times New Roman" w:cs="Times New Roman"/>
                <w:b/>
                <w:sz w:val="24"/>
                <w:szCs w:val="24"/>
                <w:lang w:val="ru-RU"/>
              </w:rPr>
            </w:pPr>
            <w:proofErr w:type="spellStart"/>
            <w:r w:rsidRPr="00E672DB">
              <w:rPr>
                <w:rFonts w:ascii="Times New Roman" w:hAnsi="Times New Roman" w:cs="Times New Roman"/>
                <w:b/>
                <w:sz w:val="24"/>
                <w:szCs w:val="24"/>
                <w:lang w:val="ru-RU"/>
              </w:rPr>
              <w:t>ФтЕЦ</w:t>
            </w:r>
            <w:proofErr w:type="spellEnd"/>
          </w:p>
        </w:tc>
        <w:tc>
          <w:tcPr>
            <w:tcW w:w="2010" w:type="dxa"/>
            <w:shd w:val="clear" w:color="auto" w:fill="E6F3FF" w:themeFill="background2" w:themeFillTint="99"/>
            <w:vAlign w:val="center"/>
          </w:tcPr>
          <w:p w14:paraId="5F8C47E2" w14:textId="77777777" w:rsidR="00DC0CA1" w:rsidRPr="00E672DB" w:rsidRDefault="00DC0CA1" w:rsidP="0099709E">
            <w:pPr>
              <w:spacing w:after="0" w:line="240" w:lineRule="auto"/>
              <w:jc w:val="center"/>
              <w:rPr>
                <w:rFonts w:ascii="Times New Roman" w:hAnsi="Times New Roman" w:cs="Times New Roman"/>
                <w:b/>
                <w:sz w:val="24"/>
                <w:szCs w:val="24"/>
                <w:lang w:val="ru-RU"/>
              </w:rPr>
            </w:pPr>
            <w:r w:rsidRPr="00E672DB">
              <w:rPr>
                <w:rFonts w:ascii="Times New Roman" w:hAnsi="Times New Roman" w:cs="Times New Roman"/>
                <w:b/>
                <w:sz w:val="24"/>
                <w:szCs w:val="24"/>
                <w:lang w:val="ru-RU"/>
              </w:rPr>
              <w:t xml:space="preserve">Населено </w:t>
            </w:r>
            <w:proofErr w:type="spellStart"/>
            <w:r w:rsidRPr="00E672DB">
              <w:rPr>
                <w:rFonts w:ascii="Times New Roman" w:hAnsi="Times New Roman" w:cs="Times New Roman"/>
                <w:b/>
                <w:sz w:val="24"/>
                <w:szCs w:val="24"/>
                <w:lang w:val="ru-RU"/>
              </w:rPr>
              <w:t>място</w:t>
            </w:r>
            <w:proofErr w:type="spellEnd"/>
          </w:p>
        </w:tc>
        <w:tc>
          <w:tcPr>
            <w:tcW w:w="1286" w:type="dxa"/>
            <w:shd w:val="clear" w:color="auto" w:fill="E6F3FF" w:themeFill="background2" w:themeFillTint="99"/>
            <w:vAlign w:val="center"/>
          </w:tcPr>
          <w:p w14:paraId="23AEA09D" w14:textId="77777777" w:rsidR="00DC0CA1" w:rsidRPr="00E672DB" w:rsidRDefault="00DC0CA1" w:rsidP="0099709E">
            <w:pPr>
              <w:spacing w:after="0" w:line="240" w:lineRule="auto"/>
              <w:jc w:val="center"/>
              <w:rPr>
                <w:rFonts w:ascii="Times New Roman" w:hAnsi="Times New Roman" w:cs="Times New Roman"/>
                <w:b/>
                <w:sz w:val="24"/>
                <w:szCs w:val="24"/>
                <w:lang w:val="ru-RU"/>
              </w:rPr>
            </w:pPr>
            <w:proofErr w:type="spellStart"/>
            <w:r w:rsidRPr="00E672DB">
              <w:rPr>
                <w:rFonts w:ascii="Times New Roman" w:hAnsi="Times New Roman" w:cs="Times New Roman"/>
                <w:b/>
                <w:sz w:val="24"/>
                <w:szCs w:val="24"/>
                <w:lang w:val="ru-RU"/>
              </w:rPr>
              <w:t>Мощност</w:t>
            </w:r>
            <w:proofErr w:type="spellEnd"/>
          </w:p>
          <w:p w14:paraId="7D547602" w14:textId="77777777" w:rsidR="00DC0CA1" w:rsidRPr="00E672DB" w:rsidRDefault="00DC0CA1" w:rsidP="0099709E">
            <w:pPr>
              <w:spacing w:after="0" w:line="240" w:lineRule="auto"/>
              <w:jc w:val="center"/>
              <w:rPr>
                <w:rFonts w:ascii="Times New Roman" w:hAnsi="Times New Roman" w:cs="Times New Roman"/>
                <w:b/>
                <w:sz w:val="24"/>
                <w:szCs w:val="24"/>
              </w:rPr>
            </w:pPr>
            <w:proofErr w:type="spellStart"/>
            <w:r w:rsidRPr="00E672DB">
              <w:rPr>
                <w:rFonts w:ascii="Times New Roman" w:hAnsi="Times New Roman" w:cs="Times New Roman"/>
                <w:b/>
                <w:sz w:val="24"/>
                <w:szCs w:val="24"/>
              </w:rPr>
              <w:t>MWh</w:t>
            </w:r>
            <w:proofErr w:type="spellEnd"/>
          </w:p>
        </w:tc>
      </w:tr>
      <w:tr w:rsidR="00DC0CA1" w:rsidRPr="00E672DB" w14:paraId="56099F18" w14:textId="77777777" w:rsidTr="00E672DB">
        <w:trPr>
          <w:trHeight w:val="147"/>
          <w:jc w:val="center"/>
        </w:trPr>
        <w:tc>
          <w:tcPr>
            <w:tcW w:w="508" w:type="dxa"/>
            <w:shd w:val="clear" w:color="auto" w:fill="auto"/>
            <w:vAlign w:val="center"/>
          </w:tcPr>
          <w:p w14:paraId="319122AE"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w:t>
            </w:r>
          </w:p>
        </w:tc>
        <w:tc>
          <w:tcPr>
            <w:tcW w:w="3092" w:type="dxa"/>
            <w:shd w:val="clear" w:color="auto" w:fill="auto"/>
            <w:vAlign w:val="center"/>
          </w:tcPr>
          <w:p w14:paraId="27EC3272" w14:textId="77777777" w:rsidR="00DC0CA1" w:rsidRPr="00E672DB" w:rsidRDefault="00DC0CA1" w:rsidP="0099709E">
            <w:pPr>
              <w:spacing w:after="0" w:line="240" w:lineRule="auto"/>
              <w:ind w:left="-85"/>
              <w:rPr>
                <w:rFonts w:ascii="Times New Roman" w:hAnsi="Times New Roman" w:cs="Times New Roman"/>
                <w:sz w:val="24"/>
                <w:szCs w:val="24"/>
                <w:lang w:val="ru-RU"/>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"Шабла"</w:t>
            </w:r>
          </w:p>
        </w:tc>
        <w:tc>
          <w:tcPr>
            <w:tcW w:w="2010" w:type="dxa"/>
            <w:shd w:val="clear" w:color="auto" w:fill="auto"/>
            <w:vAlign w:val="center"/>
          </w:tcPr>
          <w:p w14:paraId="2B5812F6" w14:textId="77777777" w:rsidR="00DC0CA1" w:rsidRPr="00E672DB" w:rsidRDefault="00DC0CA1"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гр.Шабла</w:t>
            </w:r>
            <w:proofErr w:type="spellEnd"/>
          </w:p>
        </w:tc>
        <w:tc>
          <w:tcPr>
            <w:tcW w:w="1286" w:type="dxa"/>
            <w:shd w:val="clear" w:color="auto" w:fill="auto"/>
            <w:vAlign w:val="center"/>
          </w:tcPr>
          <w:p w14:paraId="6CDC2F25"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0,600</w:t>
            </w:r>
          </w:p>
        </w:tc>
      </w:tr>
      <w:tr w:rsidR="00DC0CA1" w:rsidRPr="00E672DB" w14:paraId="06F16892" w14:textId="77777777" w:rsidTr="00E672DB">
        <w:trPr>
          <w:trHeight w:val="221"/>
          <w:jc w:val="center"/>
        </w:trPr>
        <w:tc>
          <w:tcPr>
            <w:tcW w:w="508" w:type="dxa"/>
            <w:shd w:val="clear" w:color="auto" w:fill="auto"/>
            <w:vAlign w:val="center"/>
          </w:tcPr>
          <w:p w14:paraId="4A2930E9"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2</w:t>
            </w:r>
          </w:p>
        </w:tc>
        <w:tc>
          <w:tcPr>
            <w:tcW w:w="3092" w:type="dxa"/>
            <w:shd w:val="clear" w:color="auto" w:fill="auto"/>
          </w:tcPr>
          <w:p w14:paraId="294648A4"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w:t>
            </w:r>
            <w:proofErr w:type="spellStart"/>
            <w:r w:rsidRPr="00E672DB">
              <w:rPr>
                <w:rFonts w:ascii="Times New Roman" w:hAnsi="Times New Roman" w:cs="Times New Roman"/>
                <w:sz w:val="24"/>
                <w:szCs w:val="24"/>
                <w:shd w:val="clear" w:color="auto" w:fill="FFFFFF"/>
              </w:rPr>
              <w:t>Айс</w:t>
            </w:r>
            <w:proofErr w:type="spellEnd"/>
            <w:r w:rsidRPr="00E672DB">
              <w:rPr>
                <w:rFonts w:ascii="Times New Roman" w:hAnsi="Times New Roman" w:cs="Times New Roman"/>
                <w:sz w:val="24"/>
                <w:szCs w:val="24"/>
                <w:shd w:val="clear" w:color="auto" w:fill="FFFFFF"/>
              </w:rPr>
              <w:t xml:space="preserve"> - 1"</w:t>
            </w:r>
          </w:p>
        </w:tc>
        <w:tc>
          <w:tcPr>
            <w:tcW w:w="2010" w:type="dxa"/>
            <w:shd w:val="clear" w:color="auto" w:fill="auto"/>
            <w:vAlign w:val="center"/>
          </w:tcPr>
          <w:p w14:paraId="085D87EF" w14:textId="77777777" w:rsidR="00DC0CA1" w:rsidRPr="00E672DB" w:rsidRDefault="00DC0CA1"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с.Горичане</w:t>
            </w:r>
            <w:proofErr w:type="spellEnd"/>
          </w:p>
        </w:tc>
        <w:tc>
          <w:tcPr>
            <w:tcW w:w="1286" w:type="dxa"/>
            <w:shd w:val="clear" w:color="auto" w:fill="auto"/>
            <w:vAlign w:val="center"/>
          </w:tcPr>
          <w:p w14:paraId="073492D3"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1,500</w:t>
            </w:r>
          </w:p>
        </w:tc>
      </w:tr>
      <w:tr w:rsidR="00DC0CA1" w:rsidRPr="00E672DB" w14:paraId="6A7A47EA" w14:textId="77777777" w:rsidTr="00E672DB">
        <w:trPr>
          <w:trHeight w:val="206"/>
          <w:jc w:val="center"/>
        </w:trPr>
        <w:tc>
          <w:tcPr>
            <w:tcW w:w="508" w:type="dxa"/>
            <w:shd w:val="clear" w:color="auto" w:fill="auto"/>
            <w:vAlign w:val="center"/>
          </w:tcPr>
          <w:p w14:paraId="76455A30"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w:t>
            </w:r>
          </w:p>
        </w:tc>
        <w:tc>
          <w:tcPr>
            <w:tcW w:w="3092" w:type="dxa"/>
            <w:shd w:val="clear" w:color="auto" w:fill="auto"/>
          </w:tcPr>
          <w:p w14:paraId="5DA1E9A2"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"Горичане"</w:t>
            </w:r>
          </w:p>
        </w:tc>
        <w:tc>
          <w:tcPr>
            <w:tcW w:w="2010" w:type="dxa"/>
            <w:shd w:val="clear" w:color="auto" w:fill="auto"/>
            <w:vAlign w:val="center"/>
          </w:tcPr>
          <w:p w14:paraId="278CD1FB" w14:textId="77777777" w:rsidR="00DC0CA1" w:rsidRPr="00E672DB" w:rsidRDefault="00DC0CA1"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с.Горичане</w:t>
            </w:r>
            <w:proofErr w:type="spellEnd"/>
          </w:p>
        </w:tc>
        <w:tc>
          <w:tcPr>
            <w:tcW w:w="1286" w:type="dxa"/>
            <w:shd w:val="clear" w:color="auto" w:fill="auto"/>
            <w:vAlign w:val="center"/>
          </w:tcPr>
          <w:p w14:paraId="606053C3"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1,200</w:t>
            </w:r>
          </w:p>
        </w:tc>
      </w:tr>
      <w:tr w:rsidR="00DC0CA1" w:rsidRPr="00E672DB" w14:paraId="3F521513" w14:textId="77777777" w:rsidTr="00E672DB">
        <w:trPr>
          <w:trHeight w:val="221"/>
          <w:jc w:val="center"/>
        </w:trPr>
        <w:tc>
          <w:tcPr>
            <w:tcW w:w="508" w:type="dxa"/>
            <w:shd w:val="clear" w:color="auto" w:fill="auto"/>
            <w:vAlign w:val="center"/>
          </w:tcPr>
          <w:p w14:paraId="7025C14F"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4</w:t>
            </w:r>
          </w:p>
        </w:tc>
        <w:tc>
          <w:tcPr>
            <w:tcW w:w="3092" w:type="dxa"/>
            <w:shd w:val="clear" w:color="auto" w:fill="auto"/>
          </w:tcPr>
          <w:p w14:paraId="7375E3B7"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"Тюленово"</w:t>
            </w:r>
          </w:p>
        </w:tc>
        <w:tc>
          <w:tcPr>
            <w:tcW w:w="2010" w:type="dxa"/>
            <w:shd w:val="clear" w:color="auto" w:fill="auto"/>
            <w:vAlign w:val="center"/>
          </w:tcPr>
          <w:p w14:paraId="0CADD29A" w14:textId="77777777" w:rsidR="00DC0CA1" w:rsidRPr="00E672DB" w:rsidRDefault="00DC0CA1"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с.Тюленово</w:t>
            </w:r>
            <w:proofErr w:type="spellEnd"/>
          </w:p>
        </w:tc>
        <w:tc>
          <w:tcPr>
            <w:tcW w:w="1286" w:type="dxa"/>
            <w:shd w:val="clear" w:color="auto" w:fill="auto"/>
            <w:vAlign w:val="center"/>
          </w:tcPr>
          <w:p w14:paraId="03751FD0" w14:textId="77777777" w:rsidR="00DC0CA1" w:rsidRPr="00E672DB" w:rsidRDefault="00DC0CA1" w:rsidP="0099709E">
            <w:pPr>
              <w:spacing w:after="0" w:line="240" w:lineRule="auto"/>
              <w:jc w:val="center"/>
              <w:rPr>
                <w:rFonts w:ascii="Times New Roman" w:hAnsi="Times New Roman" w:cs="Times New Roman"/>
                <w:sz w:val="24"/>
                <w:szCs w:val="24"/>
              </w:rPr>
            </w:pPr>
            <w:r w:rsidRPr="00E672DB">
              <w:rPr>
                <w:rFonts w:ascii="Times New Roman" w:hAnsi="Times New Roman" w:cs="Times New Roman"/>
                <w:sz w:val="24"/>
                <w:szCs w:val="24"/>
              </w:rPr>
              <w:t>0,400</w:t>
            </w:r>
          </w:p>
        </w:tc>
      </w:tr>
      <w:tr w:rsidR="00DC0CA1" w:rsidRPr="00E672DB" w14:paraId="0D159974" w14:textId="77777777" w:rsidTr="00E672DB">
        <w:trPr>
          <w:trHeight w:val="63"/>
          <w:jc w:val="center"/>
        </w:trPr>
        <w:tc>
          <w:tcPr>
            <w:tcW w:w="508" w:type="dxa"/>
            <w:shd w:val="clear" w:color="auto" w:fill="auto"/>
            <w:vAlign w:val="center"/>
          </w:tcPr>
          <w:p w14:paraId="4AFF61AD"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5</w:t>
            </w:r>
          </w:p>
        </w:tc>
        <w:tc>
          <w:tcPr>
            <w:tcW w:w="3092" w:type="dxa"/>
            <w:shd w:val="clear" w:color="auto" w:fill="auto"/>
          </w:tcPr>
          <w:p w14:paraId="425319A4"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"Шабла - Север"</w:t>
            </w:r>
          </w:p>
        </w:tc>
        <w:tc>
          <w:tcPr>
            <w:tcW w:w="2010" w:type="dxa"/>
            <w:shd w:val="clear" w:color="auto" w:fill="auto"/>
            <w:vAlign w:val="center"/>
          </w:tcPr>
          <w:p w14:paraId="090B82B8" w14:textId="77777777" w:rsidR="00DC0CA1" w:rsidRPr="00E672DB" w:rsidRDefault="00DC0CA1" w:rsidP="0099709E">
            <w:pPr>
              <w:spacing w:after="0" w:line="240" w:lineRule="auto"/>
              <w:rPr>
                <w:rFonts w:ascii="Times New Roman" w:hAnsi="Times New Roman" w:cs="Times New Roman"/>
                <w:sz w:val="24"/>
                <w:szCs w:val="24"/>
              </w:rPr>
            </w:pPr>
            <w:proofErr w:type="spellStart"/>
            <w:r w:rsidRPr="00E672DB">
              <w:rPr>
                <w:rFonts w:ascii="Times New Roman" w:hAnsi="Times New Roman" w:cs="Times New Roman"/>
                <w:sz w:val="24"/>
                <w:szCs w:val="24"/>
                <w:lang w:val="ru-RU"/>
              </w:rPr>
              <w:t>гр.Шабла</w:t>
            </w:r>
            <w:proofErr w:type="spellEnd"/>
          </w:p>
        </w:tc>
        <w:tc>
          <w:tcPr>
            <w:tcW w:w="1286" w:type="dxa"/>
            <w:shd w:val="clear" w:color="auto" w:fill="auto"/>
            <w:vAlign w:val="center"/>
          </w:tcPr>
          <w:p w14:paraId="19A29407" w14:textId="77777777" w:rsidR="00DC0CA1" w:rsidRPr="00E672DB" w:rsidRDefault="00DC0CA1" w:rsidP="0099709E">
            <w:pPr>
              <w:spacing w:after="0" w:line="240" w:lineRule="auto"/>
              <w:jc w:val="center"/>
              <w:rPr>
                <w:rFonts w:ascii="Times New Roman" w:hAnsi="Times New Roman" w:cs="Times New Roman"/>
                <w:sz w:val="24"/>
                <w:szCs w:val="24"/>
              </w:rPr>
            </w:pPr>
            <w:r w:rsidRPr="00E672DB">
              <w:rPr>
                <w:rFonts w:ascii="Times New Roman" w:hAnsi="Times New Roman" w:cs="Times New Roman"/>
                <w:sz w:val="24"/>
                <w:szCs w:val="24"/>
              </w:rPr>
              <w:t>2,400</w:t>
            </w:r>
          </w:p>
        </w:tc>
      </w:tr>
      <w:tr w:rsidR="00DC0CA1" w:rsidRPr="00E672DB" w14:paraId="29DF98E1" w14:textId="77777777" w:rsidTr="00E672DB">
        <w:trPr>
          <w:trHeight w:val="221"/>
          <w:jc w:val="center"/>
        </w:trPr>
        <w:tc>
          <w:tcPr>
            <w:tcW w:w="508" w:type="dxa"/>
            <w:shd w:val="clear" w:color="auto" w:fill="auto"/>
            <w:vAlign w:val="center"/>
          </w:tcPr>
          <w:p w14:paraId="10ACA081"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6</w:t>
            </w:r>
          </w:p>
        </w:tc>
        <w:tc>
          <w:tcPr>
            <w:tcW w:w="3092" w:type="dxa"/>
            <w:shd w:val="clear" w:color="auto" w:fill="auto"/>
          </w:tcPr>
          <w:p w14:paraId="49963287"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w:t>
            </w:r>
            <w:proofErr w:type="spellStart"/>
            <w:r w:rsidRPr="00E672DB">
              <w:rPr>
                <w:rFonts w:ascii="Times New Roman" w:hAnsi="Times New Roman" w:cs="Times New Roman"/>
                <w:sz w:val="24"/>
                <w:szCs w:val="24"/>
                <w:shd w:val="clear" w:color="auto" w:fill="FFFFFF"/>
              </w:rPr>
              <w:t>Юнит</w:t>
            </w:r>
            <w:proofErr w:type="spellEnd"/>
            <w:r w:rsidRPr="00E672DB">
              <w:rPr>
                <w:rFonts w:ascii="Times New Roman" w:hAnsi="Times New Roman" w:cs="Times New Roman"/>
                <w:sz w:val="24"/>
                <w:szCs w:val="24"/>
                <w:shd w:val="clear" w:color="auto" w:fill="FFFFFF"/>
              </w:rPr>
              <w:t xml:space="preserve"> 1"</w:t>
            </w:r>
          </w:p>
        </w:tc>
        <w:tc>
          <w:tcPr>
            <w:tcW w:w="2010" w:type="dxa"/>
            <w:shd w:val="clear" w:color="auto" w:fill="auto"/>
            <w:vAlign w:val="center"/>
          </w:tcPr>
          <w:p w14:paraId="221D51B1" w14:textId="77777777" w:rsidR="00DC0CA1" w:rsidRPr="00E672DB" w:rsidRDefault="00DC0CA1"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с.Пролез</w:t>
            </w:r>
            <w:proofErr w:type="spellEnd"/>
          </w:p>
        </w:tc>
        <w:tc>
          <w:tcPr>
            <w:tcW w:w="1286" w:type="dxa"/>
            <w:shd w:val="clear" w:color="auto" w:fill="auto"/>
            <w:vAlign w:val="center"/>
          </w:tcPr>
          <w:p w14:paraId="59D3B550"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DC0CA1" w:rsidRPr="00E672DB" w14:paraId="6B8F17F0" w14:textId="77777777" w:rsidTr="00E672DB">
        <w:trPr>
          <w:trHeight w:val="221"/>
          <w:jc w:val="center"/>
        </w:trPr>
        <w:tc>
          <w:tcPr>
            <w:tcW w:w="508" w:type="dxa"/>
            <w:shd w:val="clear" w:color="auto" w:fill="auto"/>
            <w:vAlign w:val="center"/>
          </w:tcPr>
          <w:p w14:paraId="01F8A8EA"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7</w:t>
            </w:r>
          </w:p>
        </w:tc>
        <w:tc>
          <w:tcPr>
            <w:tcW w:w="3092" w:type="dxa"/>
            <w:shd w:val="clear" w:color="auto" w:fill="auto"/>
          </w:tcPr>
          <w:p w14:paraId="3B74BCD3"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w:t>
            </w:r>
            <w:proofErr w:type="spellStart"/>
            <w:r w:rsidRPr="00E672DB">
              <w:rPr>
                <w:rFonts w:ascii="Times New Roman" w:hAnsi="Times New Roman" w:cs="Times New Roman"/>
                <w:sz w:val="24"/>
                <w:szCs w:val="24"/>
                <w:shd w:val="clear" w:color="auto" w:fill="FFFFFF"/>
              </w:rPr>
              <w:t>Юнит</w:t>
            </w:r>
            <w:proofErr w:type="spellEnd"/>
            <w:r w:rsidRPr="00E672DB">
              <w:rPr>
                <w:rFonts w:ascii="Times New Roman" w:hAnsi="Times New Roman" w:cs="Times New Roman"/>
                <w:sz w:val="24"/>
                <w:szCs w:val="24"/>
                <w:shd w:val="clear" w:color="auto" w:fill="FFFFFF"/>
              </w:rPr>
              <w:t xml:space="preserve"> 2"</w:t>
            </w:r>
          </w:p>
        </w:tc>
        <w:tc>
          <w:tcPr>
            <w:tcW w:w="2010" w:type="dxa"/>
            <w:shd w:val="clear" w:color="auto" w:fill="auto"/>
            <w:vAlign w:val="center"/>
          </w:tcPr>
          <w:p w14:paraId="087CBDC1" w14:textId="77777777" w:rsidR="00DC0CA1" w:rsidRPr="00E672DB" w:rsidRDefault="00DC0CA1"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с.Пролез</w:t>
            </w:r>
            <w:proofErr w:type="spellEnd"/>
          </w:p>
        </w:tc>
        <w:tc>
          <w:tcPr>
            <w:tcW w:w="1286" w:type="dxa"/>
            <w:shd w:val="clear" w:color="auto" w:fill="auto"/>
            <w:vAlign w:val="center"/>
          </w:tcPr>
          <w:p w14:paraId="34884A17"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DC0CA1" w:rsidRPr="00E672DB" w14:paraId="21C46C0C" w14:textId="77777777" w:rsidTr="00E672DB">
        <w:trPr>
          <w:trHeight w:val="221"/>
          <w:jc w:val="center"/>
        </w:trPr>
        <w:tc>
          <w:tcPr>
            <w:tcW w:w="508" w:type="dxa"/>
            <w:shd w:val="clear" w:color="auto" w:fill="auto"/>
            <w:vAlign w:val="center"/>
          </w:tcPr>
          <w:p w14:paraId="6B964C3E"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8</w:t>
            </w:r>
          </w:p>
        </w:tc>
        <w:tc>
          <w:tcPr>
            <w:tcW w:w="3092" w:type="dxa"/>
            <w:shd w:val="clear" w:color="auto" w:fill="auto"/>
          </w:tcPr>
          <w:p w14:paraId="7FF7E2AD"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w:t>
            </w:r>
            <w:proofErr w:type="spellStart"/>
            <w:r w:rsidRPr="00E672DB">
              <w:rPr>
                <w:rFonts w:ascii="Times New Roman" w:hAnsi="Times New Roman" w:cs="Times New Roman"/>
                <w:sz w:val="24"/>
                <w:szCs w:val="24"/>
                <w:shd w:val="clear" w:color="auto" w:fill="FFFFFF"/>
              </w:rPr>
              <w:t>Юнит</w:t>
            </w:r>
            <w:proofErr w:type="spellEnd"/>
            <w:r w:rsidRPr="00E672DB">
              <w:rPr>
                <w:rFonts w:ascii="Times New Roman" w:hAnsi="Times New Roman" w:cs="Times New Roman"/>
                <w:sz w:val="24"/>
                <w:szCs w:val="24"/>
                <w:shd w:val="clear" w:color="auto" w:fill="FFFFFF"/>
              </w:rPr>
              <w:t xml:space="preserve"> 3"</w:t>
            </w:r>
          </w:p>
        </w:tc>
        <w:tc>
          <w:tcPr>
            <w:tcW w:w="2010" w:type="dxa"/>
            <w:shd w:val="clear" w:color="auto" w:fill="auto"/>
            <w:vAlign w:val="center"/>
          </w:tcPr>
          <w:p w14:paraId="63C0064C" w14:textId="77777777" w:rsidR="00DC0CA1" w:rsidRPr="00E672DB" w:rsidRDefault="00DC0CA1"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с.Пролез</w:t>
            </w:r>
            <w:proofErr w:type="spellEnd"/>
          </w:p>
        </w:tc>
        <w:tc>
          <w:tcPr>
            <w:tcW w:w="1286" w:type="dxa"/>
            <w:shd w:val="clear" w:color="auto" w:fill="auto"/>
            <w:vAlign w:val="center"/>
          </w:tcPr>
          <w:p w14:paraId="58BE90C3"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DC0CA1" w:rsidRPr="00E672DB" w14:paraId="72D5C365" w14:textId="77777777" w:rsidTr="00E672DB">
        <w:trPr>
          <w:trHeight w:val="221"/>
          <w:jc w:val="center"/>
        </w:trPr>
        <w:tc>
          <w:tcPr>
            <w:tcW w:w="508" w:type="dxa"/>
            <w:shd w:val="clear" w:color="auto" w:fill="auto"/>
            <w:vAlign w:val="center"/>
          </w:tcPr>
          <w:p w14:paraId="0771CEB9"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9</w:t>
            </w:r>
          </w:p>
        </w:tc>
        <w:tc>
          <w:tcPr>
            <w:tcW w:w="3092" w:type="dxa"/>
            <w:shd w:val="clear" w:color="auto" w:fill="auto"/>
          </w:tcPr>
          <w:p w14:paraId="341431D3"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"Комарево"</w:t>
            </w:r>
          </w:p>
        </w:tc>
        <w:tc>
          <w:tcPr>
            <w:tcW w:w="2010" w:type="dxa"/>
            <w:shd w:val="clear" w:color="auto" w:fill="auto"/>
            <w:vAlign w:val="center"/>
          </w:tcPr>
          <w:p w14:paraId="05C84259" w14:textId="77777777" w:rsidR="00DC0CA1" w:rsidRPr="00E672DB" w:rsidRDefault="00DC0CA1"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гр.Шабла</w:t>
            </w:r>
            <w:proofErr w:type="spellEnd"/>
          </w:p>
        </w:tc>
        <w:tc>
          <w:tcPr>
            <w:tcW w:w="1286" w:type="dxa"/>
            <w:shd w:val="clear" w:color="auto" w:fill="auto"/>
            <w:vAlign w:val="center"/>
          </w:tcPr>
          <w:p w14:paraId="6EA609E0"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DC0CA1" w:rsidRPr="00E672DB" w14:paraId="472A8B8B" w14:textId="77777777" w:rsidTr="00E672DB">
        <w:trPr>
          <w:trHeight w:val="221"/>
          <w:jc w:val="center"/>
        </w:trPr>
        <w:tc>
          <w:tcPr>
            <w:tcW w:w="508" w:type="dxa"/>
            <w:shd w:val="clear" w:color="auto" w:fill="auto"/>
            <w:vAlign w:val="center"/>
          </w:tcPr>
          <w:p w14:paraId="0DB5DEA0"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10</w:t>
            </w:r>
          </w:p>
        </w:tc>
        <w:tc>
          <w:tcPr>
            <w:tcW w:w="3092" w:type="dxa"/>
            <w:shd w:val="clear" w:color="auto" w:fill="auto"/>
            <w:vAlign w:val="center"/>
          </w:tcPr>
          <w:p w14:paraId="152A4704" w14:textId="77777777" w:rsidR="00DC0CA1" w:rsidRPr="00E672DB" w:rsidRDefault="005D463D" w:rsidP="005D463D">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00DC0CA1" w:rsidRPr="00E672DB">
              <w:rPr>
                <w:rFonts w:ascii="Times New Roman" w:hAnsi="Times New Roman" w:cs="Times New Roman"/>
                <w:sz w:val="24"/>
                <w:szCs w:val="24"/>
                <w:shd w:val="clear" w:color="auto" w:fill="FFFFFF"/>
              </w:rPr>
              <w:t xml:space="preserve"> "</w:t>
            </w:r>
            <w:r w:rsidRPr="00E672DB">
              <w:rPr>
                <w:rFonts w:ascii="Times New Roman" w:hAnsi="Times New Roman" w:cs="Times New Roman"/>
                <w:sz w:val="24"/>
                <w:szCs w:val="24"/>
                <w:shd w:val="clear" w:color="auto" w:fill="FFFFFF"/>
              </w:rPr>
              <w:t>Пролез</w:t>
            </w:r>
            <w:r w:rsidR="00DC0CA1" w:rsidRPr="00E672DB">
              <w:rPr>
                <w:rFonts w:ascii="Times New Roman" w:hAnsi="Times New Roman" w:cs="Times New Roman"/>
                <w:sz w:val="24"/>
                <w:szCs w:val="24"/>
                <w:shd w:val="clear" w:color="auto" w:fill="FFFFFF"/>
              </w:rPr>
              <w:t>"</w:t>
            </w:r>
          </w:p>
        </w:tc>
        <w:tc>
          <w:tcPr>
            <w:tcW w:w="2010" w:type="dxa"/>
            <w:shd w:val="clear" w:color="auto" w:fill="auto"/>
            <w:vAlign w:val="center"/>
          </w:tcPr>
          <w:p w14:paraId="11F32259" w14:textId="77777777" w:rsidR="00DC0CA1" w:rsidRPr="00E672DB" w:rsidRDefault="005D463D"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с.Пролез</w:t>
            </w:r>
            <w:proofErr w:type="spellEnd"/>
          </w:p>
        </w:tc>
        <w:tc>
          <w:tcPr>
            <w:tcW w:w="1286" w:type="dxa"/>
            <w:shd w:val="clear" w:color="auto" w:fill="auto"/>
            <w:vAlign w:val="center"/>
          </w:tcPr>
          <w:p w14:paraId="37796528"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0,005</w:t>
            </w:r>
          </w:p>
        </w:tc>
      </w:tr>
      <w:tr w:rsidR="005D463D" w:rsidRPr="00E672DB" w14:paraId="2DC95A1D" w14:textId="77777777" w:rsidTr="00E672DB">
        <w:trPr>
          <w:trHeight w:val="221"/>
          <w:jc w:val="center"/>
        </w:trPr>
        <w:tc>
          <w:tcPr>
            <w:tcW w:w="508" w:type="dxa"/>
            <w:shd w:val="clear" w:color="auto" w:fill="auto"/>
            <w:vAlign w:val="center"/>
          </w:tcPr>
          <w:p w14:paraId="46382F6F"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11</w:t>
            </w:r>
          </w:p>
        </w:tc>
        <w:tc>
          <w:tcPr>
            <w:tcW w:w="3092" w:type="dxa"/>
            <w:shd w:val="clear" w:color="auto" w:fill="auto"/>
          </w:tcPr>
          <w:p w14:paraId="74808A4A" w14:textId="77777777" w:rsidR="005D463D" w:rsidRPr="00E672DB" w:rsidRDefault="005D463D" w:rsidP="0099709E">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"Комарево 1"</w:t>
            </w:r>
          </w:p>
        </w:tc>
        <w:tc>
          <w:tcPr>
            <w:tcW w:w="2010" w:type="dxa"/>
            <w:shd w:val="clear" w:color="auto" w:fill="auto"/>
            <w:vAlign w:val="center"/>
          </w:tcPr>
          <w:p w14:paraId="02463857" w14:textId="77777777" w:rsidR="005D463D" w:rsidRPr="00E672DB" w:rsidRDefault="005D463D"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гр.Шабла</w:t>
            </w:r>
            <w:proofErr w:type="spellEnd"/>
          </w:p>
        </w:tc>
        <w:tc>
          <w:tcPr>
            <w:tcW w:w="1286" w:type="dxa"/>
            <w:shd w:val="clear" w:color="auto" w:fill="auto"/>
            <w:vAlign w:val="center"/>
          </w:tcPr>
          <w:p w14:paraId="5AEC1408"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45AAEB6A" w14:textId="77777777" w:rsidTr="00E672DB">
        <w:trPr>
          <w:trHeight w:val="221"/>
          <w:jc w:val="center"/>
        </w:trPr>
        <w:tc>
          <w:tcPr>
            <w:tcW w:w="508" w:type="dxa"/>
            <w:shd w:val="clear" w:color="auto" w:fill="auto"/>
            <w:vAlign w:val="center"/>
          </w:tcPr>
          <w:p w14:paraId="2092E7E6"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12</w:t>
            </w:r>
          </w:p>
        </w:tc>
        <w:tc>
          <w:tcPr>
            <w:tcW w:w="3092" w:type="dxa"/>
            <w:shd w:val="clear" w:color="auto" w:fill="auto"/>
            <w:vAlign w:val="center"/>
          </w:tcPr>
          <w:p w14:paraId="3ED72278" w14:textId="77777777" w:rsidR="005D463D" w:rsidRPr="00E672DB" w:rsidRDefault="005D463D" w:rsidP="0099709E">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w:t>
            </w:r>
            <w:proofErr w:type="spellStart"/>
            <w:r w:rsidRPr="00E672DB">
              <w:rPr>
                <w:rFonts w:ascii="Times New Roman" w:hAnsi="Times New Roman" w:cs="Times New Roman"/>
                <w:sz w:val="24"/>
                <w:szCs w:val="24"/>
                <w:shd w:val="clear" w:color="auto" w:fill="FFFFFF"/>
              </w:rPr>
              <w:t>Пролезки</w:t>
            </w:r>
            <w:proofErr w:type="spellEnd"/>
            <w:r w:rsidRPr="00E672DB">
              <w:rPr>
                <w:rFonts w:ascii="Times New Roman" w:hAnsi="Times New Roman" w:cs="Times New Roman"/>
                <w:sz w:val="24"/>
                <w:szCs w:val="24"/>
                <w:shd w:val="clear" w:color="auto" w:fill="FFFFFF"/>
              </w:rPr>
              <w:t xml:space="preserve"> път 1“</w:t>
            </w:r>
          </w:p>
        </w:tc>
        <w:tc>
          <w:tcPr>
            <w:tcW w:w="2010" w:type="dxa"/>
            <w:shd w:val="clear" w:color="auto" w:fill="auto"/>
            <w:vAlign w:val="center"/>
          </w:tcPr>
          <w:p w14:paraId="5E522D1C" w14:textId="77777777" w:rsidR="005D463D" w:rsidRPr="00E672DB" w:rsidRDefault="005D463D"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с.Пролез</w:t>
            </w:r>
            <w:proofErr w:type="spellEnd"/>
          </w:p>
        </w:tc>
        <w:tc>
          <w:tcPr>
            <w:tcW w:w="1286" w:type="dxa"/>
            <w:shd w:val="clear" w:color="auto" w:fill="auto"/>
            <w:vAlign w:val="center"/>
          </w:tcPr>
          <w:p w14:paraId="11996B02" w14:textId="77777777" w:rsidR="005D463D" w:rsidRPr="00E672DB" w:rsidRDefault="005D463D" w:rsidP="005D463D">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5AEE41C4" w14:textId="77777777" w:rsidTr="00E672DB">
        <w:trPr>
          <w:trHeight w:val="221"/>
          <w:jc w:val="center"/>
        </w:trPr>
        <w:tc>
          <w:tcPr>
            <w:tcW w:w="508" w:type="dxa"/>
            <w:shd w:val="clear" w:color="auto" w:fill="auto"/>
            <w:vAlign w:val="center"/>
          </w:tcPr>
          <w:p w14:paraId="49162A7B"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13</w:t>
            </w:r>
          </w:p>
        </w:tc>
        <w:tc>
          <w:tcPr>
            <w:tcW w:w="3092" w:type="dxa"/>
            <w:shd w:val="clear" w:color="auto" w:fill="auto"/>
            <w:vAlign w:val="center"/>
          </w:tcPr>
          <w:p w14:paraId="72689CE1"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w:t>
            </w:r>
            <w:proofErr w:type="spellStart"/>
            <w:r w:rsidRPr="00E672DB">
              <w:rPr>
                <w:rFonts w:ascii="Times New Roman" w:hAnsi="Times New Roman" w:cs="Times New Roman"/>
                <w:sz w:val="24"/>
                <w:szCs w:val="24"/>
                <w:shd w:val="clear" w:color="auto" w:fill="FFFFFF"/>
              </w:rPr>
              <w:t>Пролезки</w:t>
            </w:r>
            <w:proofErr w:type="spellEnd"/>
            <w:r w:rsidRPr="00E672DB">
              <w:rPr>
                <w:rFonts w:ascii="Times New Roman" w:hAnsi="Times New Roman" w:cs="Times New Roman"/>
                <w:sz w:val="24"/>
                <w:szCs w:val="24"/>
                <w:shd w:val="clear" w:color="auto" w:fill="FFFFFF"/>
              </w:rPr>
              <w:t xml:space="preserve"> път 2“</w:t>
            </w:r>
          </w:p>
        </w:tc>
        <w:tc>
          <w:tcPr>
            <w:tcW w:w="2010" w:type="dxa"/>
            <w:shd w:val="clear" w:color="auto" w:fill="auto"/>
            <w:vAlign w:val="center"/>
          </w:tcPr>
          <w:p w14:paraId="325748AB" w14:textId="77777777" w:rsidR="005D463D" w:rsidRPr="00E672DB" w:rsidRDefault="005D463D"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с.Пролез</w:t>
            </w:r>
            <w:proofErr w:type="spellEnd"/>
          </w:p>
        </w:tc>
        <w:tc>
          <w:tcPr>
            <w:tcW w:w="1286" w:type="dxa"/>
            <w:shd w:val="clear" w:color="auto" w:fill="auto"/>
            <w:vAlign w:val="center"/>
          </w:tcPr>
          <w:p w14:paraId="598B955F"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46F6DB6E" w14:textId="77777777" w:rsidTr="00E672DB">
        <w:trPr>
          <w:trHeight w:val="221"/>
          <w:jc w:val="center"/>
        </w:trPr>
        <w:tc>
          <w:tcPr>
            <w:tcW w:w="508" w:type="dxa"/>
            <w:shd w:val="clear" w:color="auto" w:fill="auto"/>
            <w:vAlign w:val="center"/>
          </w:tcPr>
          <w:p w14:paraId="015DD765"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14</w:t>
            </w:r>
          </w:p>
        </w:tc>
        <w:tc>
          <w:tcPr>
            <w:tcW w:w="3092" w:type="dxa"/>
            <w:shd w:val="clear" w:color="auto" w:fill="auto"/>
            <w:vAlign w:val="center"/>
          </w:tcPr>
          <w:p w14:paraId="081CF358"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w:t>
            </w:r>
            <w:proofErr w:type="spellStart"/>
            <w:r w:rsidRPr="00E672DB">
              <w:rPr>
                <w:rFonts w:ascii="Times New Roman" w:hAnsi="Times New Roman" w:cs="Times New Roman"/>
                <w:sz w:val="24"/>
                <w:szCs w:val="24"/>
                <w:shd w:val="clear" w:color="auto" w:fill="FFFFFF"/>
              </w:rPr>
              <w:t>Пролезки</w:t>
            </w:r>
            <w:proofErr w:type="spellEnd"/>
            <w:r w:rsidRPr="00E672DB">
              <w:rPr>
                <w:rFonts w:ascii="Times New Roman" w:hAnsi="Times New Roman" w:cs="Times New Roman"/>
                <w:sz w:val="24"/>
                <w:szCs w:val="24"/>
                <w:shd w:val="clear" w:color="auto" w:fill="FFFFFF"/>
              </w:rPr>
              <w:t xml:space="preserve"> път 3“</w:t>
            </w:r>
          </w:p>
        </w:tc>
        <w:tc>
          <w:tcPr>
            <w:tcW w:w="2010" w:type="dxa"/>
            <w:shd w:val="clear" w:color="auto" w:fill="auto"/>
            <w:vAlign w:val="center"/>
          </w:tcPr>
          <w:p w14:paraId="59B02C8B" w14:textId="77777777" w:rsidR="005D463D" w:rsidRPr="00E672DB" w:rsidRDefault="005D463D"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с.Пролез</w:t>
            </w:r>
            <w:proofErr w:type="spellEnd"/>
          </w:p>
        </w:tc>
        <w:tc>
          <w:tcPr>
            <w:tcW w:w="1286" w:type="dxa"/>
            <w:shd w:val="clear" w:color="auto" w:fill="auto"/>
            <w:vAlign w:val="center"/>
          </w:tcPr>
          <w:p w14:paraId="56A9B0F7"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6BF1D6DC" w14:textId="77777777" w:rsidTr="00E672DB">
        <w:trPr>
          <w:trHeight w:val="221"/>
          <w:jc w:val="center"/>
        </w:trPr>
        <w:tc>
          <w:tcPr>
            <w:tcW w:w="508" w:type="dxa"/>
            <w:shd w:val="clear" w:color="auto" w:fill="auto"/>
            <w:vAlign w:val="center"/>
          </w:tcPr>
          <w:p w14:paraId="074CF3CA"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15</w:t>
            </w:r>
          </w:p>
        </w:tc>
        <w:tc>
          <w:tcPr>
            <w:tcW w:w="3092" w:type="dxa"/>
            <w:shd w:val="clear" w:color="auto" w:fill="auto"/>
            <w:vAlign w:val="center"/>
          </w:tcPr>
          <w:p w14:paraId="2E314448"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w:t>
            </w:r>
            <w:proofErr w:type="spellStart"/>
            <w:r w:rsidRPr="00E672DB">
              <w:rPr>
                <w:rFonts w:ascii="Times New Roman" w:hAnsi="Times New Roman" w:cs="Times New Roman"/>
                <w:sz w:val="24"/>
                <w:szCs w:val="24"/>
                <w:shd w:val="clear" w:color="auto" w:fill="FFFFFF"/>
              </w:rPr>
              <w:t>Пролезки</w:t>
            </w:r>
            <w:proofErr w:type="spellEnd"/>
            <w:r w:rsidRPr="00E672DB">
              <w:rPr>
                <w:rFonts w:ascii="Times New Roman" w:hAnsi="Times New Roman" w:cs="Times New Roman"/>
                <w:sz w:val="24"/>
                <w:szCs w:val="24"/>
                <w:shd w:val="clear" w:color="auto" w:fill="FFFFFF"/>
              </w:rPr>
              <w:t xml:space="preserve"> път 4“</w:t>
            </w:r>
          </w:p>
        </w:tc>
        <w:tc>
          <w:tcPr>
            <w:tcW w:w="2010" w:type="dxa"/>
            <w:shd w:val="clear" w:color="auto" w:fill="auto"/>
            <w:vAlign w:val="center"/>
          </w:tcPr>
          <w:p w14:paraId="331544F7" w14:textId="77777777" w:rsidR="005D463D" w:rsidRPr="00E672DB" w:rsidRDefault="005D463D"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с.Пролез</w:t>
            </w:r>
            <w:proofErr w:type="spellEnd"/>
          </w:p>
        </w:tc>
        <w:tc>
          <w:tcPr>
            <w:tcW w:w="1286" w:type="dxa"/>
            <w:shd w:val="clear" w:color="auto" w:fill="auto"/>
            <w:vAlign w:val="center"/>
          </w:tcPr>
          <w:p w14:paraId="52038428"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04632444" w14:textId="77777777" w:rsidTr="00E672DB">
        <w:trPr>
          <w:trHeight w:val="221"/>
          <w:jc w:val="center"/>
        </w:trPr>
        <w:tc>
          <w:tcPr>
            <w:tcW w:w="508" w:type="dxa"/>
            <w:shd w:val="clear" w:color="auto" w:fill="auto"/>
            <w:vAlign w:val="center"/>
          </w:tcPr>
          <w:p w14:paraId="37CC9814"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16</w:t>
            </w:r>
          </w:p>
        </w:tc>
        <w:tc>
          <w:tcPr>
            <w:tcW w:w="3092" w:type="dxa"/>
            <w:shd w:val="clear" w:color="auto" w:fill="auto"/>
            <w:vAlign w:val="center"/>
          </w:tcPr>
          <w:p w14:paraId="3EF30F4F"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w:t>
            </w:r>
            <w:proofErr w:type="spellStart"/>
            <w:r w:rsidRPr="00E672DB">
              <w:rPr>
                <w:rFonts w:ascii="Times New Roman" w:hAnsi="Times New Roman" w:cs="Times New Roman"/>
                <w:sz w:val="24"/>
                <w:szCs w:val="24"/>
                <w:shd w:val="clear" w:color="auto" w:fill="FFFFFF"/>
              </w:rPr>
              <w:t>Пролезки</w:t>
            </w:r>
            <w:proofErr w:type="spellEnd"/>
            <w:r w:rsidRPr="00E672DB">
              <w:rPr>
                <w:rFonts w:ascii="Times New Roman" w:hAnsi="Times New Roman" w:cs="Times New Roman"/>
                <w:sz w:val="24"/>
                <w:szCs w:val="24"/>
                <w:shd w:val="clear" w:color="auto" w:fill="FFFFFF"/>
              </w:rPr>
              <w:t xml:space="preserve"> път 5“</w:t>
            </w:r>
          </w:p>
        </w:tc>
        <w:tc>
          <w:tcPr>
            <w:tcW w:w="2010" w:type="dxa"/>
            <w:shd w:val="clear" w:color="auto" w:fill="auto"/>
            <w:vAlign w:val="center"/>
          </w:tcPr>
          <w:p w14:paraId="0D9F0D96" w14:textId="77777777" w:rsidR="005D463D" w:rsidRPr="00E672DB" w:rsidRDefault="005D463D"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с.Пролез</w:t>
            </w:r>
            <w:proofErr w:type="spellEnd"/>
          </w:p>
        </w:tc>
        <w:tc>
          <w:tcPr>
            <w:tcW w:w="1286" w:type="dxa"/>
            <w:shd w:val="clear" w:color="auto" w:fill="auto"/>
            <w:vAlign w:val="center"/>
          </w:tcPr>
          <w:p w14:paraId="29D8FCB3"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0A04C343" w14:textId="77777777" w:rsidTr="00E672DB">
        <w:trPr>
          <w:trHeight w:val="221"/>
          <w:jc w:val="center"/>
        </w:trPr>
        <w:tc>
          <w:tcPr>
            <w:tcW w:w="508" w:type="dxa"/>
            <w:shd w:val="clear" w:color="auto" w:fill="auto"/>
            <w:vAlign w:val="center"/>
          </w:tcPr>
          <w:p w14:paraId="6A72F1E2"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17</w:t>
            </w:r>
          </w:p>
        </w:tc>
        <w:tc>
          <w:tcPr>
            <w:tcW w:w="3092" w:type="dxa"/>
            <w:shd w:val="clear" w:color="auto" w:fill="auto"/>
            <w:vAlign w:val="center"/>
          </w:tcPr>
          <w:p w14:paraId="56B6593F"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„Храброво“</w:t>
            </w:r>
          </w:p>
        </w:tc>
        <w:tc>
          <w:tcPr>
            <w:tcW w:w="2010" w:type="dxa"/>
            <w:shd w:val="clear" w:color="auto" w:fill="auto"/>
            <w:vAlign w:val="center"/>
          </w:tcPr>
          <w:p w14:paraId="2C8AA02D" w14:textId="77777777" w:rsidR="005D463D" w:rsidRPr="00E672DB" w:rsidRDefault="005D463D" w:rsidP="005D463D">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с.Храброво</w:t>
            </w:r>
            <w:proofErr w:type="spellEnd"/>
          </w:p>
        </w:tc>
        <w:tc>
          <w:tcPr>
            <w:tcW w:w="1286" w:type="dxa"/>
            <w:shd w:val="clear" w:color="auto" w:fill="auto"/>
            <w:vAlign w:val="center"/>
          </w:tcPr>
          <w:p w14:paraId="5D2FB377" w14:textId="77777777" w:rsidR="005D463D" w:rsidRPr="00E672DB" w:rsidRDefault="005D463D" w:rsidP="005D463D">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4,000</w:t>
            </w:r>
          </w:p>
        </w:tc>
      </w:tr>
      <w:tr w:rsidR="005D463D" w:rsidRPr="00E672DB" w14:paraId="203E2518" w14:textId="77777777" w:rsidTr="00E672DB">
        <w:trPr>
          <w:trHeight w:val="221"/>
          <w:jc w:val="center"/>
        </w:trPr>
        <w:tc>
          <w:tcPr>
            <w:tcW w:w="508" w:type="dxa"/>
            <w:shd w:val="clear" w:color="auto" w:fill="auto"/>
            <w:vAlign w:val="center"/>
          </w:tcPr>
          <w:p w14:paraId="73C38B72"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18</w:t>
            </w:r>
          </w:p>
        </w:tc>
        <w:tc>
          <w:tcPr>
            <w:tcW w:w="3092" w:type="dxa"/>
            <w:shd w:val="clear" w:color="auto" w:fill="auto"/>
            <w:vAlign w:val="center"/>
          </w:tcPr>
          <w:p w14:paraId="2FC997C4" w14:textId="77777777" w:rsidR="005D463D" w:rsidRPr="00E672DB" w:rsidRDefault="005D463D" w:rsidP="0099709E">
            <w:pPr>
              <w:spacing w:after="0" w:line="240" w:lineRule="auto"/>
              <w:ind w:left="-85"/>
              <w:rPr>
                <w:rFonts w:ascii="Times New Roman" w:hAnsi="Times New Roman" w:cs="Times New Roman"/>
                <w:sz w:val="24"/>
                <w:szCs w:val="24"/>
                <w:lang w:val="ru-RU"/>
              </w:rPr>
            </w:pPr>
            <w:proofErr w:type="spellStart"/>
            <w:r w:rsidRPr="00E672DB">
              <w:rPr>
                <w:rFonts w:ascii="Times New Roman" w:hAnsi="Times New Roman" w:cs="Times New Roman"/>
                <w:sz w:val="24"/>
                <w:szCs w:val="24"/>
                <w:shd w:val="clear" w:color="auto" w:fill="FFFFFF"/>
              </w:rPr>
              <w:t>ВтЕЦ</w:t>
            </w:r>
            <w:proofErr w:type="spellEnd"/>
            <w:r w:rsidRPr="00E672DB">
              <w:rPr>
                <w:rFonts w:ascii="Times New Roman" w:hAnsi="Times New Roman" w:cs="Times New Roman"/>
                <w:sz w:val="24"/>
                <w:szCs w:val="24"/>
                <w:shd w:val="clear" w:color="auto" w:fill="FFFFFF"/>
              </w:rPr>
              <w:t xml:space="preserve"> "Шабла</w:t>
            </w:r>
            <w:r w:rsidR="00C041CF" w:rsidRPr="00E672DB">
              <w:rPr>
                <w:rFonts w:ascii="Times New Roman" w:hAnsi="Times New Roman" w:cs="Times New Roman"/>
                <w:sz w:val="24"/>
                <w:szCs w:val="24"/>
                <w:shd w:val="clear" w:color="auto" w:fill="FFFFFF"/>
              </w:rPr>
              <w:t xml:space="preserve"> - юг</w:t>
            </w:r>
            <w:r w:rsidRPr="00E672DB">
              <w:rPr>
                <w:rFonts w:ascii="Times New Roman" w:hAnsi="Times New Roman" w:cs="Times New Roman"/>
                <w:sz w:val="24"/>
                <w:szCs w:val="24"/>
                <w:shd w:val="clear" w:color="auto" w:fill="FFFFFF"/>
              </w:rPr>
              <w:t>"</w:t>
            </w:r>
          </w:p>
        </w:tc>
        <w:tc>
          <w:tcPr>
            <w:tcW w:w="2010" w:type="dxa"/>
            <w:shd w:val="clear" w:color="auto" w:fill="auto"/>
            <w:vAlign w:val="center"/>
          </w:tcPr>
          <w:p w14:paraId="63CFFDB6" w14:textId="77777777" w:rsidR="005D463D" w:rsidRPr="00E672DB" w:rsidRDefault="005D463D" w:rsidP="0099709E">
            <w:pPr>
              <w:spacing w:after="0" w:line="240" w:lineRule="auto"/>
              <w:rPr>
                <w:rFonts w:ascii="Times New Roman" w:hAnsi="Times New Roman" w:cs="Times New Roman"/>
                <w:sz w:val="24"/>
                <w:szCs w:val="24"/>
                <w:lang w:val="ru-RU"/>
              </w:rPr>
            </w:pPr>
            <w:proofErr w:type="spellStart"/>
            <w:r w:rsidRPr="00E672DB">
              <w:rPr>
                <w:rFonts w:ascii="Times New Roman" w:hAnsi="Times New Roman" w:cs="Times New Roman"/>
                <w:sz w:val="24"/>
                <w:szCs w:val="24"/>
                <w:lang w:val="ru-RU"/>
              </w:rPr>
              <w:t>гр.Шабла</w:t>
            </w:r>
            <w:proofErr w:type="spellEnd"/>
          </w:p>
        </w:tc>
        <w:tc>
          <w:tcPr>
            <w:tcW w:w="1286" w:type="dxa"/>
            <w:shd w:val="clear" w:color="auto" w:fill="auto"/>
            <w:vAlign w:val="center"/>
          </w:tcPr>
          <w:p w14:paraId="3D452235"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4,000</w:t>
            </w:r>
          </w:p>
        </w:tc>
      </w:tr>
      <w:tr w:rsidR="005D463D" w:rsidRPr="00E672DB" w14:paraId="2871EC3A" w14:textId="77777777" w:rsidTr="00E672DB">
        <w:trPr>
          <w:trHeight w:val="221"/>
          <w:jc w:val="center"/>
        </w:trPr>
        <w:tc>
          <w:tcPr>
            <w:tcW w:w="508" w:type="dxa"/>
            <w:shd w:val="clear" w:color="auto" w:fill="auto"/>
            <w:vAlign w:val="center"/>
          </w:tcPr>
          <w:p w14:paraId="0B21DB65" w14:textId="77777777" w:rsidR="005D463D" w:rsidRPr="00E672DB" w:rsidRDefault="00C041CF" w:rsidP="00C041CF">
            <w:pPr>
              <w:spacing w:after="0" w:line="240" w:lineRule="auto"/>
              <w:jc w:val="center"/>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19</w:t>
            </w:r>
          </w:p>
        </w:tc>
        <w:tc>
          <w:tcPr>
            <w:tcW w:w="3092" w:type="dxa"/>
            <w:shd w:val="clear" w:color="auto" w:fill="auto"/>
          </w:tcPr>
          <w:p w14:paraId="2CEA64B8"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proofErr w:type="spellStart"/>
            <w:r w:rsidRPr="00E672DB">
              <w:rPr>
                <w:rFonts w:ascii="Times New Roman" w:hAnsi="Times New Roman" w:cs="Times New Roman"/>
                <w:sz w:val="24"/>
                <w:szCs w:val="24"/>
                <w:shd w:val="clear" w:color="auto" w:fill="FFFFFF"/>
              </w:rPr>
              <w:t>ФтЕЦ</w:t>
            </w:r>
            <w:proofErr w:type="spellEnd"/>
            <w:r w:rsidRPr="00E672DB">
              <w:rPr>
                <w:rFonts w:ascii="Times New Roman" w:hAnsi="Times New Roman" w:cs="Times New Roman"/>
                <w:sz w:val="24"/>
                <w:szCs w:val="24"/>
                <w:shd w:val="clear" w:color="auto" w:fill="FFFFFF"/>
              </w:rPr>
              <w:t xml:space="preserve"> "Шабла"</w:t>
            </w:r>
          </w:p>
        </w:tc>
        <w:tc>
          <w:tcPr>
            <w:tcW w:w="2010" w:type="dxa"/>
            <w:shd w:val="clear" w:color="auto" w:fill="auto"/>
          </w:tcPr>
          <w:p w14:paraId="3726B512"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гр.Шабла</w:t>
            </w:r>
          </w:p>
        </w:tc>
        <w:tc>
          <w:tcPr>
            <w:tcW w:w="1286" w:type="dxa"/>
            <w:shd w:val="clear" w:color="auto" w:fill="auto"/>
          </w:tcPr>
          <w:p w14:paraId="62FD3F4A" w14:textId="77777777" w:rsidR="005D463D" w:rsidRPr="00E672DB" w:rsidRDefault="005D463D" w:rsidP="00C041CF">
            <w:pPr>
              <w:spacing w:after="0" w:line="240" w:lineRule="auto"/>
              <w:ind w:left="-85"/>
              <w:jc w:val="center"/>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0,005</w:t>
            </w:r>
          </w:p>
        </w:tc>
      </w:tr>
      <w:tr w:rsidR="00DC0CA1" w:rsidRPr="00E672DB" w14:paraId="71C45884" w14:textId="77777777" w:rsidTr="00E672DB">
        <w:trPr>
          <w:trHeight w:val="221"/>
          <w:jc w:val="center"/>
        </w:trPr>
        <w:tc>
          <w:tcPr>
            <w:tcW w:w="5610" w:type="dxa"/>
            <w:gridSpan w:val="3"/>
            <w:shd w:val="clear" w:color="auto" w:fill="D9D9D9" w:themeFill="background1" w:themeFillShade="D9"/>
            <w:vAlign w:val="center"/>
          </w:tcPr>
          <w:p w14:paraId="35802797" w14:textId="77777777" w:rsidR="00DC0CA1" w:rsidRPr="00E672DB" w:rsidRDefault="00DC0CA1" w:rsidP="0099709E">
            <w:pPr>
              <w:spacing w:after="0" w:line="240" w:lineRule="auto"/>
              <w:rPr>
                <w:rFonts w:ascii="Times New Roman" w:hAnsi="Times New Roman" w:cs="Times New Roman"/>
                <w:b/>
                <w:sz w:val="24"/>
                <w:szCs w:val="24"/>
                <w:lang w:val="ru-RU"/>
              </w:rPr>
            </w:pPr>
            <w:r w:rsidRPr="00E672DB">
              <w:rPr>
                <w:rFonts w:ascii="Times New Roman" w:hAnsi="Times New Roman" w:cs="Times New Roman"/>
                <w:b/>
                <w:sz w:val="24"/>
                <w:szCs w:val="24"/>
                <w:lang w:val="ru-RU"/>
              </w:rPr>
              <w:t xml:space="preserve">ОБЩО: </w:t>
            </w:r>
          </w:p>
        </w:tc>
        <w:tc>
          <w:tcPr>
            <w:tcW w:w="1286" w:type="dxa"/>
            <w:shd w:val="clear" w:color="auto" w:fill="D9D9D9" w:themeFill="background1" w:themeFillShade="D9"/>
            <w:vAlign w:val="center"/>
          </w:tcPr>
          <w:p w14:paraId="107BA061" w14:textId="77777777" w:rsidR="00DC0CA1" w:rsidRPr="00E672DB" w:rsidRDefault="00C041CF" w:rsidP="00C041CF">
            <w:pPr>
              <w:spacing w:after="0" w:line="240" w:lineRule="auto"/>
              <w:jc w:val="center"/>
              <w:rPr>
                <w:rFonts w:ascii="Times New Roman" w:hAnsi="Times New Roman" w:cs="Times New Roman"/>
                <w:b/>
                <w:sz w:val="24"/>
                <w:szCs w:val="24"/>
                <w:lang w:val="ru-RU"/>
              </w:rPr>
            </w:pPr>
            <w:r w:rsidRPr="00E672DB">
              <w:rPr>
                <w:rFonts w:ascii="Times New Roman" w:hAnsi="Times New Roman" w:cs="Times New Roman"/>
                <w:b/>
                <w:sz w:val="24"/>
                <w:szCs w:val="24"/>
                <w:lang w:val="ru-RU"/>
              </w:rPr>
              <w:t>44</w:t>
            </w:r>
            <w:r w:rsidR="00DC0CA1" w:rsidRPr="00E672DB">
              <w:rPr>
                <w:rFonts w:ascii="Times New Roman" w:hAnsi="Times New Roman" w:cs="Times New Roman"/>
                <w:b/>
                <w:sz w:val="24"/>
                <w:szCs w:val="24"/>
                <w:lang w:val="ru-RU"/>
              </w:rPr>
              <w:t>,1</w:t>
            </w:r>
            <w:r w:rsidRPr="00E672DB">
              <w:rPr>
                <w:rFonts w:ascii="Times New Roman" w:hAnsi="Times New Roman" w:cs="Times New Roman"/>
                <w:b/>
                <w:sz w:val="24"/>
                <w:szCs w:val="24"/>
                <w:lang w:val="ru-RU"/>
              </w:rPr>
              <w:t>1</w:t>
            </w:r>
          </w:p>
        </w:tc>
      </w:tr>
    </w:tbl>
    <w:p w14:paraId="1484B166" w14:textId="77777777" w:rsidR="00DC0CA1" w:rsidRPr="0091100F" w:rsidRDefault="00DC0CA1" w:rsidP="005B340F">
      <w:pPr>
        <w:spacing w:before="120" w:after="120" w:line="240" w:lineRule="auto"/>
        <w:ind w:left="2131"/>
        <w:rPr>
          <w:rFonts w:ascii="Times New Roman" w:hAnsi="Times New Roman" w:cs="Times New Roman"/>
        </w:rPr>
      </w:pPr>
      <w:r w:rsidRPr="0091100F">
        <w:rPr>
          <w:rFonts w:ascii="Times New Roman" w:hAnsi="Times New Roman" w:cs="Times New Roman"/>
          <w:i/>
          <w:sz w:val="20"/>
          <w:szCs w:val="20"/>
        </w:rPr>
        <w:t xml:space="preserve">       Източник:</w:t>
      </w:r>
      <w:r w:rsidR="00C041CF" w:rsidRPr="00C041CF">
        <w:t xml:space="preserve"> </w:t>
      </w:r>
      <w:r w:rsidR="00C041CF" w:rsidRPr="00C041CF">
        <w:rPr>
          <w:rFonts w:ascii="Times New Roman" w:hAnsi="Times New Roman" w:cs="Times New Roman"/>
          <w:i/>
          <w:sz w:val="20"/>
          <w:szCs w:val="20"/>
        </w:rPr>
        <w:t>https://www.veiregistar.bg/</w:t>
      </w:r>
    </w:p>
    <w:p w14:paraId="419649D5" w14:textId="77777777" w:rsidR="0069752B" w:rsidRPr="008C5BB5" w:rsidRDefault="0069752B" w:rsidP="001835A5">
      <w:pPr>
        <w:pStyle w:val="1"/>
      </w:pPr>
      <w:bookmarkStart w:id="63" w:name="_Toc119065734"/>
      <w:r w:rsidRPr="008C5BB5">
        <w:lastRenderedPageBreak/>
        <w:t>ВЪЗМОЖНОСТИ ЗА НАСЪРЧАВАНЕ. ВРЪЗКИ С ДРУГИ ПРОГРАМИ</w:t>
      </w:r>
      <w:r w:rsidR="0003174B">
        <w:t xml:space="preserve"> И ПРОЕКТИ</w:t>
      </w:r>
      <w:bookmarkEnd w:id="63"/>
    </w:p>
    <w:p w14:paraId="3D9B3790" w14:textId="77777777" w:rsidR="00F33565" w:rsidRPr="008C5BB5" w:rsidRDefault="00174064" w:rsidP="00F3356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Средносрочните цели и приоритети за устойчиво развитие на община </w:t>
      </w:r>
      <w:r w:rsidR="00C178C8">
        <w:rPr>
          <w:rFonts w:ascii="Times New Roman" w:hAnsi="Times New Roman" w:cs="Times New Roman"/>
          <w:sz w:val="24"/>
          <w:szCs w:val="24"/>
        </w:rPr>
        <w:t>Шабла</w:t>
      </w:r>
      <w:r w:rsidRPr="008C5BB5">
        <w:rPr>
          <w:rFonts w:ascii="Times New Roman" w:hAnsi="Times New Roman" w:cs="Times New Roman"/>
          <w:sz w:val="24"/>
          <w:szCs w:val="24"/>
        </w:rPr>
        <w:t xml:space="preserve"> и връзките ѝ с другите общини в съответствие с Интегрираната териториална стратегия за развитие на Югоизточен регион за планиране от ниво 2 и Общия </w:t>
      </w:r>
      <w:proofErr w:type="spellStart"/>
      <w:r w:rsidRPr="008C5BB5">
        <w:rPr>
          <w:rFonts w:ascii="Times New Roman" w:hAnsi="Times New Roman" w:cs="Times New Roman"/>
          <w:sz w:val="24"/>
          <w:szCs w:val="24"/>
        </w:rPr>
        <w:t>устройствен</w:t>
      </w:r>
      <w:proofErr w:type="spellEnd"/>
      <w:r w:rsidRPr="008C5BB5">
        <w:rPr>
          <w:rFonts w:ascii="Times New Roman" w:hAnsi="Times New Roman" w:cs="Times New Roman"/>
          <w:sz w:val="24"/>
          <w:szCs w:val="24"/>
        </w:rPr>
        <w:t xml:space="preserve"> план на общината.са дефинирани в П</w:t>
      </w:r>
      <w:r w:rsidR="00F33565" w:rsidRPr="008C5BB5">
        <w:rPr>
          <w:rFonts w:ascii="Times New Roman" w:hAnsi="Times New Roman" w:cs="Times New Roman"/>
          <w:sz w:val="24"/>
          <w:szCs w:val="24"/>
        </w:rPr>
        <w:t>лан</w:t>
      </w:r>
      <w:r w:rsidRPr="008C5BB5">
        <w:rPr>
          <w:rFonts w:ascii="Times New Roman" w:hAnsi="Times New Roman" w:cs="Times New Roman"/>
          <w:sz w:val="24"/>
          <w:szCs w:val="24"/>
        </w:rPr>
        <w:t>а</w:t>
      </w:r>
      <w:r w:rsidR="00F33565" w:rsidRPr="008C5BB5">
        <w:rPr>
          <w:rFonts w:ascii="Times New Roman" w:hAnsi="Times New Roman" w:cs="Times New Roman"/>
          <w:sz w:val="24"/>
          <w:szCs w:val="24"/>
        </w:rPr>
        <w:t xml:space="preserve"> за интегрирано развитие на община </w:t>
      </w:r>
      <w:r w:rsidR="008618C8">
        <w:rPr>
          <w:rFonts w:ascii="Times New Roman" w:hAnsi="Times New Roman" w:cs="Times New Roman"/>
          <w:sz w:val="24"/>
          <w:szCs w:val="24"/>
        </w:rPr>
        <w:t>Шабла</w:t>
      </w:r>
      <w:r w:rsidR="00F33565" w:rsidRPr="008C5BB5">
        <w:rPr>
          <w:rFonts w:ascii="Times New Roman" w:hAnsi="Times New Roman" w:cs="Times New Roman"/>
          <w:sz w:val="24"/>
          <w:szCs w:val="24"/>
        </w:rPr>
        <w:t xml:space="preserve"> за периода 2021-2027г.  </w:t>
      </w:r>
    </w:p>
    <w:p w14:paraId="06AF5839" w14:textId="77777777" w:rsidR="00847D4F" w:rsidRPr="008C5BB5" w:rsidRDefault="00F33565" w:rsidP="00F3356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Стратегическата рамка на Община </w:t>
      </w:r>
      <w:r w:rsidR="008618C8">
        <w:rPr>
          <w:rFonts w:ascii="Times New Roman" w:hAnsi="Times New Roman" w:cs="Times New Roman"/>
          <w:sz w:val="24"/>
          <w:szCs w:val="24"/>
        </w:rPr>
        <w:t>Шабла</w:t>
      </w:r>
      <w:r w:rsidRPr="008C5BB5">
        <w:rPr>
          <w:rFonts w:ascii="Times New Roman" w:hAnsi="Times New Roman" w:cs="Times New Roman"/>
          <w:sz w:val="24"/>
          <w:szCs w:val="24"/>
        </w:rPr>
        <w:t xml:space="preserve"> за периода 2021-2027 г. е разработена в контекста на Националната стратегия за регионално развитие на Република България (2012-2022 г.), Националната концепция за пространствено развитие за периода 2013-2025 г. (Актуализация 2019 г.), Националната програма за развитие „България 2030“ и насоките на политиката на ЕС за сближаване и регионално развитие за периода 2021- 2027 година.</w:t>
      </w:r>
    </w:p>
    <w:p w14:paraId="0FD82C12" w14:textId="77777777" w:rsidR="007063F4" w:rsidRPr="008C5BB5" w:rsidRDefault="00174064" w:rsidP="0017406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За постигането на цел</w:t>
      </w:r>
      <w:r w:rsidR="007063F4" w:rsidRPr="008C5BB5">
        <w:rPr>
          <w:rFonts w:ascii="Times New Roman" w:hAnsi="Times New Roman" w:cs="Times New Roman"/>
          <w:sz w:val="24"/>
          <w:szCs w:val="24"/>
        </w:rPr>
        <w:t>ите в</w:t>
      </w:r>
      <w:r w:rsidRPr="008C5BB5">
        <w:rPr>
          <w:rFonts w:ascii="Times New Roman" w:hAnsi="Times New Roman" w:cs="Times New Roman"/>
          <w:sz w:val="24"/>
          <w:szCs w:val="24"/>
        </w:rPr>
        <w:t xml:space="preserve"> </w:t>
      </w:r>
      <w:r w:rsidR="007063F4" w:rsidRPr="008C5BB5">
        <w:rPr>
          <w:rFonts w:ascii="Times New Roman" w:hAnsi="Times New Roman" w:cs="Times New Roman"/>
          <w:sz w:val="24"/>
          <w:szCs w:val="24"/>
        </w:rPr>
        <w:t xml:space="preserve">разработената Стратегическа рамка на Община </w:t>
      </w:r>
      <w:r w:rsidR="00937B7F">
        <w:rPr>
          <w:rFonts w:ascii="Times New Roman" w:hAnsi="Times New Roman" w:cs="Times New Roman"/>
          <w:sz w:val="24"/>
          <w:szCs w:val="24"/>
        </w:rPr>
        <w:t>Шабла</w:t>
      </w:r>
      <w:r w:rsidR="007063F4" w:rsidRPr="008C5BB5">
        <w:rPr>
          <w:rFonts w:ascii="Times New Roman" w:hAnsi="Times New Roman" w:cs="Times New Roman"/>
          <w:sz w:val="24"/>
          <w:szCs w:val="24"/>
        </w:rPr>
        <w:t xml:space="preserve"> за периода 2021-2027 г., </w:t>
      </w:r>
      <w:r w:rsidRPr="008C5BB5">
        <w:rPr>
          <w:rFonts w:ascii="Times New Roman" w:hAnsi="Times New Roman" w:cs="Times New Roman"/>
          <w:sz w:val="24"/>
          <w:szCs w:val="24"/>
        </w:rPr>
        <w:t xml:space="preserve">в голяма степен важна роля </w:t>
      </w:r>
      <w:r w:rsidR="007063F4" w:rsidRPr="008C5BB5">
        <w:rPr>
          <w:rFonts w:ascii="Times New Roman" w:hAnsi="Times New Roman" w:cs="Times New Roman"/>
          <w:sz w:val="24"/>
          <w:szCs w:val="24"/>
        </w:rPr>
        <w:t>заема изпълнението на програмите за енергийна ефективност и възобновяеми енергийни източници и биомаса.</w:t>
      </w:r>
      <w:r w:rsidRPr="008C5BB5">
        <w:rPr>
          <w:rFonts w:ascii="Times New Roman" w:hAnsi="Times New Roman" w:cs="Times New Roman"/>
          <w:sz w:val="24"/>
          <w:szCs w:val="24"/>
        </w:rPr>
        <w:t xml:space="preserve"> Възможностите пред общината по отношение използването на възобновяеми енергийни източници са свързани основно с </w:t>
      </w:r>
      <w:r w:rsidR="007063F4" w:rsidRPr="008C5BB5">
        <w:rPr>
          <w:rFonts w:ascii="Times New Roman" w:hAnsi="Times New Roman" w:cs="Times New Roman"/>
          <w:sz w:val="24"/>
          <w:szCs w:val="24"/>
        </w:rPr>
        <w:t xml:space="preserve">оползотворяване ва енергията на ВИ чрез изграждане на фотоволтаични инсталации и </w:t>
      </w:r>
      <w:r w:rsidRPr="008C5BB5">
        <w:rPr>
          <w:rFonts w:ascii="Times New Roman" w:hAnsi="Times New Roman" w:cs="Times New Roman"/>
          <w:sz w:val="24"/>
          <w:szCs w:val="24"/>
        </w:rPr>
        <w:t>слънчеви колектори</w:t>
      </w:r>
      <w:r w:rsidR="007063F4" w:rsidRPr="008C5BB5">
        <w:rPr>
          <w:rFonts w:ascii="Times New Roman" w:hAnsi="Times New Roman" w:cs="Times New Roman"/>
          <w:sz w:val="24"/>
          <w:szCs w:val="24"/>
        </w:rPr>
        <w:t xml:space="preserve"> за топла вода</w:t>
      </w:r>
      <w:r w:rsidRPr="008C5BB5">
        <w:rPr>
          <w:rFonts w:ascii="Times New Roman" w:hAnsi="Times New Roman" w:cs="Times New Roman"/>
          <w:sz w:val="24"/>
          <w:szCs w:val="24"/>
        </w:rPr>
        <w:t xml:space="preserve">. </w:t>
      </w:r>
    </w:p>
    <w:p w14:paraId="731F6C34" w14:textId="77777777" w:rsidR="00B43F72" w:rsidRDefault="00EA18A1" w:rsidP="00174064">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Н</w:t>
      </w:r>
      <w:r w:rsidRPr="008C5BB5">
        <w:rPr>
          <w:rFonts w:ascii="Times New Roman" w:hAnsi="Times New Roman" w:cs="Times New Roman"/>
          <w:sz w:val="24"/>
          <w:szCs w:val="24"/>
        </w:rPr>
        <w:t xml:space="preserve">асърчаване използването на енергия от възобновяеми източници </w:t>
      </w:r>
      <w:r>
        <w:rPr>
          <w:rFonts w:ascii="Times New Roman" w:hAnsi="Times New Roman" w:cs="Times New Roman"/>
          <w:sz w:val="24"/>
          <w:szCs w:val="24"/>
        </w:rPr>
        <w:t>се включва сред п</w:t>
      </w:r>
      <w:r w:rsidR="00174064" w:rsidRPr="008C5BB5">
        <w:rPr>
          <w:rFonts w:ascii="Times New Roman" w:hAnsi="Times New Roman" w:cs="Times New Roman"/>
          <w:sz w:val="24"/>
          <w:szCs w:val="24"/>
        </w:rPr>
        <w:t xml:space="preserve">риоритетите на община </w:t>
      </w:r>
      <w:r w:rsidR="00937B7F">
        <w:rPr>
          <w:rFonts w:ascii="Times New Roman" w:hAnsi="Times New Roman" w:cs="Times New Roman"/>
          <w:sz w:val="24"/>
          <w:szCs w:val="24"/>
        </w:rPr>
        <w:t>Шабла</w:t>
      </w:r>
      <w:r w:rsidR="00174064" w:rsidRPr="008C5BB5">
        <w:rPr>
          <w:rFonts w:ascii="Times New Roman" w:hAnsi="Times New Roman" w:cs="Times New Roman"/>
          <w:sz w:val="24"/>
          <w:szCs w:val="24"/>
        </w:rPr>
        <w:t xml:space="preserve"> </w:t>
      </w:r>
      <w:r>
        <w:rPr>
          <w:rFonts w:ascii="Times New Roman" w:hAnsi="Times New Roman" w:cs="Times New Roman"/>
          <w:sz w:val="24"/>
          <w:szCs w:val="24"/>
        </w:rPr>
        <w:t>посредством</w:t>
      </w:r>
      <w:r w:rsidR="00174064" w:rsidRPr="008C5BB5">
        <w:rPr>
          <w:rFonts w:ascii="Times New Roman" w:hAnsi="Times New Roman" w:cs="Times New Roman"/>
          <w:sz w:val="24"/>
          <w:szCs w:val="24"/>
        </w:rPr>
        <w:t xml:space="preserve"> стратегическите цели и политиката за развитие на общината</w:t>
      </w:r>
      <w:r w:rsidR="00B43F72">
        <w:rPr>
          <w:rFonts w:ascii="Times New Roman" w:hAnsi="Times New Roman" w:cs="Times New Roman"/>
          <w:sz w:val="24"/>
          <w:szCs w:val="24"/>
        </w:rPr>
        <w:t>:</w:t>
      </w:r>
    </w:p>
    <w:p w14:paraId="1786F38A" w14:textId="77777777" w:rsidR="00174064" w:rsidRPr="00B43F72" w:rsidRDefault="00EA18A1" w:rsidP="00B43F72">
      <w:pPr>
        <w:pBdr>
          <w:top w:val="double" w:sz="18" w:space="1" w:color="007DEB" w:themeColor="background2" w:themeShade="80"/>
          <w:left w:val="double" w:sz="18" w:space="4" w:color="007DEB" w:themeColor="background2" w:themeShade="80"/>
          <w:bottom w:val="double" w:sz="18" w:space="1" w:color="007DEB" w:themeColor="background2" w:themeShade="80"/>
          <w:right w:val="double" w:sz="18" w:space="4" w:color="007DEB" w:themeColor="background2" w:themeShade="80"/>
        </w:pBdr>
        <w:spacing w:before="120" w:after="120"/>
        <w:jc w:val="both"/>
        <w:rPr>
          <w:rFonts w:ascii="Times New Roman" w:hAnsi="Times New Roman" w:cs="Times New Roman"/>
          <w:b/>
          <w:color w:val="007DEB" w:themeColor="background2" w:themeShade="80"/>
          <w:sz w:val="24"/>
          <w:szCs w:val="24"/>
        </w:rPr>
      </w:pPr>
      <w:r w:rsidRPr="00B43F72">
        <w:rPr>
          <w:rFonts w:ascii="Times New Roman" w:hAnsi="Times New Roman" w:cs="Times New Roman"/>
          <w:b/>
          <w:color w:val="007DEB" w:themeColor="background2" w:themeShade="80"/>
          <w:sz w:val="24"/>
          <w:szCs w:val="24"/>
        </w:rPr>
        <w:t>„Община Шабла – интегриран граничен туристически Черноморски район с уникално природно и културно наследство, конкурентоспособна икономика, привлекателно място за инвестиции и иновации с високообразован човешки капитал.“</w:t>
      </w:r>
      <w:r w:rsidR="00174064" w:rsidRPr="00B43F72">
        <w:rPr>
          <w:rFonts w:ascii="Times New Roman" w:hAnsi="Times New Roman" w:cs="Times New Roman"/>
          <w:b/>
          <w:color w:val="007DEB" w:themeColor="background2" w:themeShade="80"/>
          <w:sz w:val="24"/>
          <w:szCs w:val="24"/>
        </w:rPr>
        <w:t>.</w:t>
      </w:r>
    </w:p>
    <w:p w14:paraId="2F39B74C" w14:textId="77777777" w:rsidR="00174064" w:rsidRPr="008C5BB5" w:rsidRDefault="00174064" w:rsidP="0017406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Изпълнението на мерките в Програмата по ВЕИ, може да се съчетае с препоръките в заключителните доклади от проведените енергийни обследвания на сградите общинска собственост. При обновяването на тези сгради</w:t>
      </w:r>
      <w:r w:rsidR="00D14E00" w:rsidRPr="008C5BB5">
        <w:rPr>
          <w:rFonts w:ascii="Times New Roman" w:hAnsi="Times New Roman" w:cs="Times New Roman"/>
          <w:sz w:val="24"/>
          <w:szCs w:val="24"/>
        </w:rPr>
        <w:t>,</w:t>
      </w:r>
      <w:r w:rsidRPr="008C5BB5">
        <w:rPr>
          <w:rFonts w:ascii="Times New Roman" w:hAnsi="Times New Roman" w:cs="Times New Roman"/>
          <w:sz w:val="24"/>
          <w:szCs w:val="24"/>
        </w:rPr>
        <w:t xml:space="preserve"> освен мерки по подобряване на термичната изолация на сградата, след доказване на икономическата ефективност, могат да се включат и мерки за въвеждане на термични слънчеви колектори, базирано на ВЕИ.</w:t>
      </w:r>
    </w:p>
    <w:p w14:paraId="5439A0FF" w14:textId="77777777" w:rsidR="00D14E00" w:rsidRDefault="00D14E00" w:rsidP="0017406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Община </w:t>
      </w:r>
      <w:r w:rsidR="00937B7F">
        <w:rPr>
          <w:rFonts w:ascii="Times New Roman" w:hAnsi="Times New Roman" w:cs="Times New Roman"/>
          <w:sz w:val="24"/>
          <w:szCs w:val="24"/>
        </w:rPr>
        <w:t>Шабла</w:t>
      </w:r>
      <w:r w:rsidRPr="008C5BB5">
        <w:rPr>
          <w:rFonts w:ascii="Times New Roman" w:hAnsi="Times New Roman" w:cs="Times New Roman"/>
          <w:sz w:val="24"/>
          <w:szCs w:val="24"/>
        </w:rPr>
        <w:t xml:space="preserve"> може да бъде инициатор и организатор на създаване на енергийни общности за възобновяема енергия, в които да включи малки фирми и граждани с оглед на високите цели</w:t>
      </w:r>
      <w:r w:rsidR="00121142">
        <w:rPr>
          <w:rFonts w:ascii="Times New Roman" w:hAnsi="Times New Roman" w:cs="Times New Roman"/>
          <w:sz w:val="24"/>
          <w:szCs w:val="24"/>
        </w:rPr>
        <w:t>,</w:t>
      </w:r>
      <w:r w:rsidRPr="008C5BB5">
        <w:rPr>
          <w:rFonts w:ascii="Times New Roman" w:hAnsi="Times New Roman" w:cs="Times New Roman"/>
          <w:sz w:val="24"/>
          <w:szCs w:val="24"/>
        </w:rPr>
        <w:t xml:space="preserve"> поставени в стратегическите документи на страната и ЕС.</w:t>
      </w:r>
    </w:p>
    <w:p w14:paraId="41E22DEE" w14:textId="77777777" w:rsidR="00EA18A1" w:rsidRDefault="00EA18A1" w:rsidP="00174064">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Енергийните общности на гражданите </w:t>
      </w:r>
      <w:r w:rsidR="00121142">
        <w:rPr>
          <w:rFonts w:ascii="Times New Roman" w:hAnsi="Times New Roman" w:cs="Times New Roman"/>
          <w:sz w:val="24"/>
          <w:szCs w:val="24"/>
        </w:rPr>
        <w:t>имат</w:t>
      </w:r>
      <w:r>
        <w:rPr>
          <w:rFonts w:ascii="Times New Roman" w:hAnsi="Times New Roman" w:cs="Times New Roman"/>
          <w:sz w:val="24"/>
          <w:szCs w:val="24"/>
        </w:rPr>
        <w:t xml:space="preserve"> социална функция и </w:t>
      </w:r>
      <w:r w:rsidR="00121142">
        <w:rPr>
          <w:rFonts w:ascii="Times New Roman" w:hAnsi="Times New Roman" w:cs="Times New Roman"/>
          <w:sz w:val="24"/>
          <w:szCs w:val="24"/>
        </w:rPr>
        <w:t xml:space="preserve">могат </w:t>
      </w:r>
      <w:r>
        <w:rPr>
          <w:rFonts w:ascii="Times New Roman" w:hAnsi="Times New Roman" w:cs="Times New Roman"/>
          <w:sz w:val="24"/>
          <w:szCs w:val="24"/>
        </w:rPr>
        <w:t xml:space="preserve">да подпомогнат </w:t>
      </w:r>
      <w:proofErr w:type="spellStart"/>
      <w:r>
        <w:rPr>
          <w:rFonts w:ascii="Times New Roman" w:hAnsi="Times New Roman" w:cs="Times New Roman"/>
          <w:sz w:val="24"/>
          <w:szCs w:val="24"/>
        </w:rPr>
        <w:t>енергийнобедните</w:t>
      </w:r>
      <w:proofErr w:type="spellEnd"/>
      <w:r>
        <w:rPr>
          <w:rFonts w:ascii="Times New Roman" w:hAnsi="Times New Roman" w:cs="Times New Roman"/>
          <w:sz w:val="24"/>
          <w:szCs w:val="24"/>
        </w:rPr>
        <w:t xml:space="preserve"> домакинства </w:t>
      </w:r>
      <w:r w:rsidR="00121142">
        <w:rPr>
          <w:rFonts w:ascii="Times New Roman" w:hAnsi="Times New Roman" w:cs="Times New Roman"/>
          <w:sz w:val="24"/>
          <w:szCs w:val="24"/>
        </w:rPr>
        <w:t xml:space="preserve">в </w:t>
      </w:r>
      <w:r>
        <w:rPr>
          <w:rFonts w:ascii="Times New Roman" w:hAnsi="Times New Roman" w:cs="Times New Roman"/>
          <w:sz w:val="24"/>
          <w:szCs w:val="24"/>
        </w:rPr>
        <w:t>снабдяването им с евтина енергия.</w:t>
      </w:r>
    </w:p>
    <w:p w14:paraId="1D08CE64" w14:textId="77777777" w:rsidR="00EA18A1" w:rsidRPr="00EA18A1" w:rsidRDefault="00EA18A1" w:rsidP="00EA18A1">
      <w:pPr>
        <w:spacing w:before="120" w:after="120"/>
        <w:ind w:firstLine="720"/>
        <w:jc w:val="both"/>
        <w:rPr>
          <w:rFonts w:ascii="Times New Roman" w:hAnsi="Times New Roman" w:cs="Times New Roman"/>
          <w:sz w:val="24"/>
          <w:szCs w:val="24"/>
        </w:rPr>
      </w:pPr>
      <w:r w:rsidRPr="00EA18A1">
        <w:rPr>
          <w:rFonts w:ascii="Times New Roman" w:hAnsi="Times New Roman" w:cs="Times New Roman"/>
          <w:sz w:val="24"/>
          <w:szCs w:val="24"/>
        </w:rPr>
        <w:t xml:space="preserve">Общинската администрация има ангажимент да подпомага дейностите на местно ниво за идентифициране на </w:t>
      </w:r>
      <w:proofErr w:type="spellStart"/>
      <w:r w:rsidRPr="00EA18A1">
        <w:rPr>
          <w:rFonts w:ascii="Times New Roman" w:hAnsi="Times New Roman" w:cs="Times New Roman"/>
          <w:sz w:val="24"/>
          <w:szCs w:val="24"/>
        </w:rPr>
        <w:t>енергийнобедни</w:t>
      </w:r>
      <w:proofErr w:type="spellEnd"/>
      <w:r w:rsidRPr="00EA18A1">
        <w:rPr>
          <w:rFonts w:ascii="Times New Roman" w:hAnsi="Times New Roman" w:cs="Times New Roman"/>
          <w:sz w:val="24"/>
          <w:szCs w:val="24"/>
        </w:rPr>
        <w:t xml:space="preserve"> домакинства, както и уязвими домакинства в риск от енергийна бедност, в съответствие със съществуващите или приети в близко бъдеще в България и в ЕС дефиниции за енергийна бедност. </w:t>
      </w:r>
    </w:p>
    <w:p w14:paraId="75E29E61" w14:textId="77777777" w:rsidR="00EA18A1" w:rsidRPr="00EA18A1" w:rsidRDefault="00EA18A1" w:rsidP="00EA18A1">
      <w:pPr>
        <w:spacing w:before="120" w:after="120"/>
        <w:ind w:firstLine="720"/>
        <w:jc w:val="both"/>
        <w:rPr>
          <w:rFonts w:ascii="Times New Roman" w:hAnsi="Times New Roman" w:cs="Times New Roman"/>
          <w:sz w:val="24"/>
          <w:szCs w:val="24"/>
        </w:rPr>
      </w:pPr>
      <w:r w:rsidRPr="00EA18A1">
        <w:rPr>
          <w:rFonts w:ascii="Times New Roman" w:hAnsi="Times New Roman" w:cs="Times New Roman"/>
          <w:sz w:val="24"/>
          <w:szCs w:val="24"/>
        </w:rPr>
        <w:t>Общината има ангажимента да организира съвместни инициативи в областта на социалното подпомагане, жилищното осигуряване и околната среда, за провеждане на консултации и обучения за придобиване на устойчиви потребителски навици, както и за предприемане на ефективни интервенции за намаляване на разходите за енергия, за подобряване на енергийната ефективност на домакинствата, засегнати от енергийна бедност, с цел осигуряване на здравословни и комфортни условия в домовете и преодоляване на енергийната бедност на местно ниво. Резултатите от предприетите мерки трябва да  бъдат оценявани регулярно през определени интервали според заложените критерии спрямо базова година.</w:t>
      </w:r>
    </w:p>
    <w:p w14:paraId="11E2D718" w14:textId="77777777" w:rsidR="00EA18A1" w:rsidRDefault="00EA18A1" w:rsidP="00EA18A1">
      <w:pPr>
        <w:spacing w:before="120" w:after="120"/>
        <w:ind w:firstLine="720"/>
        <w:jc w:val="both"/>
        <w:rPr>
          <w:rFonts w:ascii="Times New Roman" w:hAnsi="Times New Roman" w:cs="Times New Roman"/>
          <w:sz w:val="24"/>
          <w:szCs w:val="24"/>
        </w:rPr>
      </w:pPr>
      <w:r w:rsidRPr="00EA18A1">
        <w:rPr>
          <w:rFonts w:ascii="Times New Roman" w:hAnsi="Times New Roman" w:cs="Times New Roman"/>
          <w:sz w:val="24"/>
          <w:szCs w:val="24"/>
        </w:rPr>
        <w:t xml:space="preserve">Община </w:t>
      </w:r>
      <w:r>
        <w:rPr>
          <w:rFonts w:ascii="Times New Roman" w:hAnsi="Times New Roman" w:cs="Times New Roman"/>
          <w:sz w:val="24"/>
          <w:szCs w:val="24"/>
        </w:rPr>
        <w:t>Шабла има ангажимента</w:t>
      </w:r>
      <w:r w:rsidRPr="00EA18A1">
        <w:rPr>
          <w:rFonts w:ascii="Times New Roman" w:hAnsi="Times New Roman" w:cs="Times New Roman"/>
          <w:sz w:val="24"/>
          <w:szCs w:val="24"/>
        </w:rPr>
        <w:t xml:space="preserve"> да съдейства на заинтересованите лица, включително малцинствени общности и уязвими групи, за да подсигури тяхното участие в справедливия енергиен преход</w:t>
      </w:r>
      <w:r>
        <w:rPr>
          <w:rFonts w:ascii="Times New Roman" w:hAnsi="Times New Roman" w:cs="Times New Roman"/>
          <w:sz w:val="24"/>
          <w:szCs w:val="24"/>
        </w:rPr>
        <w:t xml:space="preserve"> чрез</w:t>
      </w:r>
      <w:r w:rsidRPr="00EA18A1">
        <w:rPr>
          <w:rFonts w:ascii="Times New Roman" w:hAnsi="Times New Roman" w:cs="Times New Roman"/>
          <w:sz w:val="24"/>
          <w:szCs w:val="24"/>
        </w:rPr>
        <w:t xml:space="preserve"> предоставя</w:t>
      </w:r>
      <w:r>
        <w:rPr>
          <w:rFonts w:ascii="Times New Roman" w:hAnsi="Times New Roman" w:cs="Times New Roman"/>
          <w:sz w:val="24"/>
          <w:szCs w:val="24"/>
        </w:rPr>
        <w:t>не на</w:t>
      </w:r>
      <w:r w:rsidRPr="00EA18A1">
        <w:rPr>
          <w:rFonts w:ascii="Times New Roman" w:hAnsi="Times New Roman" w:cs="Times New Roman"/>
          <w:sz w:val="24"/>
          <w:szCs w:val="24"/>
        </w:rPr>
        <w:t xml:space="preserve"> информация и съвети по въпросите, свързани със създаването на енергийни общности и кооперативи, както и с възможностите за финансиране на проекти за енергия от ВЕИ.</w:t>
      </w:r>
    </w:p>
    <w:p w14:paraId="46625DE7" w14:textId="77777777" w:rsidR="00413ACA" w:rsidRDefault="0003174B" w:rsidP="00413ACA">
      <w:pPr>
        <w:pStyle w:val="2"/>
      </w:pPr>
      <w:bookmarkStart w:id="64" w:name="_Toc119065735"/>
      <w:r>
        <w:t xml:space="preserve">6.1. </w:t>
      </w:r>
      <w:r w:rsidR="00413ACA">
        <w:t>Енергийна бедност</w:t>
      </w:r>
      <w:bookmarkEnd w:id="64"/>
    </w:p>
    <w:p w14:paraId="46B94ADF" w14:textId="77777777" w:rsidR="00413ACA" w:rsidRPr="00413ACA" w:rsidRDefault="00413ACA" w:rsidP="00485D14">
      <w:pPr>
        <w:pStyle w:val="af2"/>
        <w:spacing w:before="120" w:after="120"/>
        <w:ind w:left="0" w:firstLine="810"/>
        <w:jc w:val="both"/>
        <w:rPr>
          <w:rFonts w:ascii="Times New Roman" w:hAnsi="Times New Roman" w:cs="Times New Roman"/>
          <w:sz w:val="24"/>
          <w:szCs w:val="24"/>
        </w:rPr>
      </w:pPr>
      <w:r w:rsidRPr="00413ACA">
        <w:rPr>
          <w:rFonts w:ascii="Times New Roman" w:hAnsi="Times New Roman" w:cs="Times New Roman"/>
          <w:sz w:val="24"/>
          <w:szCs w:val="24"/>
        </w:rPr>
        <w:t xml:space="preserve">Енергийната бедност е комплексен проблем, чието идентифициране само по себе си представлява нелека задача. Адекватното измерване на нивата на енергийна бедност е единственият начин да се постигне по-задълбочено разбиране на обхвата на проблема, за да се планират по-ефективни политики и стратегии, както и да се оценява тяхната резултатност по отношение на разрешаването на проблема.  </w:t>
      </w:r>
    </w:p>
    <w:p w14:paraId="4D7A32B0"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У нас се разчита най-напред на европейските показатели за оценка и наблюдаване на нивата на енергийната бедност. Тези показатели имат сериозни предимства по отношение на събирането на данни, мониторинга и съизмеримостта и са като цяло предпочитани от Европейския съюз. </w:t>
      </w:r>
    </w:p>
    <w:p w14:paraId="63F7766F"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Местните организации играят съществена роля в идентифицирането на енергийната бедност. Те често пъти имат подробни сведения и информация за населението и близък контакт с домакинствата. Тази по-непосредствената връзка им позволява да достигнат до уязвимите групи от населението и ефективно да осигуряват </w:t>
      </w:r>
      <w:r w:rsidRPr="00413ACA">
        <w:rPr>
          <w:rFonts w:ascii="Times New Roman" w:hAnsi="Times New Roman" w:cs="Times New Roman"/>
          <w:sz w:val="24"/>
          <w:szCs w:val="24"/>
        </w:rPr>
        <w:lastRenderedPageBreak/>
        <w:t>подкрепа. Директното обвързване на заинтересованите страни по места с населението, чрез проучвания, интервюта, семинари и съвместни сесии, е от решаващо значение във фазата на идентифициране на енергийно бедни и уязвими домакинства, както и оценка на мерките за повишаване на енергийната ефективност.</w:t>
      </w:r>
    </w:p>
    <w:p w14:paraId="27875AC4"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Общинската администрация има ангажимент да подпомага дейностите на местно ниво за идентифициране на енергийно бедни домакинства, както и уязвими домакинства в риск от енергийна бедност, в съответствие със съществуващите или приети в близко бъдеще в България и в ЕС дефиниции за енергийна бедност. </w:t>
      </w:r>
    </w:p>
    <w:p w14:paraId="0EB1CDE6"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Общината има ангажимента да организира съвместни инициативи в областта на социалното подпомагане, жилищното осигуряване и околната среда, за провеждане на консултации и обучения за придобиване на устойчиви потребителски навици, както и за предприемане на ефективни интервенции за намаляване на разходите за енергия, за подобряване на енергийната ефективност на домакинствата, засегнати от енергийна бедност, с цел осигуряване на здравословни и комфортни условия в домовете и преодоляване на енергийната бедност на местно ниво. Резултатите от предприетите мерки трябва да  бъдат оценявани регулярно през определени интервали според заложените критерии спрямо базова година.</w:t>
      </w:r>
    </w:p>
    <w:p w14:paraId="5634A8FA"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Оценката на енергийната бедност на местно ниво може да бъде формирана по различни начини и може да включва повече от 20 показателя, които най-често се групират в пет макрообласти: климат, жилища, мобилност, социално-икономически аспекти, политика и регулаторна рамка, гражданска активност и повишаване на осведомеността.  За Община </w:t>
      </w:r>
      <w:r>
        <w:rPr>
          <w:rFonts w:ascii="Times New Roman" w:hAnsi="Times New Roman" w:cs="Times New Roman"/>
          <w:sz w:val="24"/>
          <w:szCs w:val="24"/>
        </w:rPr>
        <w:t>Шабла</w:t>
      </w:r>
      <w:r w:rsidRPr="00413ACA">
        <w:rPr>
          <w:rFonts w:ascii="Times New Roman" w:hAnsi="Times New Roman" w:cs="Times New Roman"/>
          <w:sz w:val="24"/>
          <w:szCs w:val="24"/>
        </w:rPr>
        <w:t xml:space="preserve"> подходящи показатели са, както следва:</w:t>
      </w:r>
    </w:p>
    <w:p w14:paraId="3D43500B" w14:textId="77777777" w:rsidR="00413ACA" w:rsidRPr="00413ACA" w:rsidRDefault="00413ACA" w:rsidP="00485D14">
      <w:p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 xml:space="preserve">Климат: </w:t>
      </w:r>
    </w:p>
    <w:p w14:paraId="5A628BF0" w14:textId="77777777" w:rsidR="00413ACA" w:rsidRPr="00413ACA" w:rsidRDefault="00413ACA" w:rsidP="00D522C4">
      <w:pPr>
        <w:pStyle w:val="af2"/>
        <w:numPr>
          <w:ilvl w:val="0"/>
          <w:numId w:val="26"/>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Брой на студените дни</w:t>
      </w:r>
    </w:p>
    <w:p w14:paraId="119F5D24" w14:textId="77777777" w:rsidR="00413ACA" w:rsidRPr="00413ACA" w:rsidRDefault="00413ACA" w:rsidP="00D522C4">
      <w:pPr>
        <w:pStyle w:val="af2"/>
        <w:numPr>
          <w:ilvl w:val="0"/>
          <w:numId w:val="26"/>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Брой на горещите дни</w:t>
      </w:r>
    </w:p>
    <w:p w14:paraId="29C4F796" w14:textId="77777777" w:rsidR="00413ACA" w:rsidRPr="00413ACA" w:rsidRDefault="00413ACA" w:rsidP="00D522C4">
      <w:pPr>
        <w:pStyle w:val="af2"/>
        <w:numPr>
          <w:ilvl w:val="0"/>
          <w:numId w:val="26"/>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 xml:space="preserve">Охладителни </w:t>
      </w:r>
      <w:proofErr w:type="spellStart"/>
      <w:r w:rsidRPr="00413ACA">
        <w:rPr>
          <w:rFonts w:ascii="Times New Roman" w:hAnsi="Times New Roman" w:cs="Times New Roman"/>
          <w:sz w:val="24"/>
          <w:szCs w:val="24"/>
        </w:rPr>
        <w:t>денградуси</w:t>
      </w:r>
      <w:proofErr w:type="spellEnd"/>
      <w:r w:rsidRPr="00413ACA">
        <w:rPr>
          <w:rFonts w:ascii="Times New Roman" w:hAnsi="Times New Roman" w:cs="Times New Roman"/>
          <w:sz w:val="24"/>
          <w:szCs w:val="24"/>
        </w:rPr>
        <w:t xml:space="preserve"> </w:t>
      </w:r>
    </w:p>
    <w:p w14:paraId="045AF03D" w14:textId="77777777" w:rsidR="00413ACA" w:rsidRPr="00413ACA" w:rsidRDefault="00413ACA" w:rsidP="00D522C4">
      <w:pPr>
        <w:pStyle w:val="af2"/>
        <w:numPr>
          <w:ilvl w:val="0"/>
          <w:numId w:val="26"/>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 xml:space="preserve">Отоплителни </w:t>
      </w:r>
      <w:proofErr w:type="spellStart"/>
      <w:r w:rsidRPr="00413ACA">
        <w:rPr>
          <w:rFonts w:ascii="Times New Roman" w:hAnsi="Times New Roman" w:cs="Times New Roman"/>
          <w:sz w:val="24"/>
          <w:szCs w:val="24"/>
        </w:rPr>
        <w:t>денградуси</w:t>
      </w:r>
      <w:proofErr w:type="spellEnd"/>
      <w:r w:rsidRPr="00413ACA">
        <w:rPr>
          <w:rFonts w:ascii="Times New Roman" w:hAnsi="Times New Roman" w:cs="Times New Roman"/>
          <w:sz w:val="24"/>
          <w:szCs w:val="24"/>
        </w:rPr>
        <w:t xml:space="preserve"> </w:t>
      </w:r>
    </w:p>
    <w:p w14:paraId="2FBF1739" w14:textId="77777777" w:rsidR="00413ACA" w:rsidRPr="00413ACA" w:rsidRDefault="00413ACA" w:rsidP="00485D14">
      <w:p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 xml:space="preserve">Жилища: </w:t>
      </w:r>
    </w:p>
    <w:p w14:paraId="50EAAEFC" w14:textId="77777777" w:rsidR="00413ACA" w:rsidRPr="00413ACA" w:rsidRDefault="00413ACA" w:rsidP="00D522C4">
      <w:pPr>
        <w:pStyle w:val="af2"/>
        <w:numPr>
          <w:ilvl w:val="0"/>
          <w:numId w:val="27"/>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Общ брой жилища</w:t>
      </w:r>
    </w:p>
    <w:p w14:paraId="5647EC1C" w14:textId="77777777" w:rsidR="00413ACA" w:rsidRPr="00413ACA" w:rsidRDefault="00413ACA" w:rsidP="00D522C4">
      <w:pPr>
        <w:pStyle w:val="af2"/>
        <w:numPr>
          <w:ilvl w:val="0"/>
          <w:numId w:val="27"/>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Енергийни разходи (електричество + отопление) на човек</w:t>
      </w:r>
    </w:p>
    <w:p w14:paraId="2039E3F6" w14:textId="77777777" w:rsidR="00413ACA" w:rsidRPr="00413ACA" w:rsidRDefault="00413ACA" w:rsidP="00D522C4">
      <w:pPr>
        <w:pStyle w:val="af2"/>
        <w:numPr>
          <w:ilvl w:val="0"/>
          <w:numId w:val="27"/>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Процент на енергийно оптимизираните жилища на година</w:t>
      </w:r>
    </w:p>
    <w:p w14:paraId="67EB1C85" w14:textId="77777777" w:rsidR="00413ACA" w:rsidRPr="00413ACA" w:rsidRDefault="00413ACA" w:rsidP="00D522C4">
      <w:pPr>
        <w:pStyle w:val="af2"/>
        <w:numPr>
          <w:ilvl w:val="0"/>
          <w:numId w:val="27"/>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Процент на жилищата, които се нуждаят от енергийно оптимизиране</w:t>
      </w:r>
    </w:p>
    <w:p w14:paraId="41B21772" w14:textId="77777777" w:rsidR="00413ACA" w:rsidRPr="00413ACA" w:rsidRDefault="00413ACA" w:rsidP="00D522C4">
      <w:pPr>
        <w:pStyle w:val="af2"/>
        <w:numPr>
          <w:ilvl w:val="0"/>
          <w:numId w:val="27"/>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Процент на жителите /домакинствата, които не могат да отопляват/ охлаждат ефективно домовете си</w:t>
      </w:r>
    </w:p>
    <w:p w14:paraId="683A574A" w14:textId="77777777" w:rsidR="00413ACA" w:rsidRPr="00413ACA" w:rsidRDefault="00413ACA" w:rsidP="00485D14">
      <w:p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lastRenderedPageBreak/>
        <w:t xml:space="preserve">Мобилност: </w:t>
      </w:r>
    </w:p>
    <w:p w14:paraId="21339AC9" w14:textId="77777777" w:rsidR="00413ACA" w:rsidRPr="00413ACA" w:rsidRDefault="00413ACA" w:rsidP="00D522C4">
      <w:pPr>
        <w:pStyle w:val="af2"/>
        <w:numPr>
          <w:ilvl w:val="0"/>
          <w:numId w:val="28"/>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Брой жители/ домакинства, които нямат достъп до основни услуги на разстояние от повече от 1 час пеша, с велосипед или с обществен транспорт</w:t>
      </w:r>
    </w:p>
    <w:p w14:paraId="53C5CFE2" w14:textId="77777777" w:rsidR="00413ACA" w:rsidRPr="00413ACA" w:rsidRDefault="00413ACA" w:rsidP="00D522C4">
      <w:pPr>
        <w:pStyle w:val="af2"/>
        <w:numPr>
          <w:ilvl w:val="0"/>
          <w:numId w:val="28"/>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Брой жители/ домакинства, живеещи на повече от 1 км от най-близката спирка на обществения транспорт</w:t>
      </w:r>
    </w:p>
    <w:p w14:paraId="66C4FA26" w14:textId="77777777" w:rsidR="00413ACA" w:rsidRPr="00413ACA" w:rsidRDefault="00413ACA" w:rsidP="00485D14">
      <w:p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Социално-икономически аспекти:</w:t>
      </w:r>
    </w:p>
    <w:p w14:paraId="2DBD76F9" w14:textId="77777777" w:rsidR="00413ACA" w:rsidRPr="00413ACA" w:rsidRDefault="00413ACA" w:rsidP="00D522C4">
      <w:pPr>
        <w:pStyle w:val="af2"/>
        <w:numPr>
          <w:ilvl w:val="0"/>
          <w:numId w:val="29"/>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Дял на уязвимите жители / домакинства, които получават помощи за отопление чрез Агенция за социално подпомагане</w:t>
      </w:r>
    </w:p>
    <w:p w14:paraId="5889E8E6" w14:textId="77777777" w:rsidR="00413ACA" w:rsidRPr="00413ACA" w:rsidRDefault="00413ACA" w:rsidP="00D522C4">
      <w:pPr>
        <w:pStyle w:val="af2"/>
        <w:numPr>
          <w:ilvl w:val="0"/>
          <w:numId w:val="29"/>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Дял на жителите / домакинствата, които закъсняват /не успяват да плащат сметките си за енергия в установените срокове</w:t>
      </w:r>
    </w:p>
    <w:p w14:paraId="3DB8B378" w14:textId="77777777" w:rsidR="00413ACA" w:rsidRPr="00413ACA" w:rsidRDefault="00413ACA" w:rsidP="00D522C4">
      <w:pPr>
        <w:pStyle w:val="af2"/>
        <w:numPr>
          <w:ilvl w:val="0"/>
          <w:numId w:val="29"/>
        </w:numPr>
        <w:jc w:val="both"/>
        <w:rPr>
          <w:rFonts w:ascii="Times New Roman" w:hAnsi="Times New Roman" w:cs="Times New Roman"/>
          <w:sz w:val="24"/>
          <w:szCs w:val="24"/>
        </w:rPr>
      </w:pPr>
      <w:r w:rsidRPr="00413ACA">
        <w:rPr>
          <w:rFonts w:ascii="Times New Roman" w:hAnsi="Times New Roman" w:cs="Times New Roman"/>
          <w:sz w:val="24"/>
          <w:szCs w:val="24"/>
        </w:rPr>
        <w:t>Дял от жителите / домакинствата, които не успяват да поддържат домовете си достатъчно отоплени</w:t>
      </w:r>
    </w:p>
    <w:p w14:paraId="71C9DC5B" w14:textId="77777777" w:rsidR="00413ACA" w:rsidRPr="00413ACA" w:rsidRDefault="00413ACA" w:rsidP="00D522C4">
      <w:pPr>
        <w:pStyle w:val="af2"/>
        <w:numPr>
          <w:ilvl w:val="0"/>
          <w:numId w:val="29"/>
        </w:numPr>
        <w:jc w:val="both"/>
        <w:rPr>
          <w:rFonts w:ascii="Times New Roman" w:hAnsi="Times New Roman" w:cs="Times New Roman"/>
          <w:sz w:val="24"/>
          <w:szCs w:val="24"/>
        </w:rPr>
      </w:pPr>
      <w:r w:rsidRPr="00413ACA">
        <w:rPr>
          <w:rFonts w:ascii="Times New Roman" w:hAnsi="Times New Roman" w:cs="Times New Roman"/>
          <w:sz w:val="24"/>
          <w:szCs w:val="24"/>
        </w:rPr>
        <w:t>Дял от жителите / домакинствата, които не успяват да поддържат домовете си достатъчно прохладни през лятото</w:t>
      </w:r>
    </w:p>
    <w:p w14:paraId="68178020" w14:textId="77777777" w:rsidR="00413ACA" w:rsidRPr="00413ACA" w:rsidRDefault="00413ACA" w:rsidP="00485D14">
      <w:p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Политика и регулаторна рамка:</w:t>
      </w:r>
    </w:p>
    <w:p w14:paraId="689B2935" w14:textId="77777777" w:rsidR="00413ACA" w:rsidRPr="00413ACA" w:rsidRDefault="00413ACA" w:rsidP="00D522C4">
      <w:pPr>
        <w:pStyle w:val="af2"/>
        <w:numPr>
          <w:ilvl w:val="0"/>
          <w:numId w:val="30"/>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Стратегия за облекчаване на енергийната бедност на национално или местно ниво</w:t>
      </w:r>
    </w:p>
    <w:p w14:paraId="2388D170" w14:textId="77777777" w:rsidR="00413ACA" w:rsidRPr="00413ACA" w:rsidRDefault="00413ACA" w:rsidP="00D522C4">
      <w:pPr>
        <w:pStyle w:val="af2"/>
        <w:numPr>
          <w:ilvl w:val="0"/>
          <w:numId w:val="30"/>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Гражданска активност и повишаване на осведомеността:</w:t>
      </w:r>
    </w:p>
    <w:p w14:paraId="52D780D7" w14:textId="77777777" w:rsidR="00413ACA" w:rsidRPr="00413ACA" w:rsidRDefault="00413ACA" w:rsidP="00D522C4">
      <w:pPr>
        <w:pStyle w:val="af2"/>
        <w:numPr>
          <w:ilvl w:val="0"/>
          <w:numId w:val="30"/>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Кампании за повишаване на осведомеността по въпросите на енергийната ефективност, насочени към уязвими потребители / енергийно бедни домакинства</w:t>
      </w:r>
    </w:p>
    <w:p w14:paraId="30769910" w14:textId="77777777" w:rsidR="00413ACA" w:rsidRPr="00413ACA" w:rsidRDefault="00413ACA" w:rsidP="00D522C4">
      <w:pPr>
        <w:pStyle w:val="af2"/>
        <w:numPr>
          <w:ilvl w:val="0"/>
          <w:numId w:val="30"/>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Сътрудничество с местни заинтересовани лица във връзка с проблема за енергийната бедност</w:t>
      </w:r>
    </w:p>
    <w:p w14:paraId="50DAD64D"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Информация за индикаторите трябва да се събира на оперативно ниво в Общината в зависимост от наличните данни и/или проведени анкетни проучвания и анализи на потреблението на енергия и поведението на жителите на общината.</w:t>
      </w:r>
    </w:p>
    <w:p w14:paraId="765C197E"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Конкретните действия, които Общината може да предприеме с цел облекчаване на енергийната бедност на местно ниво трябва да са съобразени с идентифицираното ниво на енергийна бедност в общината и да са насочени към предварително дефинирани цели. </w:t>
      </w:r>
    </w:p>
    <w:p w14:paraId="464AE897" w14:textId="77777777" w:rsidR="00413ACA" w:rsidRPr="00413ACA" w:rsidRDefault="00413ACA" w:rsidP="00485D14">
      <w:pPr>
        <w:spacing w:before="120" w:after="120"/>
        <w:jc w:val="both"/>
        <w:rPr>
          <w:rFonts w:ascii="Times New Roman" w:hAnsi="Times New Roman" w:cs="Times New Roman"/>
          <w:i/>
          <w:sz w:val="24"/>
          <w:szCs w:val="24"/>
        </w:rPr>
      </w:pPr>
      <w:r w:rsidRPr="00413ACA">
        <w:rPr>
          <w:rFonts w:ascii="Times New Roman" w:hAnsi="Times New Roman" w:cs="Times New Roman"/>
          <w:i/>
          <w:sz w:val="24"/>
          <w:szCs w:val="24"/>
        </w:rPr>
        <w:t>Идентифициране на енергийната бедност</w:t>
      </w:r>
    </w:p>
    <w:p w14:paraId="42C9BF66"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Необходимо е най-напред да се проучат съществуващите данни от официални източници, които се отнасят до най-често използваните индикатори за енергийна бедност. След това да се съберат допълнителни данни за енергийната бедност от центровете за социални услуги, за безвъзмездни средства и финансова подкрепа, предоставена на </w:t>
      </w:r>
      <w:r w:rsidRPr="00413ACA">
        <w:rPr>
          <w:rFonts w:ascii="Times New Roman" w:hAnsi="Times New Roman" w:cs="Times New Roman"/>
          <w:sz w:val="24"/>
          <w:szCs w:val="24"/>
        </w:rPr>
        <w:lastRenderedPageBreak/>
        <w:t>домакинствата. Накрая, да се обърне внимание и на данните от източници като гражданското общество и различни НПО, които биха могли да са от полза.</w:t>
      </w:r>
    </w:p>
    <w:p w14:paraId="50C07E07"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В допълнение, Общината трябва да се ангажира и със събиране на собствени данни за оценка на различните аспекти на уязвимостта чрез проучвания и въпросници, от които да се получи подходяща информация за потребителите и за различните видове енергийна бедност (измерена, скрита, възприемана).</w:t>
      </w:r>
    </w:p>
    <w:p w14:paraId="03AFA172" w14:textId="77777777" w:rsidR="0003174B" w:rsidRPr="00485D14" w:rsidRDefault="0003174B" w:rsidP="00485D14">
      <w:pPr>
        <w:spacing w:before="120" w:after="120"/>
        <w:jc w:val="both"/>
        <w:rPr>
          <w:rFonts w:ascii="Times New Roman" w:hAnsi="Times New Roman" w:cs="Times New Roman"/>
          <w:i/>
          <w:sz w:val="24"/>
          <w:szCs w:val="24"/>
        </w:rPr>
      </w:pPr>
      <w:r w:rsidRPr="00485D14">
        <w:rPr>
          <w:rFonts w:ascii="Times New Roman" w:hAnsi="Times New Roman" w:cs="Times New Roman"/>
          <w:i/>
          <w:sz w:val="24"/>
          <w:szCs w:val="24"/>
        </w:rPr>
        <w:t>Примери за добри практики за справяне с енергийната бедност</w:t>
      </w:r>
    </w:p>
    <w:p w14:paraId="03D15029" w14:textId="77777777" w:rsidR="0003174B" w:rsidRPr="00025CDC" w:rsidRDefault="0003174B" w:rsidP="0003174B">
      <w:pPr>
        <w:spacing w:before="120" w:after="120"/>
        <w:ind w:firstLine="720"/>
        <w:jc w:val="both"/>
        <w:rPr>
          <w:rFonts w:ascii="Times New Roman" w:hAnsi="Times New Roman" w:cs="Times New Roman"/>
          <w:sz w:val="24"/>
          <w:szCs w:val="24"/>
        </w:rPr>
      </w:pPr>
      <w:r w:rsidRPr="0003174B">
        <w:rPr>
          <w:rFonts w:ascii="Times New Roman" w:hAnsi="Times New Roman" w:cs="Times New Roman"/>
          <w:sz w:val="24"/>
          <w:szCs w:val="24"/>
        </w:rPr>
        <w:t xml:space="preserve">Проект </w:t>
      </w:r>
      <w:proofErr w:type="spellStart"/>
      <w:r w:rsidRPr="0003174B">
        <w:rPr>
          <w:rFonts w:ascii="Times New Roman" w:hAnsi="Times New Roman" w:cs="Times New Roman"/>
          <w:sz w:val="24"/>
          <w:szCs w:val="24"/>
        </w:rPr>
        <w:t>Powerpoor</w:t>
      </w:r>
      <w:proofErr w:type="spellEnd"/>
      <w:r w:rsidRPr="0003174B">
        <w:rPr>
          <w:rFonts w:ascii="Times New Roman" w:hAnsi="Times New Roman" w:cs="Times New Roman"/>
          <w:sz w:val="24"/>
          <w:szCs w:val="24"/>
        </w:rPr>
        <w:t xml:space="preserve"> </w:t>
      </w:r>
    </w:p>
    <w:p w14:paraId="0FFCDBC9" w14:textId="77777777" w:rsidR="00485D14" w:rsidRDefault="0003174B" w:rsidP="00485D14">
      <w:pPr>
        <w:spacing w:before="120" w:after="120"/>
        <w:ind w:firstLine="720"/>
        <w:jc w:val="both"/>
      </w:pPr>
      <w:r w:rsidRPr="0003174B">
        <w:rPr>
          <w:rFonts w:ascii="Times New Roman" w:hAnsi="Times New Roman" w:cs="Times New Roman"/>
          <w:sz w:val="24"/>
          <w:szCs w:val="24"/>
        </w:rPr>
        <w:t xml:space="preserve">Проект </w:t>
      </w:r>
      <w:proofErr w:type="spellStart"/>
      <w:r w:rsidRPr="0003174B">
        <w:rPr>
          <w:rFonts w:ascii="Times New Roman" w:hAnsi="Times New Roman" w:cs="Times New Roman"/>
          <w:sz w:val="24"/>
          <w:szCs w:val="24"/>
        </w:rPr>
        <w:t>PowerPoor</w:t>
      </w:r>
      <w:proofErr w:type="spellEnd"/>
      <w:r w:rsidRPr="0003174B">
        <w:rPr>
          <w:rFonts w:ascii="Times New Roman" w:hAnsi="Times New Roman" w:cs="Times New Roman"/>
          <w:sz w:val="24"/>
          <w:szCs w:val="24"/>
        </w:rPr>
        <w:t xml:space="preserve"> е насочен към преодоляване на енергийната бедност и подпомагане на енергийно бедни домакинства чрез съвети и информация за възможности за финансиране на инициативи за обновяване на техните жилища и използване на възобновяеми енергийни източници.</w:t>
      </w:r>
      <w:r w:rsidR="00485D14" w:rsidRPr="00485D14">
        <w:t xml:space="preserve"> </w:t>
      </w:r>
    </w:p>
    <w:p w14:paraId="72886BE8" w14:textId="77777777" w:rsidR="0003174B" w:rsidRPr="00E97F10" w:rsidRDefault="00485D14" w:rsidP="00485D14">
      <w:pPr>
        <w:spacing w:before="120" w:after="120"/>
        <w:ind w:firstLine="720"/>
        <w:jc w:val="both"/>
        <w:rPr>
          <w:rFonts w:ascii="Times New Roman" w:hAnsi="Times New Roman" w:cs="Times New Roman"/>
          <w:color w:val="007DEB" w:themeColor="background2" w:themeShade="80"/>
          <w:sz w:val="24"/>
          <w:szCs w:val="24"/>
        </w:rPr>
      </w:pPr>
      <w:r w:rsidRPr="00485D14">
        <w:rPr>
          <w:rFonts w:ascii="Times New Roman" w:hAnsi="Times New Roman" w:cs="Times New Roman"/>
          <w:sz w:val="24"/>
          <w:szCs w:val="24"/>
        </w:rPr>
        <w:t xml:space="preserve">Проектът е </w:t>
      </w:r>
      <w:r>
        <w:rPr>
          <w:rFonts w:ascii="Times New Roman" w:hAnsi="Times New Roman" w:cs="Times New Roman"/>
          <w:sz w:val="24"/>
          <w:szCs w:val="24"/>
        </w:rPr>
        <w:t xml:space="preserve">подкрепен от </w:t>
      </w:r>
      <w:r w:rsidRPr="00485D14">
        <w:rPr>
          <w:rFonts w:ascii="Times New Roman" w:hAnsi="Times New Roman" w:cs="Times New Roman"/>
          <w:sz w:val="24"/>
          <w:szCs w:val="24"/>
        </w:rPr>
        <w:t>Програма</w:t>
      </w:r>
      <w:r>
        <w:rPr>
          <w:rFonts w:ascii="Times New Roman" w:hAnsi="Times New Roman" w:cs="Times New Roman"/>
          <w:sz w:val="24"/>
          <w:szCs w:val="24"/>
        </w:rPr>
        <w:t>та</w:t>
      </w:r>
      <w:r w:rsidRPr="00485D14">
        <w:rPr>
          <w:rFonts w:ascii="Times New Roman" w:hAnsi="Times New Roman" w:cs="Times New Roman"/>
          <w:sz w:val="24"/>
          <w:szCs w:val="24"/>
        </w:rPr>
        <w:t xml:space="preserve"> за научни изследвания и иновации на Европейския съюз „Хоризонт 2020“</w:t>
      </w:r>
      <w:r>
        <w:rPr>
          <w:rFonts w:ascii="Times New Roman" w:hAnsi="Times New Roman" w:cs="Times New Roman"/>
          <w:sz w:val="24"/>
          <w:szCs w:val="24"/>
        </w:rPr>
        <w:t xml:space="preserve">. </w:t>
      </w:r>
      <w:r w:rsidR="0003174B" w:rsidRPr="0003174B">
        <w:rPr>
          <w:rFonts w:ascii="Times New Roman" w:hAnsi="Times New Roman" w:cs="Times New Roman"/>
          <w:sz w:val="24"/>
          <w:szCs w:val="24"/>
        </w:rPr>
        <w:t xml:space="preserve">Повече информация за проекта може да получите на: </w:t>
      </w:r>
      <w:hyperlink r:id="rId25" w:history="1">
        <w:r w:rsidR="0003174B" w:rsidRPr="00E97F10">
          <w:rPr>
            <w:rStyle w:val="af1"/>
            <w:rFonts w:ascii="Times New Roman" w:hAnsi="Times New Roman" w:cs="Times New Roman"/>
            <w:color w:val="007DEB" w:themeColor="background2" w:themeShade="80"/>
            <w:sz w:val="24"/>
            <w:szCs w:val="24"/>
          </w:rPr>
          <w:t>https://powerpoor.eu/</w:t>
        </w:r>
      </w:hyperlink>
      <w:r w:rsidR="00E97F10" w:rsidRPr="00E97F10">
        <w:rPr>
          <w:color w:val="007DEB" w:themeColor="background2" w:themeShade="80"/>
        </w:rPr>
        <w:t xml:space="preserve"> </w:t>
      </w:r>
      <w:r w:rsidR="00E97F10" w:rsidRPr="00025CDC">
        <w:rPr>
          <w:color w:val="007DEB" w:themeColor="background2" w:themeShade="80"/>
        </w:rPr>
        <w:t xml:space="preserve"> </w:t>
      </w:r>
      <w:r w:rsidR="00E97F10" w:rsidRPr="00E97F10">
        <w:rPr>
          <w:rFonts w:ascii="Times New Roman" w:hAnsi="Times New Roman" w:cs="Times New Roman"/>
          <w:sz w:val="24"/>
          <w:szCs w:val="24"/>
        </w:rPr>
        <w:t xml:space="preserve">и на </w:t>
      </w:r>
      <w:hyperlink r:id="rId26" w:history="1">
        <w:r w:rsidR="00E97F10" w:rsidRPr="00E97F10">
          <w:rPr>
            <w:rStyle w:val="af1"/>
            <w:rFonts w:ascii="Times New Roman" w:hAnsi="Times New Roman" w:cs="Times New Roman"/>
            <w:color w:val="007DEB" w:themeColor="background2" w:themeShade="80"/>
            <w:sz w:val="24"/>
            <w:szCs w:val="24"/>
          </w:rPr>
          <w:t>http://powerpoor.epu.ntua.gr/powerpoor-toolkit/target/bulg</w:t>
        </w:r>
      </w:hyperlink>
      <w:r w:rsidR="00E97F10" w:rsidRPr="00E97F10">
        <w:rPr>
          <w:rFonts w:ascii="Times New Roman" w:hAnsi="Times New Roman" w:cs="Times New Roman"/>
          <w:color w:val="007DEB" w:themeColor="background2" w:themeShade="80"/>
          <w:sz w:val="24"/>
          <w:szCs w:val="24"/>
        </w:rPr>
        <w:t>.</w:t>
      </w:r>
    </w:p>
    <w:p w14:paraId="76A0A4D4" w14:textId="77777777" w:rsidR="00F96570" w:rsidRPr="00025CDC" w:rsidRDefault="00F96570" w:rsidP="00F96570">
      <w:pPr>
        <w:pStyle w:val="2"/>
      </w:pPr>
      <w:bookmarkStart w:id="65" w:name="_Toc119065736"/>
      <w:r>
        <w:t>6.2. Енергийни общности</w:t>
      </w:r>
      <w:bookmarkEnd w:id="65"/>
    </w:p>
    <w:p w14:paraId="0BE05B78" w14:textId="77777777" w:rsidR="00B473CC" w:rsidRPr="00B473CC" w:rsidRDefault="00B473CC" w:rsidP="00F96570">
      <w:pPr>
        <w:spacing w:before="120" w:after="120"/>
        <w:ind w:firstLine="720"/>
        <w:jc w:val="both"/>
        <w:rPr>
          <w:rFonts w:ascii="Times New Roman" w:hAnsi="Times New Roman" w:cs="Times New Roman"/>
          <w:i/>
          <w:sz w:val="24"/>
          <w:szCs w:val="24"/>
        </w:rPr>
      </w:pPr>
      <w:r w:rsidRPr="00B473CC">
        <w:rPr>
          <w:rFonts w:ascii="Times New Roman" w:hAnsi="Times New Roman" w:cs="Times New Roman"/>
          <w:i/>
          <w:sz w:val="24"/>
          <w:szCs w:val="24"/>
        </w:rPr>
        <w:t xml:space="preserve">Енергийните общности са форма на сътрудничество между различни граждани, с възможност за партньорство с </w:t>
      </w:r>
      <w:r w:rsidRPr="00025CDC">
        <w:rPr>
          <w:rFonts w:ascii="Times New Roman" w:hAnsi="Times New Roman" w:cs="Times New Roman"/>
          <w:i/>
          <w:iCs/>
          <w:sz w:val="24"/>
          <w:szCs w:val="24"/>
        </w:rPr>
        <w:t>местните общини</w:t>
      </w:r>
      <w:r w:rsidRPr="00B473CC">
        <w:rPr>
          <w:rFonts w:ascii="Times New Roman" w:hAnsi="Times New Roman" w:cs="Times New Roman"/>
          <w:i/>
          <w:sz w:val="24"/>
          <w:szCs w:val="24"/>
        </w:rPr>
        <w:t>, като те стават активен участник в производството, съхранението и предлагането на енергия.</w:t>
      </w:r>
      <w:r w:rsidRPr="00025CDC">
        <w:rPr>
          <w:rFonts w:ascii="Times New Roman" w:hAnsi="Times New Roman" w:cs="Times New Roman"/>
          <w:i/>
          <w:iCs/>
          <w:sz w:val="24"/>
          <w:szCs w:val="24"/>
        </w:rPr>
        <w:t xml:space="preserve"> </w:t>
      </w:r>
      <w:r w:rsidRPr="00B473CC">
        <w:rPr>
          <w:rFonts w:ascii="Times New Roman" w:hAnsi="Times New Roman" w:cs="Times New Roman"/>
          <w:i/>
          <w:iCs/>
          <w:sz w:val="24"/>
          <w:szCs w:val="24"/>
        </w:rPr>
        <w:t>О</w:t>
      </w:r>
      <w:r w:rsidRPr="00025CDC">
        <w:rPr>
          <w:rFonts w:ascii="Times New Roman" w:hAnsi="Times New Roman" w:cs="Times New Roman"/>
          <w:i/>
          <w:iCs/>
          <w:sz w:val="24"/>
          <w:szCs w:val="24"/>
        </w:rPr>
        <w:t>сновна</w:t>
      </w:r>
      <w:r w:rsidRPr="00B473CC">
        <w:rPr>
          <w:rFonts w:ascii="Times New Roman" w:hAnsi="Times New Roman" w:cs="Times New Roman"/>
          <w:i/>
          <w:iCs/>
          <w:sz w:val="24"/>
          <w:szCs w:val="24"/>
        </w:rPr>
        <w:t>та им</w:t>
      </w:r>
      <w:r w:rsidRPr="00025CDC">
        <w:rPr>
          <w:rFonts w:ascii="Times New Roman" w:hAnsi="Times New Roman" w:cs="Times New Roman"/>
          <w:i/>
          <w:iCs/>
          <w:sz w:val="24"/>
          <w:szCs w:val="24"/>
        </w:rPr>
        <w:t xml:space="preserve"> цел е да осигурява</w:t>
      </w:r>
      <w:r w:rsidRPr="00B473CC">
        <w:rPr>
          <w:rFonts w:ascii="Times New Roman" w:hAnsi="Times New Roman" w:cs="Times New Roman"/>
          <w:i/>
          <w:iCs/>
          <w:sz w:val="24"/>
          <w:szCs w:val="24"/>
        </w:rPr>
        <w:t>т</w:t>
      </w:r>
      <w:r w:rsidRPr="00025CDC">
        <w:rPr>
          <w:rFonts w:ascii="Times New Roman" w:hAnsi="Times New Roman" w:cs="Times New Roman"/>
          <w:i/>
          <w:iCs/>
          <w:sz w:val="24"/>
          <w:szCs w:val="24"/>
        </w:rPr>
        <w:t xml:space="preserve"> не толкова финансови, колкото екологични, икономически или социални ползи на своите членове или на районите, в които оперира</w:t>
      </w:r>
      <w:r w:rsidRPr="00B473CC">
        <w:rPr>
          <w:rFonts w:ascii="Times New Roman" w:hAnsi="Times New Roman" w:cs="Times New Roman"/>
          <w:i/>
          <w:iCs/>
          <w:sz w:val="24"/>
          <w:szCs w:val="24"/>
        </w:rPr>
        <w:t>т</w:t>
      </w:r>
      <w:r w:rsidRPr="00025CDC">
        <w:rPr>
          <w:rFonts w:ascii="Times New Roman" w:hAnsi="Times New Roman" w:cs="Times New Roman"/>
          <w:i/>
          <w:iCs/>
          <w:sz w:val="24"/>
          <w:szCs w:val="24"/>
        </w:rPr>
        <w:t>.</w:t>
      </w:r>
    </w:p>
    <w:p w14:paraId="3921C736" w14:textId="77777777" w:rsidR="00F96570" w:rsidRPr="00025CDC" w:rsidRDefault="00F96570" w:rsidP="00F96570">
      <w:pPr>
        <w:spacing w:before="120" w:after="120"/>
        <w:ind w:firstLine="720"/>
        <w:jc w:val="both"/>
        <w:rPr>
          <w:rFonts w:ascii="Times New Roman" w:hAnsi="Times New Roman" w:cs="Times New Roman"/>
          <w:sz w:val="24"/>
          <w:szCs w:val="24"/>
        </w:rPr>
      </w:pPr>
      <w:r w:rsidRPr="00025CDC">
        <w:rPr>
          <w:rFonts w:ascii="Times New Roman" w:hAnsi="Times New Roman" w:cs="Times New Roman"/>
          <w:sz w:val="24"/>
          <w:szCs w:val="24"/>
        </w:rPr>
        <w:t xml:space="preserve">Като държава – членка на ЕС, България </w:t>
      </w:r>
      <w:r>
        <w:rPr>
          <w:rFonts w:ascii="Times New Roman" w:hAnsi="Times New Roman" w:cs="Times New Roman"/>
          <w:sz w:val="24"/>
          <w:szCs w:val="24"/>
        </w:rPr>
        <w:t>предстои</w:t>
      </w:r>
      <w:r w:rsidRPr="00025CDC">
        <w:rPr>
          <w:rFonts w:ascii="Times New Roman" w:hAnsi="Times New Roman" w:cs="Times New Roman"/>
          <w:sz w:val="24"/>
          <w:szCs w:val="24"/>
        </w:rPr>
        <w:t xml:space="preserve"> да приеме редица нови разпоредби, за да осигури по-голяма правна и регулаторна сигурност за развитието на енергийните общности и „производителите-потребители“, които са залегнали в основата на визията за енергийна трансформация на европейско ниво.</w:t>
      </w:r>
      <w:r w:rsidRPr="00F96570">
        <w:rPr>
          <w:rFonts w:ascii="Times New Roman" w:hAnsi="Times New Roman" w:cs="Times New Roman"/>
          <w:sz w:val="24"/>
          <w:szCs w:val="24"/>
          <w:lang w:val="en-US"/>
        </w:rPr>
        <w:t> </w:t>
      </w:r>
    </w:p>
    <w:p w14:paraId="5FE43A6E" w14:textId="77777777" w:rsidR="00F96570" w:rsidRPr="004E0E47" w:rsidRDefault="00F96570" w:rsidP="00F96570">
      <w:pPr>
        <w:spacing w:before="120" w:after="120"/>
        <w:ind w:firstLine="720"/>
        <w:jc w:val="both"/>
        <w:rPr>
          <w:rFonts w:ascii="Times New Roman" w:hAnsi="Times New Roman" w:cs="Times New Roman"/>
          <w:sz w:val="24"/>
          <w:szCs w:val="24"/>
        </w:rPr>
      </w:pPr>
      <w:r w:rsidRPr="004E0E47">
        <w:rPr>
          <w:rFonts w:ascii="Times New Roman" w:hAnsi="Times New Roman" w:cs="Times New Roman"/>
          <w:sz w:val="24"/>
          <w:szCs w:val="24"/>
        </w:rPr>
        <w:t>Енергийните общности могат да съществуват под различни форми. Една от най- често срещаните форми на енергийни общности в Европа е енергийният кооператив, но се срещат още и във формата на публично-частни партньорства с местни партньори, или като съдружия или сдружения. </w:t>
      </w:r>
    </w:p>
    <w:p w14:paraId="51A289AB" w14:textId="77777777" w:rsidR="00F96570" w:rsidRPr="004E0E47" w:rsidRDefault="00F96570" w:rsidP="00F96570">
      <w:pPr>
        <w:spacing w:before="120" w:after="120"/>
        <w:ind w:firstLine="720"/>
        <w:jc w:val="both"/>
        <w:rPr>
          <w:rFonts w:ascii="Times New Roman" w:hAnsi="Times New Roman" w:cs="Times New Roman"/>
          <w:sz w:val="24"/>
          <w:szCs w:val="24"/>
        </w:rPr>
      </w:pPr>
      <w:r w:rsidRPr="004E0E47">
        <w:rPr>
          <w:rFonts w:ascii="Times New Roman" w:hAnsi="Times New Roman" w:cs="Times New Roman"/>
          <w:sz w:val="24"/>
          <w:szCs w:val="24"/>
        </w:rPr>
        <w:t xml:space="preserve">Независимо от </w:t>
      </w:r>
      <w:r w:rsidR="00B956E9">
        <w:rPr>
          <w:rFonts w:ascii="Times New Roman" w:hAnsi="Times New Roman" w:cs="Times New Roman"/>
          <w:sz w:val="24"/>
          <w:szCs w:val="24"/>
        </w:rPr>
        <w:t xml:space="preserve">правната </w:t>
      </w:r>
      <w:r w:rsidRPr="004E0E47">
        <w:rPr>
          <w:rFonts w:ascii="Times New Roman" w:hAnsi="Times New Roman" w:cs="Times New Roman"/>
          <w:sz w:val="24"/>
          <w:szCs w:val="24"/>
        </w:rPr>
        <w:t xml:space="preserve">форма, която приемат, енергийните общности могат да допринесат редица ползи за обществото. Енергийните проекти на ниво общност позволяват на хората да бъдат активни участници в енергийната система, подпомага </w:t>
      </w:r>
      <w:r w:rsidRPr="004E0E47">
        <w:rPr>
          <w:rFonts w:ascii="Times New Roman" w:hAnsi="Times New Roman" w:cs="Times New Roman"/>
          <w:sz w:val="24"/>
          <w:szCs w:val="24"/>
        </w:rPr>
        <w:lastRenderedPageBreak/>
        <w:t xml:space="preserve">децентрализацията ѝ и намалява общата зависимост от изкопаемите горива, като по този начин допринася за ограничаването на емисиите на парникови газове. </w:t>
      </w:r>
    </w:p>
    <w:p w14:paraId="63883AB0" w14:textId="77777777" w:rsidR="00F96570" w:rsidRDefault="00F96570" w:rsidP="00F96570">
      <w:pPr>
        <w:spacing w:before="120" w:after="120"/>
        <w:ind w:firstLine="720"/>
        <w:jc w:val="both"/>
        <w:rPr>
          <w:rFonts w:ascii="Times New Roman" w:hAnsi="Times New Roman" w:cs="Times New Roman"/>
          <w:sz w:val="24"/>
          <w:szCs w:val="24"/>
        </w:rPr>
      </w:pPr>
      <w:r w:rsidRPr="004E0E47">
        <w:rPr>
          <w:rFonts w:ascii="Times New Roman" w:hAnsi="Times New Roman" w:cs="Times New Roman"/>
          <w:sz w:val="24"/>
          <w:szCs w:val="24"/>
        </w:rPr>
        <w:t>Концепцията за енергийни общности представлява социална иновация, която може да даде решения за проблема с енергийната бедност в България. Много енергийни общности в Европа дават възможност на социално и икономически уязвими групи да участват и да се възползват от проектите, без да допринасят финансово към тях. </w:t>
      </w:r>
    </w:p>
    <w:p w14:paraId="7C405C68" w14:textId="77777777" w:rsidR="00B956E9" w:rsidRPr="00B956E9" w:rsidRDefault="00B956E9" w:rsidP="00B956E9">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Б</w:t>
      </w:r>
      <w:r w:rsidRPr="00B956E9">
        <w:rPr>
          <w:rFonts w:ascii="Times New Roman" w:hAnsi="Times New Roman" w:cs="Times New Roman"/>
          <w:sz w:val="24"/>
          <w:szCs w:val="24"/>
        </w:rPr>
        <w:t>изнес модел</w:t>
      </w:r>
      <w:r>
        <w:rPr>
          <w:rFonts w:ascii="Times New Roman" w:hAnsi="Times New Roman" w:cs="Times New Roman"/>
          <w:sz w:val="24"/>
          <w:szCs w:val="24"/>
        </w:rPr>
        <w:t>ът, който следват</w:t>
      </w:r>
      <w:r w:rsidRPr="00B956E9">
        <w:rPr>
          <w:rFonts w:ascii="Times New Roman" w:hAnsi="Times New Roman" w:cs="Times New Roman"/>
          <w:sz w:val="24"/>
          <w:szCs w:val="24"/>
        </w:rPr>
        <w:t xml:space="preserve"> енергийните общности </w:t>
      </w:r>
      <w:r>
        <w:rPr>
          <w:rFonts w:ascii="Times New Roman" w:hAnsi="Times New Roman" w:cs="Times New Roman"/>
          <w:sz w:val="24"/>
          <w:szCs w:val="24"/>
        </w:rPr>
        <w:t>за ВЕИ се базира на съвместното участие на членовете, които</w:t>
      </w:r>
      <w:r w:rsidRPr="00B956E9">
        <w:rPr>
          <w:rFonts w:ascii="Times New Roman" w:hAnsi="Times New Roman" w:cs="Times New Roman"/>
          <w:sz w:val="24"/>
          <w:szCs w:val="24"/>
        </w:rPr>
        <w:t xml:space="preserve"> съвместно притежават и участват в проекти за възобновяема енергия или енергийна ефективност. </w:t>
      </w:r>
      <w:r>
        <w:rPr>
          <w:rFonts w:ascii="Times New Roman" w:hAnsi="Times New Roman" w:cs="Times New Roman"/>
          <w:sz w:val="24"/>
          <w:szCs w:val="24"/>
        </w:rPr>
        <w:t>Някои от</w:t>
      </w:r>
      <w:r w:rsidRPr="00B956E9">
        <w:rPr>
          <w:rFonts w:ascii="Times New Roman" w:hAnsi="Times New Roman" w:cs="Times New Roman"/>
          <w:sz w:val="24"/>
          <w:szCs w:val="24"/>
        </w:rPr>
        <w:t xml:space="preserve"> принцип</w:t>
      </w:r>
      <w:r>
        <w:rPr>
          <w:rFonts w:ascii="Times New Roman" w:hAnsi="Times New Roman" w:cs="Times New Roman"/>
          <w:sz w:val="24"/>
          <w:szCs w:val="24"/>
        </w:rPr>
        <w:t>ите</w:t>
      </w:r>
      <w:r w:rsidRPr="00B956E9">
        <w:rPr>
          <w:rFonts w:ascii="Times New Roman" w:hAnsi="Times New Roman" w:cs="Times New Roman"/>
          <w:sz w:val="24"/>
          <w:szCs w:val="24"/>
        </w:rPr>
        <w:t>, очертани от Международния кооперативен алиан</w:t>
      </w:r>
      <w:r>
        <w:rPr>
          <w:rFonts w:ascii="Times New Roman" w:hAnsi="Times New Roman" w:cs="Times New Roman"/>
          <w:sz w:val="24"/>
          <w:szCs w:val="24"/>
        </w:rPr>
        <w:t>с</w:t>
      </w:r>
      <w:r w:rsidR="004F11D1">
        <w:rPr>
          <w:rFonts w:ascii="Times New Roman" w:hAnsi="Times New Roman" w:cs="Times New Roman"/>
          <w:sz w:val="24"/>
          <w:szCs w:val="24"/>
        </w:rPr>
        <w:t>,</w:t>
      </w:r>
      <w:r>
        <w:rPr>
          <w:rFonts w:ascii="Times New Roman" w:hAnsi="Times New Roman" w:cs="Times New Roman"/>
          <w:sz w:val="24"/>
          <w:szCs w:val="24"/>
        </w:rPr>
        <w:t xml:space="preserve"> са</w:t>
      </w:r>
      <w:r w:rsidRPr="00B956E9">
        <w:rPr>
          <w:rFonts w:ascii="Times New Roman" w:hAnsi="Times New Roman" w:cs="Times New Roman"/>
          <w:sz w:val="24"/>
          <w:szCs w:val="24"/>
        </w:rPr>
        <w:t>:</w:t>
      </w:r>
    </w:p>
    <w:p w14:paraId="4C260641"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1. </w:t>
      </w:r>
      <w:r w:rsidRPr="004F11D1">
        <w:rPr>
          <w:rFonts w:ascii="Times New Roman" w:hAnsi="Times New Roman" w:cs="Times New Roman"/>
          <w:i/>
          <w:sz w:val="24"/>
          <w:szCs w:val="24"/>
        </w:rPr>
        <w:t>Доброволно и отворено членство</w:t>
      </w:r>
      <w:r w:rsidR="004F11D1">
        <w:rPr>
          <w:rFonts w:ascii="Times New Roman" w:hAnsi="Times New Roman" w:cs="Times New Roman"/>
          <w:sz w:val="24"/>
          <w:szCs w:val="24"/>
        </w:rPr>
        <w:t xml:space="preserve">: </w:t>
      </w:r>
      <w:r w:rsidRPr="00B956E9">
        <w:rPr>
          <w:rFonts w:ascii="Times New Roman" w:hAnsi="Times New Roman" w:cs="Times New Roman"/>
          <w:sz w:val="24"/>
          <w:szCs w:val="24"/>
        </w:rPr>
        <w:t xml:space="preserve">Енергийните общности </w:t>
      </w:r>
      <w:r>
        <w:rPr>
          <w:rFonts w:ascii="Times New Roman" w:hAnsi="Times New Roman" w:cs="Times New Roman"/>
          <w:sz w:val="24"/>
          <w:szCs w:val="24"/>
        </w:rPr>
        <w:t xml:space="preserve">за ВЕИ </w:t>
      </w:r>
      <w:r w:rsidRPr="00B956E9">
        <w:rPr>
          <w:rFonts w:ascii="Times New Roman" w:hAnsi="Times New Roman" w:cs="Times New Roman"/>
          <w:sz w:val="24"/>
          <w:szCs w:val="24"/>
        </w:rPr>
        <w:t>са доброволни организации, отворени за всички лица, които могат да използват техните услуги и желаят да поемат отговорностите на членството, без пол, социална, расова, политическа или религиозна дискриминация.</w:t>
      </w:r>
    </w:p>
    <w:p w14:paraId="69CACAD8"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2. </w:t>
      </w:r>
      <w:r w:rsidRPr="004F11D1">
        <w:rPr>
          <w:rFonts w:ascii="Times New Roman" w:hAnsi="Times New Roman" w:cs="Times New Roman"/>
          <w:i/>
          <w:sz w:val="24"/>
          <w:szCs w:val="24"/>
        </w:rPr>
        <w:t>Демократичен членски контрол</w:t>
      </w:r>
      <w:r w:rsidR="004F11D1">
        <w:rPr>
          <w:rFonts w:ascii="Times New Roman" w:hAnsi="Times New Roman" w:cs="Times New Roman"/>
          <w:sz w:val="24"/>
          <w:szCs w:val="24"/>
        </w:rPr>
        <w:t xml:space="preserve">: </w:t>
      </w:r>
      <w:r w:rsidRPr="00B956E9">
        <w:rPr>
          <w:rFonts w:ascii="Times New Roman" w:hAnsi="Times New Roman" w:cs="Times New Roman"/>
          <w:sz w:val="24"/>
          <w:szCs w:val="24"/>
        </w:rPr>
        <w:t xml:space="preserve">Енергийните общности са демократични организации, контролирани от своите членове, които активно участват в определянето на техните политики и вземането на решения </w:t>
      </w:r>
      <w:r w:rsidR="003B4456">
        <w:rPr>
          <w:rFonts w:ascii="Times New Roman" w:hAnsi="Times New Roman" w:cs="Times New Roman"/>
          <w:sz w:val="24"/>
          <w:szCs w:val="24"/>
        </w:rPr>
        <w:t>е</w:t>
      </w:r>
      <w:r w:rsidRPr="00B956E9">
        <w:rPr>
          <w:rFonts w:ascii="Times New Roman" w:hAnsi="Times New Roman" w:cs="Times New Roman"/>
          <w:sz w:val="24"/>
          <w:szCs w:val="24"/>
        </w:rPr>
        <w:t xml:space="preserve"> организиран</w:t>
      </w:r>
      <w:r w:rsidR="003B4456">
        <w:rPr>
          <w:rFonts w:ascii="Times New Roman" w:hAnsi="Times New Roman" w:cs="Times New Roman"/>
          <w:sz w:val="24"/>
          <w:szCs w:val="24"/>
        </w:rPr>
        <w:t>о</w:t>
      </w:r>
      <w:r w:rsidRPr="00B956E9">
        <w:rPr>
          <w:rFonts w:ascii="Times New Roman" w:hAnsi="Times New Roman" w:cs="Times New Roman"/>
          <w:sz w:val="24"/>
          <w:szCs w:val="24"/>
        </w:rPr>
        <w:t xml:space="preserve"> по демократичен начин.</w:t>
      </w:r>
    </w:p>
    <w:p w14:paraId="23D4BB81"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3. </w:t>
      </w:r>
      <w:r w:rsidRPr="004F11D1">
        <w:rPr>
          <w:rFonts w:ascii="Times New Roman" w:hAnsi="Times New Roman" w:cs="Times New Roman"/>
          <w:i/>
          <w:sz w:val="24"/>
          <w:szCs w:val="24"/>
        </w:rPr>
        <w:t>Икономическо участие на членовете</w:t>
      </w:r>
      <w:r w:rsidR="004F11D1">
        <w:rPr>
          <w:rFonts w:ascii="Times New Roman" w:hAnsi="Times New Roman" w:cs="Times New Roman"/>
          <w:sz w:val="24"/>
          <w:szCs w:val="24"/>
        </w:rPr>
        <w:t xml:space="preserve">: </w:t>
      </w:r>
      <w:r w:rsidRPr="00B956E9">
        <w:rPr>
          <w:rFonts w:ascii="Times New Roman" w:hAnsi="Times New Roman" w:cs="Times New Roman"/>
          <w:sz w:val="24"/>
          <w:szCs w:val="24"/>
        </w:rPr>
        <w:t>Членовете внасят и контролират капитал</w:t>
      </w:r>
      <w:r w:rsidR="004F11D1">
        <w:rPr>
          <w:rFonts w:ascii="Times New Roman" w:hAnsi="Times New Roman" w:cs="Times New Roman"/>
          <w:sz w:val="24"/>
          <w:szCs w:val="24"/>
        </w:rPr>
        <w:t>, като</w:t>
      </w:r>
      <w:r w:rsidRPr="00B956E9">
        <w:rPr>
          <w:rFonts w:ascii="Times New Roman" w:hAnsi="Times New Roman" w:cs="Times New Roman"/>
          <w:sz w:val="24"/>
          <w:szCs w:val="24"/>
        </w:rPr>
        <w:t xml:space="preserve"> част от </w:t>
      </w:r>
      <w:r w:rsidR="004F11D1">
        <w:rPr>
          <w:rFonts w:ascii="Times New Roman" w:hAnsi="Times New Roman" w:cs="Times New Roman"/>
          <w:sz w:val="24"/>
          <w:szCs w:val="24"/>
        </w:rPr>
        <w:t xml:space="preserve">него </w:t>
      </w:r>
      <w:r w:rsidRPr="00B956E9">
        <w:rPr>
          <w:rFonts w:ascii="Times New Roman" w:hAnsi="Times New Roman" w:cs="Times New Roman"/>
          <w:sz w:val="24"/>
          <w:szCs w:val="24"/>
        </w:rPr>
        <w:t xml:space="preserve">обикновено е обща собственост на </w:t>
      </w:r>
      <w:r w:rsidR="004F11D1">
        <w:rPr>
          <w:rFonts w:ascii="Times New Roman" w:hAnsi="Times New Roman" w:cs="Times New Roman"/>
          <w:sz w:val="24"/>
          <w:szCs w:val="24"/>
        </w:rPr>
        <w:t>общността</w:t>
      </w:r>
      <w:r w:rsidRPr="00B956E9">
        <w:rPr>
          <w:rFonts w:ascii="Times New Roman" w:hAnsi="Times New Roman" w:cs="Times New Roman"/>
          <w:sz w:val="24"/>
          <w:szCs w:val="24"/>
        </w:rPr>
        <w:t xml:space="preserve">. </w:t>
      </w:r>
      <w:r w:rsidR="004F11D1">
        <w:rPr>
          <w:rFonts w:ascii="Times New Roman" w:hAnsi="Times New Roman" w:cs="Times New Roman"/>
          <w:sz w:val="24"/>
          <w:szCs w:val="24"/>
        </w:rPr>
        <w:t>Те</w:t>
      </w:r>
      <w:r w:rsidRPr="00B956E9">
        <w:rPr>
          <w:rFonts w:ascii="Times New Roman" w:hAnsi="Times New Roman" w:cs="Times New Roman"/>
          <w:sz w:val="24"/>
          <w:szCs w:val="24"/>
        </w:rPr>
        <w:t xml:space="preserve"> </w:t>
      </w:r>
      <w:r w:rsidR="004F11D1">
        <w:rPr>
          <w:rFonts w:ascii="Times New Roman" w:hAnsi="Times New Roman" w:cs="Times New Roman"/>
          <w:sz w:val="24"/>
          <w:szCs w:val="24"/>
        </w:rPr>
        <w:t>могат да</w:t>
      </w:r>
      <w:r w:rsidRPr="00B956E9">
        <w:rPr>
          <w:rFonts w:ascii="Times New Roman" w:hAnsi="Times New Roman" w:cs="Times New Roman"/>
          <w:sz w:val="24"/>
          <w:szCs w:val="24"/>
        </w:rPr>
        <w:t xml:space="preserve"> получават ограничена компенсация, ако има такава, върху капитала, записан като условие за членство. Членовете разпределят излишъците за някои или всички от следните цели: развитие на </w:t>
      </w:r>
      <w:r w:rsidR="003B4456">
        <w:rPr>
          <w:rFonts w:ascii="Times New Roman" w:hAnsi="Times New Roman" w:cs="Times New Roman"/>
          <w:sz w:val="24"/>
          <w:szCs w:val="24"/>
        </w:rPr>
        <w:t>общността</w:t>
      </w:r>
      <w:r w:rsidRPr="00B956E9">
        <w:rPr>
          <w:rFonts w:ascii="Times New Roman" w:hAnsi="Times New Roman" w:cs="Times New Roman"/>
          <w:sz w:val="24"/>
          <w:szCs w:val="24"/>
        </w:rPr>
        <w:t>, евентуално чрез създаване на резерви, част от които поне би била неделима; облагодетелстване на членовете пропорционално на техните транзакции с кооперацията; и подпомагане на други дейности, одобрени от членовете.</w:t>
      </w:r>
    </w:p>
    <w:p w14:paraId="332A0115"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4. </w:t>
      </w:r>
      <w:r w:rsidRPr="004F11D1">
        <w:rPr>
          <w:rFonts w:ascii="Times New Roman" w:hAnsi="Times New Roman" w:cs="Times New Roman"/>
          <w:i/>
          <w:sz w:val="24"/>
          <w:szCs w:val="24"/>
        </w:rPr>
        <w:t>Автономия и независимост</w:t>
      </w:r>
      <w:r w:rsidR="004F11D1">
        <w:rPr>
          <w:rFonts w:ascii="Times New Roman" w:hAnsi="Times New Roman" w:cs="Times New Roman"/>
          <w:sz w:val="24"/>
          <w:szCs w:val="24"/>
        </w:rPr>
        <w:t>: Енергийните общности / к</w:t>
      </w:r>
      <w:r w:rsidRPr="00B956E9">
        <w:rPr>
          <w:rFonts w:ascii="Times New Roman" w:hAnsi="Times New Roman" w:cs="Times New Roman"/>
          <w:sz w:val="24"/>
          <w:szCs w:val="24"/>
        </w:rPr>
        <w:t xml:space="preserve">ооперативи са автономни организации за </w:t>
      </w:r>
      <w:proofErr w:type="spellStart"/>
      <w:r w:rsidRPr="00B956E9">
        <w:rPr>
          <w:rFonts w:ascii="Times New Roman" w:hAnsi="Times New Roman" w:cs="Times New Roman"/>
          <w:sz w:val="24"/>
          <w:szCs w:val="24"/>
        </w:rPr>
        <w:t>самопомощ</w:t>
      </w:r>
      <w:proofErr w:type="spellEnd"/>
      <w:r w:rsidRPr="00B956E9">
        <w:rPr>
          <w:rFonts w:ascii="Times New Roman" w:hAnsi="Times New Roman" w:cs="Times New Roman"/>
          <w:sz w:val="24"/>
          <w:szCs w:val="24"/>
        </w:rPr>
        <w:t>, контролирани от техните членове. Ако сключват споразумения с други организации, включително правителства, или набират капитал от външни източници, те правят това при условия, които гарантират демократичен контрол от страна на членовете им и запазват тяхната автономия на сътрудничество.</w:t>
      </w:r>
    </w:p>
    <w:p w14:paraId="6D784576"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5. </w:t>
      </w:r>
      <w:r w:rsidRPr="004F11D1">
        <w:rPr>
          <w:rFonts w:ascii="Times New Roman" w:hAnsi="Times New Roman" w:cs="Times New Roman"/>
          <w:i/>
          <w:sz w:val="24"/>
          <w:szCs w:val="24"/>
        </w:rPr>
        <w:t>Образование, обучение и информация</w:t>
      </w:r>
      <w:r w:rsidR="004F11D1">
        <w:rPr>
          <w:rFonts w:ascii="Times New Roman" w:hAnsi="Times New Roman" w:cs="Times New Roman"/>
          <w:sz w:val="24"/>
          <w:szCs w:val="24"/>
        </w:rPr>
        <w:t>: Енергийните общности / к</w:t>
      </w:r>
      <w:r w:rsidR="004F11D1" w:rsidRPr="00B956E9">
        <w:rPr>
          <w:rFonts w:ascii="Times New Roman" w:hAnsi="Times New Roman" w:cs="Times New Roman"/>
          <w:sz w:val="24"/>
          <w:szCs w:val="24"/>
        </w:rPr>
        <w:t xml:space="preserve">ооперативи </w:t>
      </w:r>
      <w:r w:rsidRPr="00B956E9">
        <w:rPr>
          <w:rFonts w:ascii="Times New Roman" w:hAnsi="Times New Roman" w:cs="Times New Roman"/>
          <w:sz w:val="24"/>
          <w:szCs w:val="24"/>
        </w:rPr>
        <w:t xml:space="preserve">осигуряват образование и обучение за своите членове, избрани представители, мениджъри и служители, за да могат да допринесат ефективно за развитието на </w:t>
      </w:r>
      <w:r w:rsidR="004F11D1">
        <w:rPr>
          <w:rFonts w:ascii="Times New Roman" w:hAnsi="Times New Roman" w:cs="Times New Roman"/>
          <w:sz w:val="24"/>
          <w:szCs w:val="24"/>
        </w:rPr>
        <w:t>общността</w:t>
      </w:r>
      <w:r w:rsidRPr="00B956E9">
        <w:rPr>
          <w:rFonts w:ascii="Times New Roman" w:hAnsi="Times New Roman" w:cs="Times New Roman"/>
          <w:sz w:val="24"/>
          <w:szCs w:val="24"/>
        </w:rPr>
        <w:t>. Те информират широката общественост – особено младите хора и лидерите на общественото мнение – за естеството и ползите от сътрудничеството.</w:t>
      </w:r>
    </w:p>
    <w:p w14:paraId="3A0DC0F8"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lastRenderedPageBreak/>
        <w:t xml:space="preserve">6. </w:t>
      </w:r>
      <w:r w:rsidRPr="004F11D1">
        <w:rPr>
          <w:rFonts w:ascii="Times New Roman" w:hAnsi="Times New Roman" w:cs="Times New Roman"/>
          <w:i/>
          <w:sz w:val="24"/>
          <w:szCs w:val="24"/>
        </w:rPr>
        <w:t>Сътрудничество</w:t>
      </w:r>
      <w:r w:rsidR="004F11D1" w:rsidRPr="004F11D1">
        <w:rPr>
          <w:rFonts w:ascii="Times New Roman" w:hAnsi="Times New Roman" w:cs="Times New Roman"/>
          <w:i/>
          <w:sz w:val="24"/>
          <w:szCs w:val="24"/>
        </w:rPr>
        <w:t>:</w:t>
      </w:r>
      <w:r w:rsidRPr="00B956E9">
        <w:rPr>
          <w:rFonts w:ascii="Times New Roman" w:hAnsi="Times New Roman" w:cs="Times New Roman"/>
          <w:sz w:val="24"/>
          <w:szCs w:val="24"/>
        </w:rPr>
        <w:t xml:space="preserve"> </w:t>
      </w:r>
      <w:r w:rsidR="004F11D1">
        <w:rPr>
          <w:rFonts w:ascii="Times New Roman" w:hAnsi="Times New Roman" w:cs="Times New Roman"/>
          <w:sz w:val="24"/>
          <w:szCs w:val="24"/>
        </w:rPr>
        <w:t>Енергийните общности / к</w:t>
      </w:r>
      <w:r w:rsidR="004F11D1" w:rsidRPr="00B956E9">
        <w:rPr>
          <w:rFonts w:ascii="Times New Roman" w:hAnsi="Times New Roman" w:cs="Times New Roman"/>
          <w:sz w:val="24"/>
          <w:szCs w:val="24"/>
        </w:rPr>
        <w:t xml:space="preserve">ооперативи </w:t>
      </w:r>
      <w:r w:rsidRPr="00B956E9">
        <w:rPr>
          <w:rFonts w:ascii="Times New Roman" w:hAnsi="Times New Roman" w:cs="Times New Roman"/>
          <w:sz w:val="24"/>
          <w:szCs w:val="24"/>
        </w:rPr>
        <w:t>обслужват своите членове най-ефективно и укрепват кооперативното движение, като работят заедно чрез местни, национални, регионални и международни структури.</w:t>
      </w:r>
    </w:p>
    <w:p w14:paraId="3CB0C2BC" w14:textId="77777777" w:rsidR="00B956E9" w:rsidRPr="004E0E47"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7. </w:t>
      </w:r>
      <w:r w:rsidRPr="004F11D1">
        <w:rPr>
          <w:rFonts w:ascii="Times New Roman" w:hAnsi="Times New Roman" w:cs="Times New Roman"/>
          <w:i/>
          <w:sz w:val="24"/>
          <w:szCs w:val="24"/>
        </w:rPr>
        <w:t>Загриженост за общността</w:t>
      </w:r>
      <w:r w:rsidR="004F11D1">
        <w:rPr>
          <w:rFonts w:ascii="Times New Roman" w:hAnsi="Times New Roman" w:cs="Times New Roman"/>
          <w:sz w:val="24"/>
          <w:szCs w:val="24"/>
        </w:rPr>
        <w:t>: Те</w:t>
      </w:r>
      <w:r w:rsidRPr="00B956E9">
        <w:rPr>
          <w:rFonts w:ascii="Times New Roman" w:hAnsi="Times New Roman" w:cs="Times New Roman"/>
          <w:sz w:val="24"/>
          <w:szCs w:val="24"/>
        </w:rPr>
        <w:t xml:space="preserve"> работят за устойчивото развитие на своите общности чрез политики, одобрени от техните членове.</w:t>
      </w:r>
    </w:p>
    <w:p w14:paraId="642B7B90" w14:textId="77777777" w:rsidR="00F96570" w:rsidRDefault="00E97F10" w:rsidP="00F96570">
      <w:pPr>
        <w:spacing w:before="120" w:after="120"/>
        <w:ind w:firstLine="720"/>
        <w:jc w:val="both"/>
        <w:rPr>
          <w:rFonts w:ascii="Times New Roman" w:hAnsi="Times New Roman" w:cs="Times New Roman"/>
          <w:sz w:val="24"/>
          <w:szCs w:val="24"/>
        </w:rPr>
      </w:pPr>
      <w:r w:rsidRPr="004E0E47">
        <w:rPr>
          <w:rFonts w:ascii="Times New Roman" w:hAnsi="Times New Roman" w:cs="Times New Roman"/>
          <w:sz w:val="24"/>
          <w:szCs w:val="24"/>
        </w:rPr>
        <w:t xml:space="preserve">Допълнителна информация относно енергийните общности може да получите на сайта на проект </w:t>
      </w:r>
      <w:proofErr w:type="spellStart"/>
      <w:r w:rsidRPr="004E0E47">
        <w:rPr>
          <w:rFonts w:ascii="Times New Roman" w:hAnsi="Times New Roman" w:cs="Times New Roman"/>
          <w:sz w:val="24"/>
          <w:szCs w:val="24"/>
        </w:rPr>
        <w:t>Lightness</w:t>
      </w:r>
      <w:proofErr w:type="spellEnd"/>
      <w:r w:rsidRPr="004E0E47">
        <w:rPr>
          <w:rFonts w:ascii="Times New Roman" w:hAnsi="Times New Roman" w:cs="Times New Roman"/>
          <w:sz w:val="24"/>
          <w:szCs w:val="24"/>
        </w:rPr>
        <w:t xml:space="preserve"> (</w:t>
      </w:r>
      <w:hyperlink r:id="rId27" w:history="1">
        <w:r w:rsidRPr="004E0E47">
          <w:rPr>
            <w:rStyle w:val="af1"/>
            <w:rFonts w:ascii="Times New Roman" w:hAnsi="Times New Roman" w:cs="Times New Roman"/>
            <w:color w:val="007DEB" w:themeColor="background2" w:themeShade="80"/>
            <w:sz w:val="24"/>
            <w:szCs w:val="24"/>
          </w:rPr>
          <w:t>https://www.lightness-project.eu/</w:t>
        </w:r>
      </w:hyperlink>
      <w:r w:rsidRPr="004E0E47">
        <w:rPr>
          <w:rFonts w:ascii="Times New Roman" w:hAnsi="Times New Roman" w:cs="Times New Roman"/>
          <w:color w:val="007DEB" w:themeColor="background2" w:themeShade="80"/>
          <w:sz w:val="24"/>
          <w:szCs w:val="24"/>
        </w:rPr>
        <w:t xml:space="preserve">), </w:t>
      </w:r>
      <w:r w:rsidRPr="004E0E47">
        <w:rPr>
          <w:rFonts w:ascii="Times New Roman" w:hAnsi="Times New Roman" w:cs="Times New Roman"/>
          <w:sz w:val="24"/>
          <w:szCs w:val="24"/>
        </w:rPr>
        <w:t>който е подкрепен от</w:t>
      </w:r>
      <w:r w:rsidRPr="00E97F10">
        <w:rPr>
          <w:rFonts w:ascii="Times New Roman" w:hAnsi="Times New Roman" w:cs="Times New Roman"/>
          <w:sz w:val="24"/>
          <w:szCs w:val="24"/>
        </w:rPr>
        <w:t xml:space="preserve"> Програмата за научни изследвания и иновации на Европейския съюз „Хоризонт 2020“.</w:t>
      </w:r>
    </w:p>
    <w:p w14:paraId="73303846" w14:textId="77777777" w:rsidR="00E97F10" w:rsidRDefault="006E22AB" w:rsidP="00F96570">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Добра практика е създаването на енергийни общности у нас в общините Габрово, Бургас и Добрич по проект </w:t>
      </w:r>
      <w:r>
        <w:rPr>
          <w:rFonts w:ascii="Times New Roman" w:hAnsi="Times New Roman" w:cs="Times New Roman"/>
          <w:sz w:val="24"/>
          <w:szCs w:val="24"/>
          <w:lang w:val="en-US"/>
        </w:rPr>
        <w:t>CONGREGATE</w:t>
      </w:r>
      <w:r>
        <w:rPr>
          <w:rFonts w:ascii="Times New Roman" w:hAnsi="Times New Roman" w:cs="Times New Roman"/>
          <w:sz w:val="24"/>
          <w:szCs w:val="24"/>
        </w:rPr>
        <w:t xml:space="preserve">, подкрепен от Европейската климатична инициатива на ФРГ. </w:t>
      </w:r>
      <w:r w:rsidR="00B956E9">
        <w:rPr>
          <w:rFonts w:ascii="Times New Roman" w:hAnsi="Times New Roman" w:cs="Times New Roman"/>
          <w:sz w:val="24"/>
          <w:szCs w:val="24"/>
        </w:rPr>
        <w:t>(</w:t>
      </w:r>
      <w:r>
        <w:rPr>
          <w:rFonts w:ascii="Times New Roman" w:hAnsi="Times New Roman" w:cs="Times New Roman"/>
          <w:sz w:val="24"/>
          <w:szCs w:val="24"/>
          <w:lang w:val="en-US"/>
        </w:rPr>
        <w:t xml:space="preserve"> </w:t>
      </w:r>
      <w:hyperlink r:id="rId28" w:history="1">
        <w:r w:rsidRPr="006E22AB">
          <w:rPr>
            <w:rStyle w:val="af1"/>
            <w:rFonts w:ascii="Times New Roman" w:hAnsi="Times New Roman" w:cs="Times New Roman"/>
            <w:color w:val="007DEB" w:themeColor="background2" w:themeShade="80"/>
            <w:sz w:val="24"/>
            <w:szCs w:val="24"/>
          </w:rPr>
          <w:t>https://www.euki.de/en/euki-projects/congregate/</w:t>
        </w:r>
      </w:hyperlink>
      <w:r w:rsidRPr="006E22AB">
        <w:rPr>
          <w:rStyle w:val="af1"/>
          <w:color w:val="007DEB" w:themeColor="background2" w:themeShade="80"/>
        </w:rPr>
        <w:t>.</w:t>
      </w:r>
      <w:r w:rsidR="00B956E9">
        <w:rPr>
          <w:rStyle w:val="af1"/>
          <w:color w:val="007DEB" w:themeColor="background2" w:themeShade="80"/>
        </w:rPr>
        <w:t>)</w:t>
      </w:r>
    </w:p>
    <w:p w14:paraId="1BEBC407" w14:textId="77777777" w:rsidR="00847D4F" w:rsidRPr="008C5BB5" w:rsidRDefault="00847D4F" w:rsidP="001835A5">
      <w:pPr>
        <w:pStyle w:val="1"/>
      </w:pPr>
      <w:bookmarkStart w:id="66" w:name="_Toc113279959"/>
      <w:bookmarkStart w:id="67" w:name="_Toc119065737"/>
      <w:r w:rsidRPr="008C5BB5">
        <w:t>ОПРЕДЕЛЯНЕ НА ПОТЕНЦИАЛА И ВЪЗМОЖНОСТИТЕ ЗА ИЗПОЛЗВАНЕ ПО ВИДОВЕ РЕСУРСИ</w:t>
      </w:r>
      <w:bookmarkEnd w:id="66"/>
      <w:bookmarkEnd w:id="67"/>
    </w:p>
    <w:p w14:paraId="3ECBF7EA" w14:textId="77777777" w:rsidR="00847D4F"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Реализирането на приоритетната национална цел за бърз и устойчив икономически растеж предпоставя развит енергиен сектор, който отговаря на  изискванията за висока конкурентоспособност, сигурност на енергоснабдяването и спазване на изискванията за опазване на околната среда. Тези цели не могат да бъдат постигнати без възможностите, които предлага мащабното внедряване на </w:t>
      </w:r>
      <w:r w:rsidR="00397658" w:rsidRPr="004F11D1">
        <w:rPr>
          <w:rFonts w:ascii="Times New Roman" w:hAnsi="Times New Roman" w:cs="Times New Roman"/>
          <w:sz w:val="24"/>
          <w:szCs w:val="24"/>
        </w:rPr>
        <w:t>възобновяеми енергийни източници</w:t>
      </w:r>
      <w:r w:rsidRPr="004F11D1">
        <w:rPr>
          <w:rFonts w:ascii="Times New Roman" w:hAnsi="Times New Roman" w:cs="Times New Roman"/>
          <w:sz w:val="24"/>
          <w:szCs w:val="24"/>
        </w:rPr>
        <w:t>.</w:t>
      </w:r>
    </w:p>
    <w:p w14:paraId="31F2AEC4" w14:textId="77777777" w:rsidR="00847D4F" w:rsidRPr="004F11D1" w:rsidRDefault="00847D4F" w:rsidP="004F11D1">
      <w:pPr>
        <w:spacing w:before="120" w:after="120"/>
        <w:jc w:val="both"/>
        <w:rPr>
          <w:rFonts w:ascii="Times New Roman" w:hAnsi="Times New Roman" w:cs="Times New Roman"/>
          <w:sz w:val="24"/>
          <w:szCs w:val="24"/>
        </w:rPr>
      </w:pPr>
      <w:r w:rsidRPr="004F11D1">
        <w:rPr>
          <w:rFonts w:ascii="Times New Roman" w:hAnsi="Times New Roman" w:cs="Times New Roman"/>
          <w:sz w:val="24"/>
          <w:szCs w:val="24"/>
        </w:rPr>
        <w:tab/>
        <w:t xml:space="preserve">Оптималното използване на </w:t>
      </w:r>
      <w:r w:rsidR="00397658" w:rsidRPr="004F11D1">
        <w:rPr>
          <w:rFonts w:ascii="Times New Roman" w:hAnsi="Times New Roman" w:cs="Times New Roman"/>
          <w:sz w:val="24"/>
          <w:szCs w:val="24"/>
        </w:rPr>
        <w:t xml:space="preserve">ВЕИ </w:t>
      </w:r>
      <w:r w:rsidRPr="004F11D1">
        <w:rPr>
          <w:rFonts w:ascii="Times New Roman" w:hAnsi="Times New Roman" w:cs="Times New Roman"/>
          <w:sz w:val="24"/>
          <w:szCs w:val="24"/>
        </w:rPr>
        <w:t>е средство за достигане на устойчиво енергийно развитие и намаляване на вредните въздействия върху околната среда, а произведената енергия от възобновяеми енергийни източници е важен показател за конкурентоспособност и енергийна независимост на националната икономика.</w:t>
      </w:r>
    </w:p>
    <w:p w14:paraId="4627581D" w14:textId="32C2A592" w:rsidR="00847D4F" w:rsidRPr="0092619C" w:rsidRDefault="002F1E93" w:rsidP="002F1E93">
      <w:pPr>
        <w:pStyle w:val="af5"/>
        <w:rPr>
          <w:rFonts w:ascii="Times New Roman" w:hAnsi="Times New Roman" w:cs="Times New Roman"/>
          <w:color w:val="007DEB" w:themeColor="background2" w:themeShade="80"/>
          <w:sz w:val="20"/>
          <w:szCs w:val="20"/>
        </w:rPr>
      </w:pPr>
      <w:bookmarkStart w:id="68" w:name="_Toc119071877"/>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22</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Намаляване на емисиите на парникови газове чрез внедряване на ВЕИ</w:t>
      </w:r>
      <w:r w:rsidRPr="0092619C">
        <w:rPr>
          <w:rFonts w:ascii="Times New Roman" w:hAnsi="Times New Roman" w:cs="Times New Roman"/>
          <w:color w:val="007DEB" w:themeColor="background2" w:themeShade="80"/>
          <w:sz w:val="20"/>
          <w:szCs w:val="20"/>
          <w:vertAlign w:val="superscript"/>
        </w:rPr>
        <w:footnoteReference w:id="2"/>
      </w:r>
      <w:bookmarkEnd w:id="68"/>
    </w:p>
    <w:tbl>
      <w:tblPr>
        <w:tblW w:w="9290" w:type="dxa"/>
        <w:tblInd w:w="50" w:type="dxa"/>
        <w:tblBorders>
          <w:top w:val="single" w:sz="6" w:space="0" w:color="007DEB" w:themeColor="background2" w:themeShade="80"/>
          <w:left w:val="single" w:sz="6" w:space="0" w:color="007DEB" w:themeColor="background2" w:themeShade="80"/>
          <w:bottom w:val="single" w:sz="6" w:space="0" w:color="007DEB" w:themeColor="background2" w:themeShade="80"/>
          <w:right w:val="single" w:sz="6" w:space="0" w:color="007DEB" w:themeColor="background2" w:themeShade="80"/>
          <w:insideH w:val="single" w:sz="6" w:space="0" w:color="007DEB" w:themeColor="background2" w:themeShade="80"/>
          <w:insideV w:val="single" w:sz="6" w:space="0" w:color="007DEB" w:themeColor="background2" w:themeShade="80"/>
        </w:tblBorders>
        <w:tblCellMar>
          <w:left w:w="70" w:type="dxa"/>
          <w:right w:w="70" w:type="dxa"/>
        </w:tblCellMar>
        <w:tblLook w:val="0000" w:firstRow="0" w:lastRow="0" w:firstColumn="0" w:lastColumn="0" w:noHBand="0" w:noVBand="0"/>
      </w:tblPr>
      <w:tblGrid>
        <w:gridCol w:w="2450"/>
        <w:gridCol w:w="1710"/>
        <w:gridCol w:w="1710"/>
        <w:gridCol w:w="1710"/>
        <w:gridCol w:w="1710"/>
      </w:tblGrid>
      <w:tr w:rsidR="00847D4F" w:rsidRPr="008C5BB5" w14:paraId="1C8C20D9" w14:textId="77777777" w:rsidTr="00422552">
        <w:trPr>
          <w:trHeight w:val="109"/>
        </w:trPr>
        <w:tc>
          <w:tcPr>
            <w:tcW w:w="2450" w:type="dxa"/>
            <w:vMerge w:val="restart"/>
            <w:shd w:val="clear" w:color="auto" w:fill="D6ECFF" w:themeFill="background2"/>
            <w:noWrap/>
            <w:vAlign w:val="center"/>
          </w:tcPr>
          <w:p w14:paraId="6E6C323D" w14:textId="77777777" w:rsidR="00847D4F" w:rsidRPr="008C5BB5" w:rsidRDefault="00847D4F" w:rsidP="00847D4F">
            <w:pPr>
              <w:spacing w:after="12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b/>
                <w:sz w:val="20"/>
                <w:szCs w:val="20"/>
                <w:lang w:eastAsia="bg-BG"/>
              </w:rPr>
              <w:t>ВЕИ</w:t>
            </w:r>
          </w:p>
        </w:tc>
        <w:tc>
          <w:tcPr>
            <w:tcW w:w="6840" w:type="dxa"/>
            <w:gridSpan w:val="4"/>
            <w:shd w:val="clear" w:color="auto" w:fill="D6ECFF" w:themeFill="background2"/>
            <w:vAlign w:val="center"/>
          </w:tcPr>
          <w:p w14:paraId="47D048F8"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Спестени емисии парникови газове</w:t>
            </w:r>
          </w:p>
        </w:tc>
      </w:tr>
      <w:tr w:rsidR="00847D4F" w:rsidRPr="008C5BB5" w14:paraId="5CD4D335" w14:textId="77777777" w:rsidTr="00422552">
        <w:trPr>
          <w:trHeight w:val="229"/>
        </w:trPr>
        <w:tc>
          <w:tcPr>
            <w:tcW w:w="2450" w:type="dxa"/>
            <w:vMerge/>
            <w:shd w:val="clear" w:color="auto" w:fill="D6ECFF" w:themeFill="background2"/>
            <w:noWrap/>
            <w:vAlign w:val="center"/>
          </w:tcPr>
          <w:p w14:paraId="46D4D4A3" w14:textId="77777777" w:rsidR="00847D4F" w:rsidRPr="008C5BB5" w:rsidRDefault="00847D4F" w:rsidP="00847D4F">
            <w:pPr>
              <w:spacing w:after="120" w:line="240" w:lineRule="auto"/>
              <w:jc w:val="center"/>
              <w:rPr>
                <w:rFonts w:ascii="Times New Roman" w:eastAsia="Times New Roman" w:hAnsi="Times New Roman" w:cs="Times New Roman"/>
                <w:sz w:val="20"/>
                <w:szCs w:val="20"/>
                <w:lang w:eastAsia="bg-BG"/>
              </w:rPr>
            </w:pPr>
          </w:p>
        </w:tc>
        <w:tc>
          <w:tcPr>
            <w:tcW w:w="3420" w:type="dxa"/>
            <w:gridSpan w:val="2"/>
            <w:shd w:val="clear" w:color="auto" w:fill="D6ECFF" w:themeFill="background2"/>
            <w:vAlign w:val="center"/>
          </w:tcPr>
          <w:p w14:paraId="6DEE46B5"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Електрическа енергия</w:t>
            </w:r>
          </w:p>
        </w:tc>
        <w:tc>
          <w:tcPr>
            <w:tcW w:w="3420" w:type="dxa"/>
            <w:gridSpan w:val="2"/>
            <w:shd w:val="clear" w:color="auto" w:fill="D6ECFF" w:themeFill="background2"/>
            <w:vAlign w:val="center"/>
          </w:tcPr>
          <w:p w14:paraId="691B7142"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Топлинна енергия</w:t>
            </w:r>
          </w:p>
        </w:tc>
      </w:tr>
      <w:tr w:rsidR="00847D4F" w:rsidRPr="008C5BB5" w14:paraId="56A0720C" w14:textId="77777777" w:rsidTr="00422552">
        <w:trPr>
          <w:trHeight w:val="239"/>
        </w:trPr>
        <w:tc>
          <w:tcPr>
            <w:tcW w:w="2450" w:type="dxa"/>
            <w:vMerge/>
            <w:shd w:val="clear" w:color="auto" w:fill="D6ECFF" w:themeFill="background2"/>
            <w:noWrap/>
            <w:vAlign w:val="center"/>
          </w:tcPr>
          <w:p w14:paraId="6BB7771C"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p>
        </w:tc>
        <w:tc>
          <w:tcPr>
            <w:tcW w:w="1710" w:type="dxa"/>
            <w:shd w:val="clear" w:color="auto" w:fill="D6ECFF" w:themeFill="background2"/>
            <w:vAlign w:val="center"/>
          </w:tcPr>
          <w:p w14:paraId="78616BB9"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proofErr w:type="spellStart"/>
            <w:r w:rsidRPr="008C5BB5">
              <w:rPr>
                <w:rFonts w:ascii="Times New Roman" w:eastAsia="Times New Roman" w:hAnsi="Times New Roman" w:cs="Times New Roman"/>
                <w:b/>
                <w:sz w:val="20"/>
                <w:szCs w:val="20"/>
                <w:lang w:eastAsia="bg-BG"/>
              </w:rPr>
              <w:t>ktoe</w:t>
            </w:r>
            <w:proofErr w:type="spellEnd"/>
          </w:p>
        </w:tc>
        <w:tc>
          <w:tcPr>
            <w:tcW w:w="1710" w:type="dxa"/>
            <w:shd w:val="clear" w:color="auto" w:fill="D6ECFF" w:themeFill="background2"/>
            <w:vAlign w:val="center"/>
          </w:tcPr>
          <w:p w14:paraId="4C6E9077"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proofErr w:type="spellStart"/>
            <w:r w:rsidRPr="008C5BB5">
              <w:rPr>
                <w:rFonts w:ascii="Times New Roman" w:eastAsia="Times New Roman" w:hAnsi="Times New Roman" w:cs="Times New Roman"/>
                <w:b/>
                <w:sz w:val="20"/>
                <w:szCs w:val="20"/>
                <w:lang w:eastAsia="bg-BG"/>
              </w:rPr>
              <w:t>kt</w:t>
            </w:r>
            <w:proofErr w:type="spellEnd"/>
            <w:r w:rsidRPr="008C5BB5">
              <w:rPr>
                <w:rFonts w:ascii="Times New Roman" w:eastAsia="Times New Roman" w:hAnsi="Times New Roman" w:cs="Times New Roman"/>
                <w:b/>
                <w:sz w:val="20"/>
                <w:szCs w:val="20"/>
                <w:lang w:eastAsia="bg-BG"/>
              </w:rPr>
              <w:t xml:space="preserve"> CO</w:t>
            </w:r>
            <w:r w:rsidRPr="008C5BB5">
              <w:rPr>
                <w:rFonts w:ascii="Times New Roman" w:eastAsia="Times New Roman" w:hAnsi="Times New Roman" w:cs="Times New Roman"/>
                <w:b/>
                <w:sz w:val="20"/>
                <w:szCs w:val="20"/>
                <w:vertAlign w:val="subscript"/>
                <w:lang w:eastAsia="bg-BG"/>
              </w:rPr>
              <w:t>2</w:t>
            </w:r>
            <w:r w:rsidRPr="008C5BB5">
              <w:rPr>
                <w:rFonts w:ascii="Times New Roman" w:eastAsia="Times New Roman" w:hAnsi="Times New Roman" w:cs="Times New Roman"/>
                <w:b/>
                <w:sz w:val="20"/>
                <w:szCs w:val="20"/>
                <w:lang w:eastAsia="bg-BG"/>
              </w:rPr>
              <w:t xml:space="preserve"> </w:t>
            </w:r>
            <w:proofErr w:type="spellStart"/>
            <w:r w:rsidRPr="008C5BB5">
              <w:rPr>
                <w:rFonts w:ascii="Times New Roman" w:eastAsia="Times New Roman" w:hAnsi="Times New Roman" w:cs="Times New Roman"/>
                <w:b/>
                <w:sz w:val="20"/>
                <w:szCs w:val="20"/>
                <w:lang w:eastAsia="bg-BG"/>
              </w:rPr>
              <w:t>екв</w:t>
            </w:r>
            <w:proofErr w:type="spellEnd"/>
            <w:r w:rsidRPr="008C5BB5">
              <w:rPr>
                <w:rFonts w:ascii="Times New Roman" w:eastAsia="Times New Roman" w:hAnsi="Times New Roman" w:cs="Times New Roman"/>
                <w:b/>
                <w:sz w:val="20"/>
                <w:szCs w:val="20"/>
                <w:lang w:eastAsia="bg-BG"/>
              </w:rPr>
              <w:t>.</w:t>
            </w:r>
          </w:p>
        </w:tc>
        <w:tc>
          <w:tcPr>
            <w:tcW w:w="1710" w:type="dxa"/>
            <w:shd w:val="clear" w:color="auto" w:fill="D6ECFF" w:themeFill="background2"/>
            <w:vAlign w:val="center"/>
          </w:tcPr>
          <w:p w14:paraId="48A9139A"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proofErr w:type="spellStart"/>
            <w:r w:rsidRPr="008C5BB5">
              <w:rPr>
                <w:rFonts w:ascii="Times New Roman" w:eastAsia="Times New Roman" w:hAnsi="Times New Roman" w:cs="Times New Roman"/>
                <w:b/>
                <w:sz w:val="20"/>
                <w:szCs w:val="20"/>
                <w:lang w:eastAsia="bg-BG"/>
              </w:rPr>
              <w:t>ktoe</w:t>
            </w:r>
            <w:proofErr w:type="spellEnd"/>
          </w:p>
        </w:tc>
        <w:tc>
          <w:tcPr>
            <w:tcW w:w="1710" w:type="dxa"/>
            <w:shd w:val="clear" w:color="auto" w:fill="D6ECFF" w:themeFill="background2"/>
            <w:vAlign w:val="center"/>
          </w:tcPr>
          <w:p w14:paraId="1961C3C7" w14:textId="77777777" w:rsidR="00847D4F" w:rsidRPr="008C5BB5" w:rsidRDefault="00847D4F" w:rsidP="00847D4F">
            <w:pPr>
              <w:spacing w:after="120" w:line="240" w:lineRule="auto"/>
              <w:jc w:val="center"/>
              <w:rPr>
                <w:rFonts w:ascii="Times New Roman" w:eastAsia="Times New Roman" w:hAnsi="Times New Roman" w:cs="Times New Roman"/>
                <w:sz w:val="20"/>
                <w:szCs w:val="20"/>
                <w:lang w:eastAsia="bg-BG"/>
              </w:rPr>
            </w:pPr>
            <w:proofErr w:type="spellStart"/>
            <w:r w:rsidRPr="008C5BB5">
              <w:rPr>
                <w:rFonts w:ascii="Times New Roman" w:eastAsia="Times New Roman" w:hAnsi="Times New Roman" w:cs="Times New Roman"/>
                <w:b/>
                <w:sz w:val="20"/>
                <w:szCs w:val="20"/>
                <w:lang w:eastAsia="bg-BG"/>
              </w:rPr>
              <w:t>kt</w:t>
            </w:r>
            <w:proofErr w:type="spellEnd"/>
            <w:r w:rsidRPr="008C5BB5">
              <w:rPr>
                <w:rFonts w:ascii="Times New Roman" w:eastAsia="Times New Roman" w:hAnsi="Times New Roman" w:cs="Times New Roman"/>
                <w:b/>
                <w:sz w:val="20"/>
                <w:szCs w:val="20"/>
                <w:lang w:eastAsia="bg-BG"/>
              </w:rPr>
              <w:t xml:space="preserve"> CO</w:t>
            </w:r>
            <w:r w:rsidRPr="008C5BB5">
              <w:rPr>
                <w:rFonts w:ascii="Times New Roman" w:eastAsia="Times New Roman" w:hAnsi="Times New Roman" w:cs="Times New Roman"/>
                <w:b/>
                <w:sz w:val="20"/>
                <w:szCs w:val="20"/>
                <w:vertAlign w:val="subscript"/>
                <w:lang w:eastAsia="bg-BG"/>
              </w:rPr>
              <w:t>2</w:t>
            </w:r>
            <w:r w:rsidRPr="008C5BB5">
              <w:rPr>
                <w:rFonts w:ascii="Times New Roman" w:eastAsia="Times New Roman" w:hAnsi="Times New Roman" w:cs="Times New Roman"/>
                <w:b/>
                <w:sz w:val="20"/>
                <w:szCs w:val="20"/>
                <w:lang w:eastAsia="bg-BG"/>
              </w:rPr>
              <w:t xml:space="preserve"> </w:t>
            </w:r>
            <w:proofErr w:type="spellStart"/>
            <w:r w:rsidRPr="008C5BB5">
              <w:rPr>
                <w:rFonts w:ascii="Times New Roman" w:eastAsia="Times New Roman" w:hAnsi="Times New Roman" w:cs="Times New Roman"/>
                <w:b/>
                <w:sz w:val="20"/>
                <w:szCs w:val="20"/>
                <w:lang w:eastAsia="bg-BG"/>
              </w:rPr>
              <w:t>екв</w:t>
            </w:r>
            <w:proofErr w:type="spellEnd"/>
            <w:r w:rsidRPr="008C5BB5">
              <w:rPr>
                <w:rFonts w:ascii="Times New Roman" w:eastAsia="Times New Roman" w:hAnsi="Times New Roman" w:cs="Times New Roman"/>
                <w:b/>
                <w:sz w:val="20"/>
                <w:szCs w:val="20"/>
                <w:lang w:eastAsia="bg-BG"/>
              </w:rPr>
              <w:t>.</w:t>
            </w:r>
          </w:p>
        </w:tc>
      </w:tr>
      <w:tr w:rsidR="00847D4F" w:rsidRPr="008C5BB5" w14:paraId="263A535A" w14:textId="77777777" w:rsidTr="00422552">
        <w:trPr>
          <w:trHeight w:val="273"/>
        </w:trPr>
        <w:tc>
          <w:tcPr>
            <w:tcW w:w="2450" w:type="dxa"/>
            <w:shd w:val="clear" w:color="auto" w:fill="auto"/>
            <w:noWrap/>
            <w:vAlign w:val="center"/>
          </w:tcPr>
          <w:p w14:paraId="64441E82"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Биомаса</w:t>
            </w:r>
          </w:p>
        </w:tc>
        <w:tc>
          <w:tcPr>
            <w:tcW w:w="1710" w:type="dxa"/>
            <w:shd w:val="clear" w:color="auto" w:fill="auto"/>
            <w:vAlign w:val="center"/>
          </w:tcPr>
          <w:p w14:paraId="24534D80"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73</w:t>
            </w:r>
          </w:p>
        </w:tc>
        <w:tc>
          <w:tcPr>
            <w:tcW w:w="1710" w:type="dxa"/>
            <w:shd w:val="clear" w:color="auto" w:fill="auto"/>
            <w:vAlign w:val="center"/>
          </w:tcPr>
          <w:p w14:paraId="2AD0ED09" w14:textId="77777777" w:rsidR="00847D4F" w:rsidRPr="008C5BB5" w:rsidRDefault="00847D4F" w:rsidP="00847D4F">
            <w:pPr>
              <w:spacing w:after="120" w:line="240" w:lineRule="auto"/>
              <w:ind w:right="471"/>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705</w:t>
            </w:r>
          </w:p>
        </w:tc>
        <w:tc>
          <w:tcPr>
            <w:tcW w:w="1710" w:type="dxa"/>
            <w:shd w:val="clear" w:color="auto" w:fill="auto"/>
            <w:vAlign w:val="center"/>
          </w:tcPr>
          <w:p w14:paraId="2C223B53"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1227</w:t>
            </w:r>
          </w:p>
        </w:tc>
        <w:tc>
          <w:tcPr>
            <w:tcW w:w="1710" w:type="dxa"/>
            <w:shd w:val="clear" w:color="auto" w:fill="auto"/>
            <w:vAlign w:val="center"/>
          </w:tcPr>
          <w:p w14:paraId="384ABCD0" w14:textId="77777777" w:rsidR="00847D4F" w:rsidRPr="008C5BB5" w:rsidRDefault="00847D4F" w:rsidP="00847D4F">
            <w:pPr>
              <w:spacing w:after="120" w:line="240" w:lineRule="auto"/>
              <w:ind w:right="470"/>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4 270</w:t>
            </w:r>
          </w:p>
        </w:tc>
      </w:tr>
      <w:tr w:rsidR="00847D4F" w:rsidRPr="008C5BB5" w14:paraId="28472F53" w14:textId="77777777" w:rsidTr="00422552">
        <w:trPr>
          <w:trHeight w:val="276"/>
        </w:trPr>
        <w:tc>
          <w:tcPr>
            <w:tcW w:w="2450" w:type="dxa"/>
            <w:shd w:val="clear" w:color="auto" w:fill="auto"/>
            <w:noWrap/>
            <w:vAlign w:val="center"/>
          </w:tcPr>
          <w:p w14:paraId="269C6ABB"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ВЕЦ</w:t>
            </w:r>
          </w:p>
        </w:tc>
        <w:tc>
          <w:tcPr>
            <w:tcW w:w="1710" w:type="dxa"/>
            <w:shd w:val="clear" w:color="auto" w:fill="auto"/>
            <w:vAlign w:val="center"/>
          </w:tcPr>
          <w:p w14:paraId="59B742E7" w14:textId="77777777" w:rsidR="00847D4F" w:rsidRPr="008C5BB5" w:rsidRDefault="00847D4F" w:rsidP="00847D4F">
            <w:pPr>
              <w:spacing w:after="120" w:line="240" w:lineRule="auto"/>
              <w:ind w:right="44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257</w:t>
            </w:r>
          </w:p>
        </w:tc>
        <w:tc>
          <w:tcPr>
            <w:tcW w:w="1710" w:type="dxa"/>
            <w:shd w:val="clear" w:color="auto" w:fill="auto"/>
            <w:vAlign w:val="center"/>
          </w:tcPr>
          <w:p w14:paraId="668E6FE2" w14:textId="77777777" w:rsidR="00847D4F" w:rsidRPr="008C5BB5" w:rsidRDefault="00847D4F" w:rsidP="00847D4F">
            <w:pPr>
              <w:spacing w:after="120" w:line="240" w:lineRule="auto"/>
              <w:ind w:right="471"/>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2 480</w:t>
            </w:r>
          </w:p>
        </w:tc>
        <w:tc>
          <w:tcPr>
            <w:tcW w:w="1710" w:type="dxa"/>
            <w:shd w:val="clear" w:color="auto" w:fill="auto"/>
            <w:vAlign w:val="center"/>
          </w:tcPr>
          <w:p w14:paraId="01671463"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0</w:t>
            </w:r>
          </w:p>
        </w:tc>
        <w:tc>
          <w:tcPr>
            <w:tcW w:w="1710" w:type="dxa"/>
            <w:shd w:val="clear" w:color="auto" w:fill="auto"/>
            <w:vAlign w:val="center"/>
          </w:tcPr>
          <w:p w14:paraId="6A85C0ED" w14:textId="77777777" w:rsidR="00847D4F" w:rsidRPr="008C5BB5" w:rsidRDefault="00847D4F" w:rsidP="00847D4F">
            <w:pPr>
              <w:spacing w:after="120" w:line="240" w:lineRule="auto"/>
              <w:ind w:right="470"/>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0</w:t>
            </w:r>
          </w:p>
        </w:tc>
      </w:tr>
      <w:tr w:rsidR="00847D4F" w:rsidRPr="008C5BB5" w14:paraId="6EFA8A8E" w14:textId="77777777" w:rsidTr="00422552">
        <w:trPr>
          <w:trHeight w:val="293"/>
        </w:trPr>
        <w:tc>
          <w:tcPr>
            <w:tcW w:w="2450" w:type="dxa"/>
            <w:shd w:val="clear" w:color="auto" w:fill="auto"/>
            <w:noWrap/>
            <w:vAlign w:val="center"/>
          </w:tcPr>
          <w:p w14:paraId="4DEF3F52"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Ветрова енергия</w:t>
            </w:r>
          </w:p>
        </w:tc>
        <w:tc>
          <w:tcPr>
            <w:tcW w:w="1710" w:type="dxa"/>
            <w:shd w:val="clear" w:color="auto" w:fill="auto"/>
            <w:vAlign w:val="center"/>
          </w:tcPr>
          <w:p w14:paraId="6E5D0128" w14:textId="77777777" w:rsidR="00847D4F" w:rsidRPr="008C5BB5" w:rsidRDefault="00847D4F" w:rsidP="00847D4F">
            <w:pPr>
              <w:spacing w:after="120" w:line="240" w:lineRule="auto"/>
              <w:ind w:right="44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22</w:t>
            </w:r>
          </w:p>
        </w:tc>
        <w:tc>
          <w:tcPr>
            <w:tcW w:w="1710" w:type="dxa"/>
            <w:shd w:val="clear" w:color="auto" w:fill="auto"/>
            <w:vAlign w:val="center"/>
          </w:tcPr>
          <w:p w14:paraId="0102499B" w14:textId="77777777" w:rsidR="00847D4F" w:rsidRPr="008C5BB5" w:rsidRDefault="00847D4F" w:rsidP="00847D4F">
            <w:pPr>
              <w:spacing w:after="120" w:line="240" w:lineRule="auto"/>
              <w:ind w:right="471"/>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214</w:t>
            </w:r>
          </w:p>
        </w:tc>
        <w:tc>
          <w:tcPr>
            <w:tcW w:w="1710" w:type="dxa"/>
            <w:shd w:val="clear" w:color="auto" w:fill="auto"/>
            <w:vAlign w:val="center"/>
          </w:tcPr>
          <w:p w14:paraId="4FCE6C57"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0</w:t>
            </w:r>
          </w:p>
        </w:tc>
        <w:tc>
          <w:tcPr>
            <w:tcW w:w="1710" w:type="dxa"/>
            <w:shd w:val="clear" w:color="auto" w:fill="auto"/>
            <w:vAlign w:val="center"/>
          </w:tcPr>
          <w:p w14:paraId="3D1F25D1" w14:textId="77777777" w:rsidR="00847D4F" w:rsidRPr="008C5BB5" w:rsidRDefault="00847D4F" w:rsidP="00847D4F">
            <w:pPr>
              <w:spacing w:after="120" w:line="240" w:lineRule="auto"/>
              <w:ind w:right="470"/>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0</w:t>
            </w:r>
          </w:p>
        </w:tc>
      </w:tr>
      <w:tr w:rsidR="00847D4F" w:rsidRPr="008C5BB5" w14:paraId="756E0938" w14:textId="77777777" w:rsidTr="00422552">
        <w:trPr>
          <w:trHeight w:val="366"/>
        </w:trPr>
        <w:tc>
          <w:tcPr>
            <w:tcW w:w="2450" w:type="dxa"/>
            <w:shd w:val="clear" w:color="auto" w:fill="auto"/>
            <w:noWrap/>
            <w:vAlign w:val="center"/>
          </w:tcPr>
          <w:p w14:paraId="1CA25C4E"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lastRenderedPageBreak/>
              <w:t>Слънчева енергия</w:t>
            </w:r>
          </w:p>
        </w:tc>
        <w:tc>
          <w:tcPr>
            <w:tcW w:w="1710" w:type="dxa"/>
            <w:shd w:val="clear" w:color="auto" w:fill="auto"/>
            <w:vAlign w:val="center"/>
          </w:tcPr>
          <w:p w14:paraId="1BBBD369" w14:textId="77777777" w:rsidR="00847D4F" w:rsidRPr="008C5BB5" w:rsidRDefault="00847D4F" w:rsidP="00847D4F">
            <w:pPr>
              <w:spacing w:after="120" w:line="240" w:lineRule="auto"/>
              <w:ind w:right="44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4</w:t>
            </w:r>
          </w:p>
        </w:tc>
        <w:tc>
          <w:tcPr>
            <w:tcW w:w="1710" w:type="dxa"/>
            <w:shd w:val="clear" w:color="auto" w:fill="auto"/>
            <w:vAlign w:val="center"/>
          </w:tcPr>
          <w:p w14:paraId="0FAA2A08" w14:textId="77777777" w:rsidR="00847D4F" w:rsidRPr="008C5BB5" w:rsidRDefault="00847D4F" w:rsidP="00847D4F">
            <w:pPr>
              <w:spacing w:after="120" w:line="240" w:lineRule="auto"/>
              <w:ind w:right="471"/>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39</w:t>
            </w:r>
          </w:p>
        </w:tc>
        <w:tc>
          <w:tcPr>
            <w:tcW w:w="1710" w:type="dxa"/>
            <w:shd w:val="clear" w:color="auto" w:fill="auto"/>
            <w:vAlign w:val="center"/>
          </w:tcPr>
          <w:p w14:paraId="0E1B21F1"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21</w:t>
            </w:r>
          </w:p>
        </w:tc>
        <w:tc>
          <w:tcPr>
            <w:tcW w:w="1710" w:type="dxa"/>
            <w:shd w:val="clear" w:color="auto" w:fill="auto"/>
            <w:vAlign w:val="center"/>
          </w:tcPr>
          <w:p w14:paraId="41F1D465" w14:textId="77777777" w:rsidR="00847D4F" w:rsidRPr="008C5BB5" w:rsidRDefault="00847D4F" w:rsidP="00847D4F">
            <w:pPr>
              <w:spacing w:after="120" w:line="240" w:lineRule="auto"/>
              <w:ind w:right="470"/>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72</w:t>
            </w:r>
          </w:p>
        </w:tc>
      </w:tr>
      <w:tr w:rsidR="00847D4F" w:rsidRPr="008C5BB5" w14:paraId="7D50562E" w14:textId="77777777" w:rsidTr="004821BB">
        <w:trPr>
          <w:trHeight w:val="272"/>
        </w:trPr>
        <w:tc>
          <w:tcPr>
            <w:tcW w:w="2450" w:type="dxa"/>
            <w:tcBorders>
              <w:bottom w:val="single" w:sz="6" w:space="0" w:color="007DEB" w:themeColor="background2" w:themeShade="80"/>
            </w:tcBorders>
            <w:shd w:val="clear" w:color="auto" w:fill="auto"/>
            <w:noWrap/>
            <w:vAlign w:val="center"/>
          </w:tcPr>
          <w:p w14:paraId="1964A414"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Геотермална енергия</w:t>
            </w:r>
          </w:p>
        </w:tc>
        <w:tc>
          <w:tcPr>
            <w:tcW w:w="1710" w:type="dxa"/>
            <w:tcBorders>
              <w:bottom w:val="single" w:sz="6" w:space="0" w:color="007DEB" w:themeColor="background2" w:themeShade="80"/>
            </w:tcBorders>
            <w:shd w:val="clear" w:color="auto" w:fill="auto"/>
            <w:vAlign w:val="center"/>
          </w:tcPr>
          <w:p w14:paraId="44F75B1F" w14:textId="77777777" w:rsidR="00847D4F" w:rsidRPr="008C5BB5" w:rsidRDefault="00847D4F" w:rsidP="00847D4F">
            <w:pPr>
              <w:spacing w:after="120" w:line="240" w:lineRule="auto"/>
              <w:ind w:right="44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3</w:t>
            </w:r>
          </w:p>
        </w:tc>
        <w:tc>
          <w:tcPr>
            <w:tcW w:w="1710" w:type="dxa"/>
            <w:tcBorders>
              <w:bottom w:val="single" w:sz="6" w:space="0" w:color="007DEB" w:themeColor="background2" w:themeShade="80"/>
            </w:tcBorders>
            <w:shd w:val="clear" w:color="auto" w:fill="auto"/>
            <w:vAlign w:val="center"/>
          </w:tcPr>
          <w:p w14:paraId="606F9584" w14:textId="77777777" w:rsidR="00847D4F" w:rsidRPr="008C5BB5" w:rsidRDefault="00847D4F" w:rsidP="00847D4F">
            <w:pPr>
              <w:spacing w:after="120" w:line="240" w:lineRule="auto"/>
              <w:ind w:right="471"/>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25</w:t>
            </w:r>
          </w:p>
        </w:tc>
        <w:tc>
          <w:tcPr>
            <w:tcW w:w="1710" w:type="dxa"/>
            <w:tcBorders>
              <w:bottom w:val="single" w:sz="6" w:space="0" w:color="007DEB" w:themeColor="background2" w:themeShade="80"/>
            </w:tcBorders>
            <w:shd w:val="clear" w:color="auto" w:fill="auto"/>
            <w:vAlign w:val="center"/>
          </w:tcPr>
          <w:p w14:paraId="33C7E051"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93</w:t>
            </w:r>
          </w:p>
        </w:tc>
        <w:tc>
          <w:tcPr>
            <w:tcW w:w="1710" w:type="dxa"/>
            <w:tcBorders>
              <w:bottom w:val="single" w:sz="6" w:space="0" w:color="007DEB" w:themeColor="background2" w:themeShade="80"/>
            </w:tcBorders>
            <w:shd w:val="clear" w:color="auto" w:fill="auto"/>
            <w:vAlign w:val="center"/>
          </w:tcPr>
          <w:p w14:paraId="15F54477" w14:textId="77777777" w:rsidR="00847D4F" w:rsidRPr="008C5BB5" w:rsidRDefault="00847D4F" w:rsidP="00847D4F">
            <w:pPr>
              <w:spacing w:after="120" w:line="240" w:lineRule="auto"/>
              <w:ind w:right="470"/>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324</w:t>
            </w:r>
          </w:p>
        </w:tc>
      </w:tr>
      <w:tr w:rsidR="00847D4F" w:rsidRPr="008C5BB5" w14:paraId="64D5E92C" w14:textId="77777777" w:rsidTr="004821BB">
        <w:trPr>
          <w:trHeight w:val="272"/>
        </w:trPr>
        <w:tc>
          <w:tcPr>
            <w:tcW w:w="2450" w:type="dxa"/>
            <w:shd w:val="clear" w:color="auto" w:fill="D6ECFF" w:themeFill="background2"/>
            <w:noWrap/>
            <w:vAlign w:val="center"/>
          </w:tcPr>
          <w:p w14:paraId="0E071175"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ОБЩО</w:t>
            </w:r>
          </w:p>
        </w:tc>
        <w:tc>
          <w:tcPr>
            <w:tcW w:w="1710" w:type="dxa"/>
            <w:shd w:val="clear" w:color="auto" w:fill="D6ECFF" w:themeFill="background2"/>
            <w:vAlign w:val="center"/>
          </w:tcPr>
          <w:p w14:paraId="40357AF6" w14:textId="77777777" w:rsidR="00847D4F" w:rsidRPr="008C5BB5" w:rsidRDefault="00847D4F" w:rsidP="00847D4F">
            <w:pPr>
              <w:spacing w:after="120" w:line="240" w:lineRule="auto"/>
              <w:ind w:right="448"/>
              <w:jc w:val="right"/>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359</w:t>
            </w:r>
          </w:p>
        </w:tc>
        <w:tc>
          <w:tcPr>
            <w:tcW w:w="1710" w:type="dxa"/>
            <w:shd w:val="clear" w:color="auto" w:fill="D6ECFF" w:themeFill="background2"/>
            <w:vAlign w:val="center"/>
          </w:tcPr>
          <w:p w14:paraId="5EBB17D1" w14:textId="77777777" w:rsidR="00847D4F" w:rsidRPr="008C5BB5" w:rsidRDefault="00847D4F" w:rsidP="00847D4F">
            <w:pPr>
              <w:spacing w:after="120" w:line="240" w:lineRule="auto"/>
              <w:ind w:right="471"/>
              <w:jc w:val="right"/>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3 463</w:t>
            </w:r>
          </w:p>
        </w:tc>
        <w:tc>
          <w:tcPr>
            <w:tcW w:w="1710" w:type="dxa"/>
            <w:shd w:val="clear" w:color="auto" w:fill="D6ECFF" w:themeFill="background2"/>
            <w:vAlign w:val="center"/>
          </w:tcPr>
          <w:p w14:paraId="4A8D8EB5" w14:textId="77777777" w:rsidR="00847D4F" w:rsidRPr="008C5BB5" w:rsidRDefault="00847D4F" w:rsidP="00847D4F">
            <w:pPr>
              <w:spacing w:after="120" w:line="240" w:lineRule="auto"/>
              <w:ind w:right="438"/>
              <w:jc w:val="right"/>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1341</w:t>
            </w:r>
          </w:p>
        </w:tc>
        <w:tc>
          <w:tcPr>
            <w:tcW w:w="1710" w:type="dxa"/>
            <w:shd w:val="clear" w:color="auto" w:fill="D6ECFF" w:themeFill="background2"/>
            <w:vAlign w:val="center"/>
          </w:tcPr>
          <w:p w14:paraId="33A8912B" w14:textId="77777777" w:rsidR="00847D4F" w:rsidRPr="008C5BB5" w:rsidRDefault="00847D4F" w:rsidP="00847D4F">
            <w:pPr>
              <w:spacing w:after="120" w:line="240" w:lineRule="auto"/>
              <w:ind w:right="470"/>
              <w:jc w:val="right"/>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4 666</w:t>
            </w:r>
          </w:p>
        </w:tc>
      </w:tr>
    </w:tbl>
    <w:p w14:paraId="7D5F32EB" w14:textId="77777777" w:rsidR="00847D4F"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Източниците на възобновяема енергия в България са: водна енергия, биомаса, слънчева енергия, вятърна енергия и геотермална енергия. </w:t>
      </w:r>
      <w:r w:rsidR="00B43F72" w:rsidRPr="004F11D1">
        <w:rPr>
          <w:rFonts w:ascii="Times New Roman" w:hAnsi="Times New Roman" w:cs="Times New Roman"/>
          <w:sz w:val="24"/>
          <w:szCs w:val="24"/>
        </w:rPr>
        <w:t>По данни за 2004 година</w:t>
      </w:r>
      <w:r w:rsidRPr="004F11D1">
        <w:rPr>
          <w:rFonts w:ascii="Times New Roman" w:hAnsi="Times New Roman" w:cs="Times New Roman"/>
          <w:sz w:val="24"/>
          <w:szCs w:val="24"/>
        </w:rPr>
        <w:t xml:space="preserve"> България може да задоволи около 32% от енергийните си нужди при пълно усвояване на достъпния енергиен потенциал на възобновяема енергия на територията й.</w:t>
      </w:r>
    </w:p>
    <w:p w14:paraId="48315DD4" w14:textId="77777777" w:rsidR="00847D4F" w:rsidRPr="004F11D1" w:rsidRDefault="00397658"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До пролетта на 2022 година</w:t>
      </w:r>
      <w:r w:rsidR="00847D4F" w:rsidRPr="004F11D1">
        <w:rPr>
          <w:rFonts w:ascii="Times New Roman" w:hAnsi="Times New Roman" w:cs="Times New Roman"/>
          <w:sz w:val="24"/>
          <w:szCs w:val="24"/>
        </w:rPr>
        <w:t xml:space="preserve"> страната ни покрива чрез внос </w:t>
      </w:r>
      <w:r w:rsidRPr="004F11D1">
        <w:rPr>
          <w:rFonts w:ascii="Times New Roman" w:hAnsi="Times New Roman" w:cs="Times New Roman"/>
          <w:sz w:val="24"/>
          <w:szCs w:val="24"/>
        </w:rPr>
        <w:t xml:space="preserve">главно от Русия </w:t>
      </w:r>
      <w:r w:rsidR="00847D4F" w:rsidRPr="004F11D1">
        <w:rPr>
          <w:rFonts w:ascii="Times New Roman" w:hAnsi="Times New Roman" w:cs="Times New Roman"/>
          <w:sz w:val="24"/>
          <w:szCs w:val="24"/>
        </w:rPr>
        <w:t xml:space="preserve">повече от 70% от </w:t>
      </w:r>
      <w:r w:rsidRPr="004F11D1">
        <w:rPr>
          <w:rFonts w:ascii="Times New Roman" w:hAnsi="Times New Roman" w:cs="Times New Roman"/>
          <w:sz w:val="24"/>
          <w:szCs w:val="24"/>
        </w:rPr>
        <w:t xml:space="preserve">необходимата ни </w:t>
      </w:r>
      <w:r w:rsidR="00847D4F" w:rsidRPr="004F11D1">
        <w:rPr>
          <w:rFonts w:ascii="Times New Roman" w:hAnsi="Times New Roman" w:cs="Times New Roman"/>
          <w:sz w:val="24"/>
          <w:szCs w:val="24"/>
        </w:rPr>
        <w:t>енергия. </w:t>
      </w:r>
      <w:r w:rsidRPr="004F11D1">
        <w:rPr>
          <w:rFonts w:ascii="Times New Roman" w:hAnsi="Times New Roman" w:cs="Times New Roman"/>
          <w:sz w:val="24"/>
          <w:szCs w:val="24"/>
        </w:rPr>
        <w:t>Настъпилите геополитически промени и преустановяването на доставките от Русия налагат промени в енергийната политика на България.  Същевременно трябва да се вземе под внимание фактът, че п</w:t>
      </w:r>
      <w:r w:rsidR="00847D4F" w:rsidRPr="004F11D1">
        <w:rPr>
          <w:rFonts w:ascii="Times New Roman" w:hAnsi="Times New Roman" w:cs="Times New Roman"/>
          <w:sz w:val="24"/>
          <w:szCs w:val="24"/>
        </w:rPr>
        <w:t xml:space="preserve">отреблението на електроенергия у нас </w:t>
      </w:r>
      <w:r w:rsidRPr="004F11D1">
        <w:rPr>
          <w:rFonts w:ascii="Times New Roman" w:hAnsi="Times New Roman" w:cs="Times New Roman"/>
          <w:sz w:val="24"/>
          <w:szCs w:val="24"/>
        </w:rPr>
        <w:t xml:space="preserve">расте, </w:t>
      </w:r>
      <w:r w:rsidR="00847D4F" w:rsidRPr="004F11D1">
        <w:rPr>
          <w:rFonts w:ascii="Times New Roman" w:hAnsi="Times New Roman" w:cs="Times New Roman"/>
          <w:sz w:val="24"/>
          <w:szCs w:val="24"/>
        </w:rPr>
        <w:t xml:space="preserve">почти се е удвоило в периода между 2005 г. и 2014 г., </w:t>
      </w:r>
      <w:r w:rsidRPr="004F11D1">
        <w:rPr>
          <w:rFonts w:ascii="Times New Roman" w:hAnsi="Times New Roman" w:cs="Times New Roman"/>
          <w:sz w:val="24"/>
          <w:szCs w:val="24"/>
        </w:rPr>
        <w:t>но</w:t>
      </w:r>
      <w:r w:rsidR="00847D4F" w:rsidRPr="004F11D1">
        <w:rPr>
          <w:rFonts w:ascii="Times New Roman" w:hAnsi="Times New Roman" w:cs="Times New Roman"/>
          <w:sz w:val="24"/>
          <w:szCs w:val="24"/>
        </w:rPr>
        <w:t xml:space="preserve"> </w:t>
      </w:r>
      <w:r w:rsidRPr="004F11D1">
        <w:rPr>
          <w:rFonts w:ascii="Times New Roman" w:hAnsi="Times New Roman" w:cs="Times New Roman"/>
          <w:sz w:val="24"/>
          <w:szCs w:val="24"/>
        </w:rPr>
        <w:t xml:space="preserve">след 2020 година </w:t>
      </w:r>
      <w:r w:rsidR="00847D4F" w:rsidRPr="004F11D1">
        <w:rPr>
          <w:rFonts w:ascii="Times New Roman" w:hAnsi="Times New Roman" w:cs="Times New Roman"/>
          <w:sz w:val="24"/>
          <w:szCs w:val="24"/>
        </w:rPr>
        <w:t xml:space="preserve">се наблюдава стабилизиране. </w:t>
      </w:r>
    </w:p>
    <w:p w14:paraId="28E95C9E" w14:textId="77777777" w:rsidR="00847D4F"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Страната ни е постигнала общата си цел за възобновяемата енергия от 16% през 2020г., главно за сметка на разширяване на използването на ВЕИ в сектора на отоплението и охлаждането, както и на слънчевата и вятърна енергия, като по данни на НСИ  делът на възобновяемата енергия в брутното крайно потребление на енергия у нас за 2020 година възлиза на 23,3%. </w:t>
      </w:r>
    </w:p>
    <w:p w14:paraId="1B92E1A2" w14:textId="77777777" w:rsidR="004E0E47" w:rsidRPr="004F11D1" w:rsidRDefault="007E0EDF" w:rsidP="004F11D1">
      <w:pPr>
        <w:spacing w:before="120" w:after="120"/>
        <w:ind w:firstLine="720"/>
        <w:jc w:val="both"/>
        <w:rPr>
          <w:rFonts w:ascii="Times New Roman" w:hAnsi="Times New Roman" w:cs="Times New Roman"/>
          <w:sz w:val="24"/>
          <w:szCs w:val="24"/>
        </w:rPr>
      </w:pPr>
      <w:r w:rsidRPr="007E0EDF">
        <w:rPr>
          <w:rFonts w:ascii="Times New Roman" w:hAnsi="Times New Roman" w:cs="Times New Roman"/>
          <w:sz w:val="24"/>
          <w:szCs w:val="24"/>
        </w:rPr>
        <w:t xml:space="preserve">Общата сума на достъпния потенциал на страната (6 005 </w:t>
      </w:r>
      <w:proofErr w:type="spellStart"/>
      <w:r w:rsidRPr="007E0EDF">
        <w:rPr>
          <w:rFonts w:ascii="Times New Roman" w:hAnsi="Times New Roman" w:cs="Times New Roman"/>
          <w:sz w:val="24"/>
          <w:szCs w:val="24"/>
        </w:rPr>
        <w:t>ktoe</w:t>
      </w:r>
      <w:proofErr w:type="spellEnd"/>
      <w:r w:rsidRPr="007E0EDF">
        <w:rPr>
          <w:rFonts w:ascii="Times New Roman" w:hAnsi="Times New Roman" w:cs="Times New Roman"/>
          <w:sz w:val="24"/>
          <w:szCs w:val="24"/>
        </w:rPr>
        <w:t xml:space="preserve"> - таблица </w:t>
      </w:r>
      <w:r>
        <w:rPr>
          <w:rFonts w:ascii="Times New Roman" w:hAnsi="Times New Roman" w:cs="Times New Roman"/>
          <w:sz w:val="24"/>
          <w:szCs w:val="24"/>
        </w:rPr>
        <w:t>23</w:t>
      </w:r>
      <w:r w:rsidR="0073782D">
        <w:rPr>
          <w:rFonts w:ascii="Times New Roman" w:hAnsi="Times New Roman" w:cs="Times New Roman"/>
          <w:sz w:val="24"/>
          <w:szCs w:val="24"/>
        </w:rPr>
        <w:t xml:space="preserve"> и графика 6</w:t>
      </w:r>
      <w:r w:rsidRPr="007E0EDF">
        <w:rPr>
          <w:rFonts w:ascii="Times New Roman" w:hAnsi="Times New Roman" w:cs="Times New Roman"/>
          <w:sz w:val="24"/>
          <w:szCs w:val="24"/>
        </w:rPr>
        <w:t>) може да задоволи около 32% от енергийните нужди при пълно усвояване на достъпния енергиен потенциал на ВЕИ на територията й.</w:t>
      </w:r>
      <w:r>
        <w:rPr>
          <w:rFonts w:ascii="Times New Roman" w:hAnsi="Times New Roman" w:cs="Times New Roman"/>
          <w:sz w:val="24"/>
          <w:szCs w:val="24"/>
        </w:rPr>
        <w:t xml:space="preserve"> </w:t>
      </w:r>
      <w:r w:rsidR="00847D4F" w:rsidRPr="004F11D1">
        <w:rPr>
          <w:rFonts w:ascii="Times New Roman" w:hAnsi="Times New Roman" w:cs="Times New Roman"/>
          <w:sz w:val="24"/>
          <w:szCs w:val="24"/>
        </w:rPr>
        <w:t xml:space="preserve">Разпределението между различните видове източници е неравномерно, като най-голям дял притежават хидроенергията (~31%) и биомасата (~36%). </w:t>
      </w:r>
    </w:p>
    <w:p w14:paraId="6CE6BB39" w14:textId="77777777" w:rsidR="004E0E47"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Страната ни притежава значителни горски ресурси и развито селскостопанско производство – източници както на твърда биомаса, така и на суровина за производство на биогаз и течни горива. </w:t>
      </w:r>
    </w:p>
    <w:p w14:paraId="6AA95C76" w14:textId="77777777" w:rsidR="0064041B"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С бързи темпове се развива производството на електроенергия от вятърни и слънчеви централи, както и използването на слънчева енергия за покриване н</w:t>
      </w:r>
      <w:r w:rsidR="00896058" w:rsidRPr="004F11D1">
        <w:rPr>
          <w:rFonts w:ascii="Times New Roman" w:hAnsi="Times New Roman" w:cs="Times New Roman"/>
          <w:sz w:val="24"/>
          <w:szCs w:val="24"/>
        </w:rPr>
        <w:t>а нуждите от топла вода в бита.</w:t>
      </w:r>
    </w:p>
    <w:tbl>
      <w:tblPr>
        <w:tblStyle w:val="af4"/>
        <w:tblW w:w="91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942"/>
      </w:tblGrid>
      <w:tr w:rsidR="00E21C13" w:rsidRPr="0092619C" w14:paraId="062B5966" w14:textId="77777777" w:rsidTr="00B708BE">
        <w:trPr>
          <w:jc w:val="center"/>
        </w:trPr>
        <w:tc>
          <w:tcPr>
            <w:tcW w:w="4248" w:type="dxa"/>
          </w:tcPr>
          <w:p w14:paraId="7E4D044A" w14:textId="079C1587" w:rsidR="00E21C13" w:rsidRPr="0092619C" w:rsidRDefault="00E21C13" w:rsidP="00085975">
            <w:pPr>
              <w:pStyle w:val="af5"/>
              <w:keepNext/>
              <w:rPr>
                <w:rFonts w:ascii="Times New Roman" w:hAnsi="Times New Roman" w:cs="Times New Roman"/>
                <w:color w:val="007DEB" w:themeColor="background2" w:themeShade="80"/>
              </w:rPr>
            </w:pPr>
            <w:bookmarkStart w:id="69" w:name="_Toc119071878"/>
            <w:r w:rsidRPr="0092619C">
              <w:rPr>
                <w:rFonts w:ascii="Times New Roman" w:hAnsi="Times New Roman" w:cs="Times New Roman"/>
                <w:color w:val="007DEB" w:themeColor="background2" w:themeShade="80"/>
              </w:rPr>
              <w:lastRenderedPageBreak/>
              <w:t xml:space="preserve">Таблица </w:t>
            </w:r>
            <w:r w:rsidRPr="0092619C">
              <w:rPr>
                <w:rFonts w:ascii="Times New Roman" w:hAnsi="Times New Roman" w:cs="Times New Roman"/>
                <w:color w:val="007DEB" w:themeColor="background2" w:themeShade="80"/>
              </w:rPr>
              <w:fldChar w:fldCharType="begin"/>
            </w:r>
            <w:r w:rsidRPr="0092619C">
              <w:rPr>
                <w:rFonts w:ascii="Times New Roman" w:hAnsi="Times New Roman" w:cs="Times New Roman"/>
                <w:color w:val="007DEB" w:themeColor="background2" w:themeShade="80"/>
              </w:rPr>
              <w:instrText xml:space="preserve"> SEQ Таблица \* ARABIC </w:instrText>
            </w:r>
            <w:r w:rsidRPr="0092619C">
              <w:rPr>
                <w:rFonts w:ascii="Times New Roman" w:hAnsi="Times New Roman" w:cs="Times New Roman"/>
                <w:color w:val="007DEB" w:themeColor="background2" w:themeShade="80"/>
              </w:rPr>
              <w:fldChar w:fldCharType="separate"/>
            </w:r>
            <w:r w:rsidR="00C64572">
              <w:rPr>
                <w:rFonts w:ascii="Times New Roman" w:hAnsi="Times New Roman" w:cs="Times New Roman"/>
                <w:noProof/>
                <w:color w:val="007DEB" w:themeColor="background2" w:themeShade="80"/>
              </w:rPr>
              <w:t>23</w:t>
            </w:r>
            <w:r w:rsidRPr="0092619C">
              <w:rPr>
                <w:rFonts w:ascii="Times New Roman" w:hAnsi="Times New Roman" w:cs="Times New Roman"/>
                <w:color w:val="007DEB" w:themeColor="background2" w:themeShade="80"/>
              </w:rPr>
              <w:fldChar w:fldCharType="end"/>
            </w:r>
            <w:r w:rsidR="00570A93">
              <w:rPr>
                <w:rFonts w:ascii="Times New Roman" w:hAnsi="Times New Roman" w:cs="Times New Roman"/>
                <w:color w:val="007DEB" w:themeColor="background2" w:themeShade="80"/>
              </w:rPr>
              <w:t>.</w:t>
            </w:r>
            <w:r w:rsidRPr="0092619C">
              <w:rPr>
                <w:rFonts w:ascii="Times New Roman" w:hAnsi="Times New Roman" w:cs="Times New Roman"/>
                <w:color w:val="007DEB" w:themeColor="background2" w:themeShade="80"/>
              </w:rPr>
              <w:t xml:space="preserve"> Достъпен потенциал </w:t>
            </w:r>
            <w:r w:rsidR="00085975" w:rsidRPr="0092619C">
              <w:rPr>
                <w:rFonts w:ascii="Times New Roman" w:hAnsi="Times New Roman" w:cs="Times New Roman"/>
                <w:color w:val="007DEB" w:themeColor="background2" w:themeShade="80"/>
              </w:rPr>
              <w:t>по</w:t>
            </w:r>
            <w:r w:rsidRPr="0092619C">
              <w:rPr>
                <w:rFonts w:ascii="Times New Roman" w:hAnsi="Times New Roman" w:cs="Times New Roman"/>
                <w:color w:val="007DEB" w:themeColor="background2" w:themeShade="80"/>
              </w:rPr>
              <w:t xml:space="preserve"> видове ВЕИ в България</w:t>
            </w:r>
            <w:r w:rsidRPr="0092619C">
              <w:rPr>
                <w:rFonts w:ascii="Times New Roman" w:eastAsia="Times New Roman" w:hAnsi="Times New Roman" w:cs="Times New Roman"/>
                <w:b w:val="0"/>
                <w:bCs w:val="0"/>
                <w:color w:val="007DEB" w:themeColor="background2" w:themeShade="80"/>
                <w:sz w:val="20"/>
                <w:szCs w:val="20"/>
                <w:vertAlign w:val="superscript"/>
                <w:lang w:eastAsia="bg-BG"/>
              </w:rPr>
              <w:footnoteReference w:id="3"/>
            </w:r>
            <w:bookmarkEnd w:id="69"/>
          </w:p>
        </w:tc>
        <w:tc>
          <w:tcPr>
            <w:tcW w:w="4942" w:type="dxa"/>
          </w:tcPr>
          <w:p w14:paraId="6BAA7A86" w14:textId="77777777" w:rsidR="00E21C13" w:rsidRPr="0092619C" w:rsidRDefault="00E21C13" w:rsidP="00E21C13">
            <w:pPr>
              <w:spacing w:before="120" w:after="120"/>
              <w:jc w:val="both"/>
              <w:rPr>
                <w:rFonts w:ascii="Calibri" w:eastAsia="Calibri" w:hAnsi="Calibri" w:cs="Times New Roman"/>
                <w:noProof/>
                <w:color w:val="007DEB" w:themeColor="background2" w:themeShade="80"/>
              </w:rPr>
            </w:pPr>
          </w:p>
        </w:tc>
      </w:tr>
      <w:tr w:rsidR="00847D4F" w:rsidRPr="008C5BB5" w14:paraId="1DB55C9A" w14:textId="77777777" w:rsidTr="00B708BE">
        <w:trPr>
          <w:jc w:val="center"/>
        </w:trPr>
        <w:tc>
          <w:tcPr>
            <w:tcW w:w="4248" w:type="dxa"/>
          </w:tcPr>
          <w:tbl>
            <w:tblPr>
              <w:tblpPr w:leftFromText="141" w:rightFromText="141" w:vertAnchor="text" w:horzAnchor="margin" w:tblpY="-85"/>
              <w:tblOverlap w:val="never"/>
              <w:tblW w:w="4194" w:type="dxa"/>
              <w:tblLayout w:type="fixed"/>
              <w:tblLook w:val="0000" w:firstRow="0" w:lastRow="0" w:firstColumn="0" w:lastColumn="0" w:noHBand="0" w:noVBand="0"/>
            </w:tblPr>
            <w:tblGrid>
              <w:gridCol w:w="1733"/>
              <w:gridCol w:w="869"/>
              <w:gridCol w:w="724"/>
              <w:gridCol w:w="868"/>
            </w:tblGrid>
            <w:tr w:rsidR="00E21C13" w:rsidRPr="008C5BB5" w14:paraId="779D1CFC" w14:textId="77777777" w:rsidTr="004F11D1">
              <w:trPr>
                <w:trHeight w:hRule="exact" w:val="579"/>
              </w:trPr>
              <w:tc>
                <w:tcPr>
                  <w:tcW w:w="1733" w:type="dxa"/>
                  <w:vMerge w:val="restart"/>
                  <w:tcBorders>
                    <w:top w:val="single" w:sz="4" w:space="0" w:color="000000"/>
                    <w:left w:val="single" w:sz="4" w:space="0" w:color="000000"/>
                  </w:tcBorders>
                  <w:shd w:val="clear" w:color="auto" w:fill="E6F3FF" w:themeFill="background2" w:themeFillTint="99"/>
                </w:tcPr>
                <w:p w14:paraId="48115520"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p>
                <w:p w14:paraId="5BFB99DE"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r w:rsidRPr="008C5BB5">
                    <w:rPr>
                      <w:rFonts w:ascii="Times New Roman" w:eastAsia="Calibri" w:hAnsi="Times New Roman" w:cs="Times New Roman"/>
                      <w:b/>
                      <w:lang w:eastAsia="ar-SA"/>
                    </w:rPr>
                    <w:t>Възобновяем източник</w:t>
                  </w:r>
                </w:p>
              </w:tc>
              <w:tc>
                <w:tcPr>
                  <w:tcW w:w="2461" w:type="dxa"/>
                  <w:gridSpan w:val="3"/>
                  <w:tcBorders>
                    <w:top w:val="single" w:sz="4" w:space="0" w:color="000000"/>
                    <w:left w:val="single" w:sz="4" w:space="0" w:color="000000"/>
                    <w:bottom w:val="single" w:sz="4" w:space="0" w:color="000000"/>
                    <w:right w:val="single" w:sz="4" w:space="0" w:color="000000"/>
                  </w:tcBorders>
                  <w:shd w:val="clear" w:color="auto" w:fill="E6F3FF" w:themeFill="background2" w:themeFillTint="99"/>
                </w:tcPr>
                <w:p w14:paraId="5E4AD368"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r w:rsidRPr="008C5BB5">
                    <w:rPr>
                      <w:rFonts w:ascii="Times New Roman" w:eastAsia="Calibri" w:hAnsi="Times New Roman" w:cs="Times New Roman"/>
                      <w:b/>
                      <w:lang w:eastAsia="ar-SA"/>
                    </w:rPr>
                    <w:t>Технически достъпен потенциал</w:t>
                  </w:r>
                </w:p>
              </w:tc>
            </w:tr>
            <w:tr w:rsidR="00E21C13" w:rsidRPr="008C5BB5" w14:paraId="42B93174" w14:textId="77777777" w:rsidTr="004F11D1">
              <w:trPr>
                <w:trHeight w:hRule="exact" w:val="430"/>
              </w:trPr>
              <w:tc>
                <w:tcPr>
                  <w:tcW w:w="1733" w:type="dxa"/>
                  <w:vMerge/>
                  <w:tcBorders>
                    <w:left w:val="single" w:sz="4" w:space="0" w:color="000000"/>
                    <w:bottom w:val="single" w:sz="4" w:space="0" w:color="000000"/>
                  </w:tcBorders>
                  <w:shd w:val="clear" w:color="auto" w:fill="E6F3FF" w:themeFill="background2" w:themeFillTint="99"/>
                </w:tcPr>
                <w:p w14:paraId="616DF870"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p>
              </w:tc>
              <w:tc>
                <w:tcPr>
                  <w:tcW w:w="869" w:type="dxa"/>
                  <w:tcBorders>
                    <w:top w:val="single" w:sz="4" w:space="0" w:color="000000"/>
                    <w:left w:val="single" w:sz="4" w:space="0" w:color="000000"/>
                    <w:bottom w:val="single" w:sz="4" w:space="0" w:color="000000"/>
                    <w:right w:val="single" w:sz="4" w:space="0" w:color="000000"/>
                  </w:tcBorders>
                  <w:shd w:val="clear" w:color="auto" w:fill="E6F3FF" w:themeFill="background2" w:themeFillTint="99"/>
                </w:tcPr>
                <w:p w14:paraId="52E0DB7E"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p>
              </w:tc>
              <w:tc>
                <w:tcPr>
                  <w:tcW w:w="724" w:type="dxa"/>
                  <w:tcBorders>
                    <w:top w:val="single" w:sz="4" w:space="0" w:color="000000"/>
                    <w:left w:val="single" w:sz="4" w:space="0" w:color="000000"/>
                    <w:bottom w:val="single" w:sz="4" w:space="0" w:color="000000"/>
                  </w:tcBorders>
                  <w:shd w:val="clear" w:color="auto" w:fill="E6F3FF" w:themeFill="background2" w:themeFillTint="99"/>
                </w:tcPr>
                <w:p w14:paraId="175165D0"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p>
              </w:tc>
              <w:tc>
                <w:tcPr>
                  <w:tcW w:w="868" w:type="dxa"/>
                  <w:tcBorders>
                    <w:top w:val="single" w:sz="4" w:space="0" w:color="000000"/>
                    <w:left w:val="single" w:sz="4" w:space="0" w:color="000000"/>
                    <w:bottom w:val="single" w:sz="4" w:space="0" w:color="000000"/>
                    <w:right w:val="single" w:sz="4" w:space="0" w:color="000000"/>
                  </w:tcBorders>
                  <w:shd w:val="clear" w:color="auto" w:fill="E6F3FF" w:themeFill="background2" w:themeFillTint="99"/>
                </w:tcPr>
                <w:p w14:paraId="28BBABC3"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proofErr w:type="spellStart"/>
                  <w:r w:rsidRPr="008C5BB5">
                    <w:rPr>
                      <w:rFonts w:ascii="Times New Roman" w:eastAsia="Calibri" w:hAnsi="Times New Roman" w:cs="Times New Roman"/>
                      <w:b/>
                      <w:lang w:eastAsia="ar-SA"/>
                    </w:rPr>
                    <w:t>ktoe</w:t>
                  </w:r>
                  <w:proofErr w:type="spellEnd"/>
                  <w:r w:rsidRPr="008C5BB5">
                    <w:rPr>
                      <w:rFonts w:ascii="Times New Roman" w:eastAsia="Calibri" w:hAnsi="Times New Roman" w:cs="Times New Roman"/>
                      <w:b/>
                      <w:vertAlign w:val="superscript"/>
                      <w:lang w:eastAsia="ar-SA"/>
                    </w:rPr>
                    <w:footnoteReference w:id="4"/>
                  </w:r>
                </w:p>
              </w:tc>
            </w:tr>
            <w:tr w:rsidR="00E21C13" w:rsidRPr="008C5BB5" w14:paraId="3C5BF25F" w14:textId="77777777" w:rsidTr="004F11D1">
              <w:trPr>
                <w:trHeight w:hRule="exact" w:val="430"/>
              </w:trPr>
              <w:tc>
                <w:tcPr>
                  <w:tcW w:w="1733" w:type="dxa"/>
                  <w:tcBorders>
                    <w:left w:val="single" w:sz="4" w:space="0" w:color="000000"/>
                    <w:bottom w:val="single" w:sz="4" w:space="0" w:color="000000"/>
                  </w:tcBorders>
                </w:tcPr>
                <w:p w14:paraId="55AB1245"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lang w:eastAsia="ar-SA"/>
                    </w:rPr>
                  </w:pPr>
                  <w:r w:rsidRPr="008C5BB5">
                    <w:rPr>
                      <w:rFonts w:ascii="Times New Roman" w:eastAsia="Calibri" w:hAnsi="Times New Roman" w:cs="Times New Roman"/>
                      <w:lang w:eastAsia="ar-SA"/>
                    </w:rPr>
                    <w:t>Хидроенергия</w:t>
                  </w:r>
                </w:p>
              </w:tc>
              <w:tc>
                <w:tcPr>
                  <w:tcW w:w="869" w:type="dxa"/>
                  <w:tcBorders>
                    <w:left w:val="single" w:sz="4" w:space="0" w:color="000000"/>
                    <w:bottom w:val="single" w:sz="4" w:space="0" w:color="000000"/>
                    <w:right w:val="single" w:sz="4" w:space="0" w:color="000000"/>
                  </w:tcBorders>
                </w:tcPr>
                <w:p w14:paraId="1EE8C6D2"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26 540 </w:t>
                  </w:r>
                </w:p>
              </w:tc>
              <w:tc>
                <w:tcPr>
                  <w:tcW w:w="724" w:type="dxa"/>
                  <w:tcBorders>
                    <w:left w:val="single" w:sz="4" w:space="0" w:color="000000"/>
                    <w:bottom w:val="single" w:sz="4" w:space="0" w:color="000000"/>
                  </w:tcBorders>
                </w:tcPr>
                <w:p w14:paraId="63203363" w14:textId="77777777" w:rsidR="00E21C13" w:rsidRPr="008C5BB5" w:rsidRDefault="00E21C13" w:rsidP="00E21C13">
                  <w:pPr>
                    <w:spacing w:after="0" w:line="240" w:lineRule="auto"/>
                    <w:rPr>
                      <w:rFonts w:ascii="Times New Roman" w:eastAsia="Times New Roman" w:hAnsi="Times New Roman" w:cs="Times New Roman"/>
                      <w:lang w:eastAsia="bg-BG"/>
                    </w:rPr>
                  </w:pPr>
                  <w:proofErr w:type="spellStart"/>
                  <w:r w:rsidRPr="008C5BB5">
                    <w:rPr>
                      <w:rFonts w:ascii="Times New Roman" w:eastAsia="Times New Roman" w:hAnsi="Times New Roman" w:cs="Times New Roman"/>
                      <w:lang w:eastAsia="bg-BG"/>
                    </w:rPr>
                    <w:t>GWh</w:t>
                  </w:r>
                  <w:proofErr w:type="spellEnd"/>
                  <w:r w:rsidRPr="008C5BB5">
                    <w:rPr>
                      <w:rFonts w:ascii="Times New Roman" w:eastAsia="Times New Roman" w:hAnsi="Times New Roman" w:cs="Times New Roman"/>
                      <w:lang w:eastAsia="bg-BG"/>
                    </w:rPr>
                    <w:t xml:space="preserve"> </w:t>
                  </w:r>
                </w:p>
              </w:tc>
              <w:tc>
                <w:tcPr>
                  <w:tcW w:w="868" w:type="dxa"/>
                  <w:tcBorders>
                    <w:left w:val="single" w:sz="4" w:space="0" w:color="000000"/>
                    <w:bottom w:val="single" w:sz="4" w:space="0" w:color="000000"/>
                    <w:right w:val="single" w:sz="4" w:space="0" w:color="000000"/>
                  </w:tcBorders>
                </w:tcPr>
                <w:p w14:paraId="656059A5"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2 282</w:t>
                  </w:r>
                </w:p>
              </w:tc>
            </w:tr>
            <w:tr w:rsidR="00E21C13" w:rsidRPr="008C5BB5" w14:paraId="7076CA2F" w14:textId="77777777" w:rsidTr="004F11D1">
              <w:trPr>
                <w:trHeight w:hRule="exact" w:val="430"/>
              </w:trPr>
              <w:tc>
                <w:tcPr>
                  <w:tcW w:w="1733" w:type="dxa"/>
                  <w:tcBorders>
                    <w:left w:val="single" w:sz="4" w:space="0" w:color="000000"/>
                    <w:bottom w:val="single" w:sz="4" w:space="0" w:color="000000"/>
                  </w:tcBorders>
                </w:tcPr>
                <w:p w14:paraId="2E6E01C7"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lang w:eastAsia="ar-SA"/>
                    </w:rPr>
                  </w:pPr>
                  <w:r w:rsidRPr="008C5BB5">
                    <w:rPr>
                      <w:rFonts w:ascii="Times New Roman" w:eastAsia="Calibri" w:hAnsi="Times New Roman" w:cs="Times New Roman"/>
                      <w:lang w:eastAsia="ar-SA"/>
                    </w:rPr>
                    <w:t>Биомаса</w:t>
                  </w:r>
                </w:p>
              </w:tc>
              <w:tc>
                <w:tcPr>
                  <w:tcW w:w="869" w:type="dxa"/>
                  <w:tcBorders>
                    <w:left w:val="single" w:sz="4" w:space="0" w:color="000000"/>
                    <w:bottom w:val="single" w:sz="4" w:space="0" w:color="000000"/>
                    <w:right w:val="single" w:sz="4" w:space="0" w:color="000000"/>
                  </w:tcBorders>
                </w:tcPr>
                <w:p w14:paraId="4D46EBE9"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113 000 </w:t>
                  </w:r>
                </w:p>
              </w:tc>
              <w:tc>
                <w:tcPr>
                  <w:tcW w:w="724" w:type="dxa"/>
                  <w:tcBorders>
                    <w:left w:val="single" w:sz="4" w:space="0" w:color="000000"/>
                    <w:bottom w:val="single" w:sz="4" w:space="0" w:color="000000"/>
                  </w:tcBorders>
                </w:tcPr>
                <w:p w14:paraId="34D52176" w14:textId="77777777" w:rsidR="00E21C13" w:rsidRPr="008C5BB5" w:rsidRDefault="00E21C13" w:rsidP="00E21C13">
                  <w:pPr>
                    <w:spacing w:after="0" w:line="240" w:lineRule="auto"/>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 TJ </w:t>
                  </w:r>
                </w:p>
              </w:tc>
              <w:tc>
                <w:tcPr>
                  <w:tcW w:w="868" w:type="dxa"/>
                  <w:tcBorders>
                    <w:left w:val="single" w:sz="4" w:space="0" w:color="000000"/>
                    <w:bottom w:val="single" w:sz="4" w:space="0" w:color="000000"/>
                    <w:right w:val="single" w:sz="4" w:space="0" w:color="000000"/>
                  </w:tcBorders>
                </w:tcPr>
                <w:p w14:paraId="6F718135"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2 700</w:t>
                  </w:r>
                </w:p>
              </w:tc>
            </w:tr>
            <w:tr w:rsidR="00E21C13" w:rsidRPr="008C5BB5" w14:paraId="35461C98" w14:textId="77777777" w:rsidTr="004F11D1">
              <w:trPr>
                <w:trHeight w:hRule="exact" w:val="441"/>
              </w:trPr>
              <w:tc>
                <w:tcPr>
                  <w:tcW w:w="1733" w:type="dxa"/>
                  <w:tcBorders>
                    <w:left w:val="single" w:sz="4" w:space="0" w:color="000000"/>
                    <w:bottom w:val="single" w:sz="4" w:space="0" w:color="000000"/>
                  </w:tcBorders>
                </w:tcPr>
                <w:p w14:paraId="183757B3"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lang w:eastAsia="ar-SA"/>
                    </w:rPr>
                  </w:pPr>
                  <w:r w:rsidRPr="008C5BB5">
                    <w:rPr>
                      <w:rFonts w:ascii="Times New Roman" w:eastAsia="Calibri" w:hAnsi="Times New Roman" w:cs="Times New Roman"/>
                      <w:lang w:eastAsia="ar-SA"/>
                    </w:rPr>
                    <w:t>Слънчева енергия</w:t>
                  </w:r>
                </w:p>
              </w:tc>
              <w:tc>
                <w:tcPr>
                  <w:tcW w:w="869" w:type="dxa"/>
                  <w:tcBorders>
                    <w:left w:val="single" w:sz="4" w:space="0" w:color="000000"/>
                    <w:bottom w:val="single" w:sz="4" w:space="0" w:color="000000"/>
                    <w:right w:val="single" w:sz="4" w:space="0" w:color="000000"/>
                  </w:tcBorders>
                </w:tcPr>
                <w:p w14:paraId="1E2C33CA" w14:textId="77777777" w:rsidR="00E21C13" w:rsidRPr="008C5BB5" w:rsidRDefault="00E21C13" w:rsidP="00E21C13">
                  <w:pPr>
                    <w:suppressAutoHyphens/>
                    <w:snapToGrid w:val="0"/>
                    <w:spacing w:after="120" w:line="240" w:lineRule="auto"/>
                    <w:jc w:val="right"/>
                    <w:rPr>
                      <w:rFonts w:ascii="Times New Roman" w:eastAsia="Calibri" w:hAnsi="Times New Roman" w:cs="Times New Roman"/>
                      <w:lang w:eastAsia="ar-SA"/>
                    </w:rPr>
                  </w:pPr>
                  <w:r w:rsidRPr="008C5BB5">
                    <w:rPr>
                      <w:rFonts w:ascii="Times New Roman" w:eastAsia="Times New Roman" w:hAnsi="Times New Roman" w:cs="Times New Roman"/>
                      <w:lang w:eastAsia="bg-BG"/>
                    </w:rPr>
                    <w:t>4 535</w:t>
                  </w:r>
                </w:p>
              </w:tc>
              <w:tc>
                <w:tcPr>
                  <w:tcW w:w="724" w:type="dxa"/>
                  <w:tcBorders>
                    <w:left w:val="single" w:sz="4" w:space="0" w:color="000000"/>
                    <w:bottom w:val="single" w:sz="4" w:space="0" w:color="000000"/>
                  </w:tcBorders>
                </w:tcPr>
                <w:p w14:paraId="20CB83FB" w14:textId="77777777" w:rsidR="00E21C13" w:rsidRPr="008C5BB5" w:rsidRDefault="00E21C13" w:rsidP="00E21C13">
                  <w:pPr>
                    <w:spacing w:after="0" w:line="240" w:lineRule="auto"/>
                    <w:rPr>
                      <w:rFonts w:ascii="Times New Roman" w:eastAsia="Times New Roman" w:hAnsi="Times New Roman" w:cs="Times New Roman"/>
                      <w:lang w:eastAsia="bg-BG"/>
                    </w:rPr>
                  </w:pPr>
                  <w:proofErr w:type="spellStart"/>
                  <w:r w:rsidRPr="008C5BB5">
                    <w:rPr>
                      <w:rFonts w:ascii="Times New Roman" w:eastAsia="Times New Roman" w:hAnsi="Times New Roman" w:cs="Times New Roman"/>
                      <w:lang w:eastAsia="bg-BG"/>
                    </w:rPr>
                    <w:t>GWh</w:t>
                  </w:r>
                  <w:proofErr w:type="spellEnd"/>
                  <w:r w:rsidRPr="008C5BB5">
                    <w:rPr>
                      <w:rFonts w:ascii="Times New Roman" w:eastAsia="Times New Roman" w:hAnsi="Times New Roman" w:cs="Times New Roman"/>
                      <w:lang w:eastAsia="bg-BG"/>
                    </w:rPr>
                    <w:t xml:space="preserve"> </w:t>
                  </w:r>
                </w:p>
              </w:tc>
              <w:tc>
                <w:tcPr>
                  <w:tcW w:w="868" w:type="dxa"/>
                  <w:tcBorders>
                    <w:left w:val="single" w:sz="4" w:space="0" w:color="000000"/>
                    <w:bottom w:val="single" w:sz="4" w:space="0" w:color="000000"/>
                    <w:right w:val="single" w:sz="4" w:space="0" w:color="000000"/>
                  </w:tcBorders>
                </w:tcPr>
                <w:p w14:paraId="3A93057B"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 390 </w:t>
                  </w:r>
                </w:p>
              </w:tc>
            </w:tr>
            <w:tr w:rsidR="00E21C13" w:rsidRPr="008C5BB5" w14:paraId="2174B53A" w14:textId="77777777" w:rsidTr="004F11D1">
              <w:trPr>
                <w:trHeight w:hRule="exact" w:val="463"/>
              </w:trPr>
              <w:tc>
                <w:tcPr>
                  <w:tcW w:w="1733" w:type="dxa"/>
                  <w:tcBorders>
                    <w:left w:val="single" w:sz="4" w:space="0" w:color="000000"/>
                    <w:bottom w:val="single" w:sz="4" w:space="0" w:color="000000"/>
                  </w:tcBorders>
                </w:tcPr>
                <w:p w14:paraId="5DC3D60C"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lang w:eastAsia="ar-SA"/>
                    </w:rPr>
                  </w:pPr>
                  <w:r w:rsidRPr="008C5BB5">
                    <w:rPr>
                      <w:rFonts w:ascii="Times New Roman" w:eastAsia="Calibri" w:hAnsi="Times New Roman" w:cs="Times New Roman"/>
                      <w:lang w:eastAsia="ar-SA"/>
                    </w:rPr>
                    <w:t>Вятърна енергия</w:t>
                  </w:r>
                </w:p>
              </w:tc>
              <w:tc>
                <w:tcPr>
                  <w:tcW w:w="869" w:type="dxa"/>
                  <w:tcBorders>
                    <w:left w:val="single" w:sz="4" w:space="0" w:color="000000"/>
                    <w:bottom w:val="single" w:sz="4" w:space="0" w:color="000000"/>
                    <w:right w:val="single" w:sz="4" w:space="0" w:color="000000"/>
                  </w:tcBorders>
                </w:tcPr>
                <w:p w14:paraId="3CF77A9A"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3 283 </w:t>
                  </w:r>
                </w:p>
              </w:tc>
              <w:tc>
                <w:tcPr>
                  <w:tcW w:w="724" w:type="dxa"/>
                  <w:tcBorders>
                    <w:left w:val="single" w:sz="4" w:space="0" w:color="000000"/>
                    <w:bottom w:val="single" w:sz="4" w:space="0" w:color="000000"/>
                  </w:tcBorders>
                </w:tcPr>
                <w:p w14:paraId="7D274387" w14:textId="77777777" w:rsidR="00E21C13" w:rsidRPr="008C5BB5" w:rsidRDefault="00E21C13" w:rsidP="00E21C13">
                  <w:pPr>
                    <w:spacing w:after="0" w:line="240" w:lineRule="auto"/>
                    <w:rPr>
                      <w:rFonts w:ascii="Times New Roman" w:eastAsia="Times New Roman" w:hAnsi="Times New Roman" w:cs="Times New Roman"/>
                      <w:lang w:eastAsia="bg-BG"/>
                    </w:rPr>
                  </w:pPr>
                  <w:proofErr w:type="spellStart"/>
                  <w:r w:rsidRPr="008C5BB5">
                    <w:rPr>
                      <w:rFonts w:ascii="Times New Roman" w:eastAsia="Times New Roman" w:hAnsi="Times New Roman" w:cs="Times New Roman"/>
                      <w:lang w:eastAsia="bg-BG"/>
                    </w:rPr>
                    <w:t>GWh</w:t>
                  </w:r>
                  <w:proofErr w:type="spellEnd"/>
                  <w:r w:rsidRPr="008C5BB5">
                    <w:rPr>
                      <w:rFonts w:ascii="Times New Roman" w:eastAsia="Times New Roman" w:hAnsi="Times New Roman" w:cs="Times New Roman"/>
                      <w:lang w:eastAsia="bg-BG"/>
                    </w:rPr>
                    <w:t xml:space="preserve"> </w:t>
                  </w:r>
                </w:p>
              </w:tc>
              <w:tc>
                <w:tcPr>
                  <w:tcW w:w="868" w:type="dxa"/>
                  <w:tcBorders>
                    <w:left w:val="single" w:sz="4" w:space="0" w:color="000000"/>
                    <w:bottom w:val="single" w:sz="4" w:space="0" w:color="000000"/>
                    <w:right w:val="single" w:sz="4" w:space="0" w:color="000000"/>
                  </w:tcBorders>
                </w:tcPr>
                <w:p w14:paraId="66568D39"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 283</w:t>
                  </w:r>
                </w:p>
              </w:tc>
            </w:tr>
            <w:tr w:rsidR="00E21C13" w:rsidRPr="008C5BB5" w14:paraId="7967360C" w14:textId="77777777" w:rsidTr="004F11D1">
              <w:trPr>
                <w:trHeight w:hRule="exact" w:val="375"/>
              </w:trPr>
              <w:tc>
                <w:tcPr>
                  <w:tcW w:w="1733" w:type="dxa"/>
                  <w:tcBorders>
                    <w:left w:val="single" w:sz="4" w:space="0" w:color="000000"/>
                    <w:bottom w:val="single" w:sz="4" w:space="0" w:color="000000"/>
                  </w:tcBorders>
                </w:tcPr>
                <w:p w14:paraId="15592CAB"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lang w:eastAsia="ar-SA"/>
                    </w:rPr>
                  </w:pPr>
                  <w:r w:rsidRPr="008C5BB5">
                    <w:rPr>
                      <w:rFonts w:ascii="Times New Roman" w:eastAsia="Calibri" w:hAnsi="Times New Roman" w:cs="Times New Roman"/>
                      <w:lang w:eastAsia="ar-SA"/>
                    </w:rPr>
                    <w:t>Геотермална енергия</w:t>
                  </w:r>
                </w:p>
              </w:tc>
              <w:tc>
                <w:tcPr>
                  <w:tcW w:w="869" w:type="dxa"/>
                  <w:tcBorders>
                    <w:left w:val="single" w:sz="4" w:space="0" w:color="000000"/>
                    <w:bottom w:val="single" w:sz="4" w:space="0" w:color="000000"/>
                    <w:right w:val="single" w:sz="4" w:space="0" w:color="000000"/>
                  </w:tcBorders>
                </w:tcPr>
                <w:p w14:paraId="1913513F"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14 667</w:t>
                  </w:r>
                </w:p>
              </w:tc>
              <w:tc>
                <w:tcPr>
                  <w:tcW w:w="724" w:type="dxa"/>
                  <w:tcBorders>
                    <w:left w:val="single" w:sz="4" w:space="0" w:color="000000"/>
                    <w:bottom w:val="single" w:sz="4" w:space="0" w:color="000000"/>
                  </w:tcBorders>
                </w:tcPr>
                <w:p w14:paraId="1520AF69" w14:textId="77777777" w:rsidR="00E21C13" w:rsidRPr="008C5BB5" w:rsidRDefault="00E21C13" w:rsidP="00E21C13">
                  <w:pPr>
                    <w:spacing w:after="0" w:line="240" w:lineRule="auto"/>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TJ </w:t>
                  </w:r>
                </w:p>
              </w:tc>
              <w:tc>
                <w:tcPr>
                  <w:tcW w:w="868" w:type="dxa"/>
                  <w:tcBorders>
                    <w:left w:val="single" w:sz="4" w:space="0" w:color="000000"/>
                    <w:bottom w:val="single" w:sz="4" w:space="0" w:color="000000"/>
                    <w:right w:val="single" w:sz="4" w:space="0" w:color="000000"/>
                  </w:tcBorders>
                </w:tcPr>
                <w:p w14:paraId="21F61A99"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 350</w:t>
                  </w:r>
                </w:p>
              </w:tc>
            </w:tr>
            <w:tr w:rsidR="00E21C13" w:rsidRPr="008C5BB5" w14:paraId="4CD1FB67" w14:textId="77777777" w:rsidTr="004F11D1">
              <w:trPr>
                <w:trHeight w:hRule="exact" w:val="320"/>
              </w:trPr>
              <w:tc>
                <w:tcPr>
                  <w:tcW w:w="1733" w:type="dxa"/>
                  <w:tcBorders>
                    <w:top w:val="single" w:sz="4" w:space="0" w:color="000000"/>
                    <w:left w:val="single" w:sz="4" w:space="0" w:color="000000"/>
                    <w:bottom w:val="single" w:sz="4" w:space="0" w:color="000000"/>
                  </w:tcBorders>
                  <w:shd w:val="clear" w:color="auto" w:fill="E6F3FF" w:themeFill="background2" w:themeFillTint="99"/>
                </w:tcPr>
                <w:p w14:paraId="07915BBB"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b/>
                      <w:lang w:eastAsia="ar-SA"/>
                    </w:rPr>
                  </w:pPr>
                  <w:r w:rsidRPr="008C5BB5">
                    <w:rPr>
                      <w:rFonts w:ascii="Times New Roman" w:eastAsia="Calibri" w:hAnsi="Times New Roman" w:cs="Times New Roman"/>
                      <w:b/>
                      <w:lang w:eastAsia="ar-SA"/>
                    </w:rPr>
                    <w:t>Общо</w:t>
                  </w:r>
                </w:p>
              </w:tc>
              <w:tc>
                <w:tcPr>
                  <w:tcW w:w="869" w:type="dxa"/>
                  <w:tcBorders>
                    <w:top w:val="single" w:sz="4" w:space="0" w:color="000000"/>
                    <w:left w:val="single" w:sz="4" w:space="0" w:color="000000"/>
                    <w:bottom w:val="single" w:sz="4" w:space="0" w:color="000000"/>
                    <w:right w:val="single" w:sz="4" w:space="0" w:color="000000"/>
                  </w:tcBorders>
                  <w:shd w:val="clear" w:color="auto" w:fill="E6F3FF" w:themeFill="background2" w:themeFillTint="99"/>
                </w:tcPr>
                <w:p w14:paraId="6E78C1AA" w14:textId="77777777" w:rsidR="00E21C13" w:rsidRPr="008C5BB5" w:rsidRDefault="00E21C13" w:rsidP="00E21C13">
                  <w:pPr>
                    <w:suppressAutoHyphens/>
                    <w:snapToGrid w:val="0"/>
                    <w:spacing w:after="120" w:line="240" w:lineRule="auto"/>
                    <w:jc w:val="right"/>
                    <w:rPr>
                      <w:rFonts w:ascii="Times New Roman" w:eastAsia="Calibri" w:hAnsi="Times New Roman" w:cs="Times New Roman"/>
                      <w:b/>
                      <w:lang w:eastAsia="ar-SA"/>
                    </w:rPr>
                  </w:pPr>
                </w:p>
              </w:tc>
              <w:tc>
                <w:tcPr>
                  <w:tcW w:w="724" w:type="dxa"/>
                  <w:tcBorders>
                    <w:top w:val="single" w:sz="4" w:space="0" w:color="000000"/>
                    <w:left w:val="single" w:sz="4" w:space="0" w:color="000000"/>
                    <w:bottom w:val="single" w:sz="4" w:space="0" w:color="000000"/>
                  </w:tcBorders>
                  <w:shd w:val="clear" w:color="auto" w:fill="E6F3FF" w:themeFill="background2" w:themeFillTint="99"/>
                </w:tcPr>
                <w:p w14:paraId="29AA8175" w14:textId="77777777" w:rsidR="00E21C13" w:rsidRPr="008C5BB5" w:rsidRDefault="00E21C13" w:rsidP="00E21C13">
                  <w:pPr>
                    <w:suppressAutoHyphens/>
                    <w:snapToGrid w:val="0"/>
                    <w:spacing w:after="120" w:line="240" w:lineRule="auto"/>
                    <w:jc w:val="right"/>
                    <w:rPr>
                      <w:rFonts w:ascii="Times New Roman" w:eastAsia="Calibri" w:hAnsi="Times New Roman" w:cs="Times New Roman"/>
                      <w:b/>
                      <w:lang w:eastAsia="ar-SA"/>
                    </w:rPr>
                  </w:pPr>
                </w:p>
              </w:tc>
              <w:tc>
                <w:tcPr>
                  <w:tcW w:w="868" w:type="dxa"/>
                  <w:tcBorders>
                    <w:top w:val="single" w:sz="4" w:space="0" w:color="000000"/>
                    <w:left w:val="single" w:sz="4" w:space="0" w:color="000000"/>
                    <w:bottom w:val="single" w:sz="4" w:space="0" w:color="000000"/>
                    <w:right w:val="single" w:sz="4" w:space="0" w:color="000000"/>
                  </w:tcBorders>
                  <w:shd w:val="clear" w:color="auto" w:fill="E6F3FF" w:themeFill="background2" w:themeFillTint="99"/>
                  <w:vAlign w:val="center"/>
                </w:tcPr>
                <w:p w14:paraId="0D353229" w14:textId="77777777" w:rsidR="00E21C13" w:rsidRPr="008C5BB5" w:rsidRDefault="00E21C13" w:rsidP="00E21C13">
                  <w:pPr>
                    <w:suppressAutoHyphens/>
                    <w:snapToGrid w:val="0"/>
                    <w:spacing w:after="120" w:line="240" w:lineRule="auto"/>
                    <w:jc w:val="right"/>
                    <w:rPr>
                      <w:rFonts w:ascii="Times New Roman" w:eastAsia="Calibri" w:hAnsi="Times New Roman" w:cs="Times New Roman"/>
                      <w:b/>
                      <w:lang w:eastAsia="ar-SA"/>
                    </w:rPr>
                  </w:pPr>
                  <w:r w:rsidRPr="008C5BB5">
                    <w:rPr>
                      <w:rFonts w:ascii="Times New Roman" w:eastAsia="Times New Roman" w:hAnsi="Times New Roman" w:cs="Times New Roman"/>
                      <w:b/>
                      <w:lang w:eastAsia="bg-BG"/>
                    </w:rPr>
                    <w:t>6 005</w:t>
                  </w:r>
                </w:p>
              </w:tc>
            </w:tr>
          </w:tbl>
          <w:p w14:paraId="2EA67436" w14:textId="77777777" w:rsidR="00847D4F" w:rsidRPr="008C5BB5" w:rsidRDefault="00847D4F" w:rsidP="00E21C13">
            <w:pPr>
              <w:pStyle w:val="af5"/>
              <w:keepNext/>
              <w:rPr>
                <w:rFonts w:ascii="Calibri" w:eastAsia="Arial" w:hAnsi="Calibri" w:cs="Times New Roman"/>
                <w:b w:val="0"/>
                <w:sz w:val="24"/>
                <w:szCs w:val="24"/>
              </w:rPr>
            </w:pPr>
          </w:p>
        </w:tc>
        <w:tc>
          <w:tcPr>
            <w:tcW w:w="4942" w:type="dxa"/>
          </w:tcPr>
          <w:p w14:paraId="42C514A2" w14:textId="77777777" w:rsidR="00847D4F" w:rsidRPr="008C5BB5" w:rsidRDefault="00847D4F" w:rsidP="00E21C13">
            <w:pPr>
              <w:spacing w:before="120" w:after="120"/>
              <w:jc w:val="both"/>
              <w:rPr>
                <w:rFonts w:ascii="Calibri" w:eastAsia="Arial" w:hAnsi="Calibri" w:cs="Times New Roman"/>
                <w:b/>
                <w:sz w:val="24"/>
                <w:szCs w:val="24"/>
              </w:rPr>
            </w:pPr>
            <w:r w:rsidRPr="008C5BB5">
              <w:rPr>
                <w:rFonts w:ascii="Calibri" w:eastAsia="Calibri" w:hAnsi="Calibri" w:cs="Times New Roman"/>
                <w:noProof/>
                <w:lang w:eastAsia="bg-BG"/>
              </w:rPr>
              <w:drawing>
                <wp:inline distT="0" distB="0" distL="0" distR="0" wp14:anchorId="5E615822" wp14:editId="577EFB33">
                  <wp:extent cx="3076687" cy="2054711"/>
                  <wp:effectExtent l="0" t="0" r="9525" b="22225"/>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8EFCAF-2F6A-4E70-A3BD-DAB7CA366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847D4F" w:rsidRPr="008C5BB5" w14:paraId="17B3DE5A" w14:textId="77777777" w:rsidTr="00B708BE">
        <w:trPr>
          <w:jc w:val="center"/>
        </w:trPr>
        <w:tc>
          <w:tcPr>
            <w:tcW w:w="4248" w:type="dxa"/>
          </w:tcPr>
          <w:p w14:paraId="51AE39F0" w14:textId="77777777" w:rsidR="00847D4F" w:rsidRPr="008C5BB5" w:rsidRDefault="00847D4F" w:rsidP="00847D4F">
            <w:pPr>
              <w:spacing w:after="200"/>
              <w:rPr>
                <w:rFonts w:ascii="Calibri" w:eastAsia="Calibri" w:hAnsi="Calibri" w:cs="Times New Roman"/>
                <w:bCs/>
                <w:color w:val="4F81BD"/>
                <w:sz w:val="20"/>
                <w:szCs w:val="20"/>
                <w:lang w:eastAsia="ar-SA"/>
              </w:rPr>
            </w:pPr>
          </w:p>
        </w:tc>
        <w:tc>
          <w:tcPr>
            <w:tcW w:w="4942" w:type="dxa"/>
          </w:tcPr>
          <w:p w14:paraId="23F19CA8" w14:textId="2CBEB1EB" w:rsidR="00B708BE" w:rsidRPr="0092619C" w:rsidRDefault="00847D4F" w:rsidP="00B708BE">
            <w:pPr>
              <w:pStyle w:val="af5"/>
              <w:keepNext/>
              <w:rPr>
                <w:rFonts w:ascii="Times New Roman" w:hAnsi="Times New Roman" w:cs="Times New Roman"/>
                <w:color w:val="007DEB" w:themeColor="background2" w:themeShade="80"/>
              </w:rPr>
            </w:pPr>
            <w:r w:rsidRPr="008C5BB5">
              <w:rPr>
                <w:rFonts w:ascii="Times New Roman" w:hAnsi="Times New Roman" w:cs="Times New Roman"/>
              </w:rPr>
              <w:t xml:space="preserve">  </w:t>
            </w:r>
            <w:bookmarkStart w:id="70" w:name="_Toc112840079"/>
            <w:bookmarkStart w:id="71" w:name="_Toc119071350"/>
            <w:r w:rsidR="00FF19D0" w:rsidRPr="0092619C">
              <w:rPr>
                <w:rFonts w:ascii="Times New Roman" w:hAnsi="Times New Roman" w:cs="Times New Roman"/>
                <w:color w:val="007DEB" w:themeColor="background2" w:themeShade="80"/>
              </w:rPr>
              <w:t xml:space="preserve">Графика </w:t>
            </w:r>
            <w:r w:rsidR="00FF19D0" w:rsidRPr="0092619C">
              <w:rPr>
                <w:rFonts w:ascii="Times New Roman" w:hAnsi="Times New Roman" w:cs="Times New Roman"/>
                <w:color w:val="007DEB" w:themeColor="background2" w:themeShade="80"/>
              </w:rPr>
              <w:fldChar w:fldCharType="begin"/>
            </w:r>
            <w:r w:rsidR="00FF19D0" w:rsidRPr="0092619C">
              <w:rPr>
                <w:rFonts w:ascii="Times New Roman" w:hAnsi="Times New Roman" w:cs="Times New Roman"/>
                <w:color w:val="007DEB" w:themeColor="background2" w:themeShade="80"/>
              </w:rPr>
              <w:instrText xml:space="preserve"> SEQ Графика \* ARABIC </w:instrText>
            </w:r>
            <w:r w:rsidR="00FF19D0" w:rsidRPr="0092619C">
              <w:rPr>
                <w:rFonts w:ascii="Times New Roman" w:hAnsi="Times New Roman" w:cs="Times New Roman"/>
                <w:color w:val="007DEB" w:themeColor="background2" w:themeShade="80"/>
              </w:rPr>
              <w:fldChar w:fldCharType="separate"/>
            </w:r>
            <w:r w:rsidR="00C64572">
              <w:rPr>
                <w:rFonts w:ascii="Times New Roman" w:hAnsi="Times New Roman" w:cs="Times New Roman"/>
                <w:noProof/>
                <w:color w:val="007DEB" w:themeColor="background2" w:themeShade="80"/>
              </w:rPr>
              <w:t>6</w:t>
            </w:r>
            <w:r w:rsidR="00FF19D0" w:rsidRPr="0092619C">
              <w:rPr>
                <w:rFonts w:ascii="Times New Roman" w:hAnsi="Times New Roman" w:cs="Times New Roman"/>
                <w:color w:val="007DEB" w:themeColor="background2" w:themeShade="80"/>
              </w:rPr>
              <w:fldChar w:fldCharType="end"/>
            </w:r>
            <w:r w:rsidR="00B708BE" w:rsidRPr="0092619C">
              <w:rPr>
                <w:rFonts w:ascii="Times New Roman" w:hAnsi="Times New Roman" w:cs="Times New Roman"/>
                <w:color w:val="007DEB" w:themeColor="background2" w:themeShade="80"/>
              </w:rPr>
              <w:t xml:space="preserve"> </w:t>
            </w:r>
            <w:r w:rsidRPr="0092619C">
              <w:rPr>
                <w:rFonts w:ascii="Times New Roman" w:hAnsi="Times New Roman" w:cs="Times New Roman"/>
                <w:color w:val="007DEB" w:themeColor="background2" w:themeShade="80"/>
              </w:rPr>
              <w:t>Достъпен енергиен потенциал на ВЕИ</w:t>
            </w:r>
            <w:bookmarkEnd w:id="70"/>
            <w:bookmarkEnd w:id="71"/>
          </w:p>
          <w:p w14:paraId="0713A52A" w14:textId="77777777" w:rsidR="00847D4F" w:rsidRPr="008C5BB5" w:rsidRDefault="00847D4F" w:rsidP="00EC6CD7">
            <w:pPr>
              <w:pStyle w:val="af5"/>
              <w:keepNext/>
              <w:rPr>
                <w:rFonts w:ascii="Times New Roman" w:hAnsi="Times New Roman" w:cs="Times New Roman"/>
              </w:rPr>
            </w:pPr>
          </w:p>
        </w:tc>
      </w:tr>
    </w:tbl>
    <w:p w14:paraId="6A65EEF8" w14:textId="77777777" w:rsidR="00847D4F" w:rsidRPr="008C5BB5" w:rsidRDefault="00A064BD" w:rsidP="000237EF">
      <w:pPr>
        <w:pStyle w:val="2"/>
      </w:pPr>
      <w:bookmarkStart w:id="72" w:name="_Toc113279960"/>
      <w:bookmarkStart w:id="73" w:name="_Toc119065738"/>
      <w:r w:rsidRPr="008C5BB5">
        <w:t>7</w:t>
      </w:r>
      <w:r w:rsidR="00847D4F" w:rsidRPr="008C5BB5">
        <w:t>.1. Слънчева енергия</w:t>
      </w:r>
      <w:bookmarkEnd w:id="72"/>
      <w:bookmarkEnd w:id="73"/>
    </w:p>
    <w:p w14:paraId="638D9CD9" w14:textId="77777777" w:rsidR="004E0E47"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Средногодишното количество на слънчево греене за България е около 2 150 часа, а средногодишния ресурс слънчева радиация  е 1 517 </w:t>
      </w:r>
      <w:proofErr w:type="spellStart"/>
      <w:r w:rsidRPr="004F11D1">
        <w:rPr>
          <w:rFonts w:ascii="Times New Roman" w:hAnsi="Times New Roman" w:cs="Times New Roman"/>
          <w:sz w:val="24"/>
          <w:szCs w:val="24"/>
        </w:rPr>
        <w:t>kWh</w:t>
      </w:r>
      <w:proofErr w:type="spellEnd"/>
      <w:r w:rsidR="00896058" w:rsidRPr="004F11D1">
        <w:rPr>
          <w:rFonts w:ascii="Times New Roman" w:hAnsi="Times New Roman" w:cs="Times New Roman"/>
          <w:sz w:val="24"/>
          <w:szCs w:val="24"/>
        </w:rPr>
        <w:t>/</w:t>
      </w:r>
      <w:r w:rsidRPr="004F11D1">
        <w:rPr>
          <w:rFonts w:ascii="Times New Roman" w:hAnsi="Times New Roman" w:cs="Times New Roman"/>
          <w:sz w:val="24"/>
          <w:szCs w:val="24"/>
        </w:rPr>
        <w:t>m</w:t>
      </w:r>
      <w:r w:rsidRPr="00584D5D">
        <w:rPr>
          <w:rFonts w:ascii="Times New Roman" w:hAnsi="Times New Roman" w:cs="Times New Roman"/>
          <w:sz w:val="24"/>
          <w:szCs w:val="24"/>
          <w:vertAlign w:val="superscript"/>
        </w:rPr>
        <w:t>2</w:t>
      </w:r>
      <w:r w:rsidRPr="004F11D1">
        <w:rPr>
          <w:rFonts w:ascii="Times New Roman" w:hAnsi="Times New Roman" w:cs="Times New Roman"/>
          <w:sz w:val="24"/>
          <w:szCs w:val="24"/>
        </w:rPr>
        <w:t>. Като цяло се получава общо количество теоретически потенциал слънчева енергия</w:t>
      </w:r>
      <w:r w:rsidR="00D439D3" w:rsidRPr="004F11D1">
        <w:rPr>
          <w:rFonts w:ascii="Times New Roman" w:hAnsi="Times New Roman" w:cs="Times New Roman"/>
          <w:sz w:val="24"/>
          <w:szCs w:val="24"/>
        </w:rPr>
        <w:t>,</w:t>
      </w:r>
      <w:r w:rsidRPr="004F11D1">
        <w:rPr>
          <w:rFonts w:ascii="Times New Roman" w:hAnsi="Times New Roman" w:cs="Times New Roman"/>
          <w:sz w:val="24"/>
          <w:szCs w:val="24"/>
        </w:rPr>
        <w:t xml:space="preserve"> падаща върху територията на страната за една година</w:t>
      </w:r>
      <w:r w:rsidR="00D439D3" w:rsidRPr="004F11D1">
        <w:rPr>
          <w:rFonts w:ascii="Times New Roman" w:hAnsi="Times New Roman" w:cs="Times New Roman"/>
          <w:sz w:val="24"/>
          <w:szCs w:val="24"/>
        </w:rPr>
        <w:t>,</w:t>
      </w:r>
      <w:r w:rsidR="008400B1" w:rsidRPr="004F11D1">
        <w:rPr>
          <w:rFonts w:ascii="Times New Roman" w:hAnsi="Times New Roman" w:cs="Times New Roman"/>
          <w:sz w:val="24"/>
          <w:szCs w:val="24"/>
        </w:rPr>
        <w:t xml:space="preserve"> </w:t>
      </w:r>
      <w:r w:rsidRPr="004F11D1">
        <w:rPr>
          <w:rFonts w:ascii="Times New Roman" w:hAnsi="Times New Roman" w:cs="Times New Roman"/>
          <w:sz w:val="24"/>
          <w:szCs w:val="24"/>
        </w:rPr>
        <w:t xml:space="preserve"> от порядъка на 13.103 </w:t>
      </w:r>
      <w:proofErr w:type="spellStart"/>
      <w:r w:rsidRPr="004F11D1">
        <w:rPr>
          <w:rFonts w:ascii="Times New Roman" w:hAnsi="Times New Roman" w:cs="Times New Roman"/>
          <w:sz w:val="24"/>
          <w:szCs w:val="24"/>
        </w:rPr>
        <w:t>ktoe</w:t>
      </w:r>
      <w:proofErr w:type="spellEnd"/>
      <w:r w:rsidRPr="004F11D1">
        <w:rPr>
          <w:rFonts w:ascii="Times New Roman" w:hAnsi="Times New Roman" w:cs="Times New Roman"/>
          <w:sz w:val="24"/>
          <w:szCs w:val="24"/>
        </w:rPr>
        <w:t xml:space="preserve">. </w:t>
      </w:r>
    </w:p>
    <w:p w14:paraId="4AC71B3B" w14:textId="77777777" w:rsidR="0073782D" w:rsidRDefault="00847D4F" w:rsidP="0073782D">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След анализ на базите данни е направено райониране на страната по слънчев потенциал и България е разделена на три региона в зависимост от интензивността на слънчевото греен</w:t>
      </w:r>
      <w:r w:rsidR="0073782D">
        <w:rPr>
          <w:rFonts w:ascii="Times New Roman" w:hAnsi="Times New Roman" w:cs="Times New Roman"/>
          <w:sz w:val="24"/>
          <w:szCs w:val="24"/>
        </w:rPr>
        <w:t>е.</w:t>
      </w:r>
    </w:p>
    <w:p w14:paraId="536C7D93" w14:textId="77777777" w:rsidR="0073782D" w:rsidRPr="004F11D1" w:rsidRDefault="0073782D" w:rsidP="0073782D">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В Североизточния регион, в който попадат предимно селски райони, средногодишната продължителност на слънчевото греене е от 450 h до 1750 h - 1550 </w:t>
      </w:r>
      <w:proofErr w:type="spellStart"/>
      <w:r w:rsidRPr="004F11D1">
        <w:rPr>
          <w:rFonts w:ascii="Times New Roman" w:hAnsi="Times New Roman" w:cs="Times New Roman"/>
          <w:sz w:val="24"/>
          <w:szCs w:val="24"/>
        </w:rPr>
        <w:t>kWh</w:t>
      </w:r>
      <w:proofErr w:type="spellEnd"/>
      <w:r w:rsidRPr="004F11D1">
        <w:rPr>
          <w:rFonts w:ascii="Times New Roman" w:hAnsi="Times New Roman" w:cs="Times New Roman"/>
          <w:sz w:val="24"/>
          <w:szCs w:val="24"/>
        </w:rPr>
        <w:t>/m</w:t>
      </w:r>
      <w:r w:rsidRPr="00203B36">
        <w:rPr>
          <w:rFonts w:ascii="Times New Roman" w:hAnsi="Times New Roman" w:cs="Times New Roman"/>
          <w:sz w:val="24"/>
          <w:szCs w:val="24"/>
          <w:vertAlign w:val="superscript"/>
        </w:rPr>
        <w:t>2</w:t>
      </w:r>
      <w:r w:rsidRPr="004F11D1">
        <w:rPr>
          <w:rFonts w:ascii="Times New Roman" w:hAnsi="Times New Roman" w:cs="Times New Roman"/>
          <w:sz w:val="24"/>
          <w:szCs w:val="24"/>
        </w:rPr>
        <w:t xml:space="preserve"> годишно. Община Шабла попада също в този регион, както е видно на Фиг</w:t>
      </w:r>
      <w:r>
        <w:rPr>
          <w:rFonts w:ascii="Times New Roman" w:hAnsi="Times New Roman" w:cs="Times New Roman"/>
          <w:sz w:val="24"/>
          <w:szCs w:val="24"/>
        </w:rPr>
        <w:t xml:space="preserve">ура </w:t>
      </w:r>
      <w:r w:rsidRPr="004F11D1">
        <w:rPr>
          <w:rFonts w:ascii="Times New Roman" w:hAnsi="Times New Roman" w:cs="Times New Roman"/>
          <w:sz w:val="24"/>
          <w:szCs w:val="24"/>
        </w:rPr>
        <w:t>8.</w:t>
      </w:r>
    </w:p>
    <w:p w14:paraId="041A53C3" w14:textId="77777777" w:rsidR="00847D4F" w:rsidRPr="004F11D1" w:rsidRDefault="00847D4F" w:rsidP="007E0EDF">
      <w:pPr>
        <w:spacing w:before="120" w:after="120"/>
        <w:ind w:firstLine="720"/>
        <w:jc w:val="center"/>
        <w:rPr>
          <w:rFonts w:ascii="Times New Roman" w:hAnsi="Times New Roman" w:cs="Times New Roman"/>
          <w:sz w:val="24"/>
          <w:szCs w:val="24"/>
        </w:rPr>
      </w:pPr>
      <w:r w:rsidRPr="004F11D1">
        <w:rPr>
          <w:rFonts w:ascii="Times New Roman" w:hAnsi="Times New Roman" w:cs="Times New Roman"/>
          <w:noProof/>
          <w:sz w:val="24"/>
          <w:szCs w:val="24"/>
          <w:lang w:eastAsia="bg-BG"/>
        </w:rPr>
        <w:lastRenderedPageBreak/>
        <w:drawing>
          <wp:inline distT="0" distB="0" distL="0" distR="0" wp14:anchorId="3D77AE1E" wp14:editId="335F7F87">
            <wp:extent cx="3614570" cy="228663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2488" cy="2297970"/>
                    </a:xfrm>
                    <a:prstGeom prst="rect">
                      <a:avLst/>
                    </a:prstGeom>
                    <a:noFill/>
                    <a:ln>
                      <a:noFill/>
                    </a:ln>
                  </pic:spPr>
                </pic:pic>
              </a:graphicData>
            </a:graphic>
          </wp:inline>
        </w:drawing>
      </w:r>
    </w:p>
    <w:p w14:paraId="010C0DC6" w14:textId="3B98CD98" w:rsidR="00847D4F" w:rsidRPr="0092619C" w:rsidRDefault="00FF19D0" w:rsidP="00FF19D0">
      <w:pPr>
        <w:pStyle w:val="af5"/>
        <w:jc w:val="center"/>
        <w:rPr>
          <w:rFonts w:ascii="Times New Roman" w:hAnsi="Times New Roman" w:cs="Times New Roman"/>
          <w:color w:val="007DEB" w:themeColor="background2" w:themeShade="80"/>
          <w:sz w:val="22"/>
          <w:szCs w:val="22"/>
        </w:rPr>
      </w:pPr>
      <w:bookmarkStart w:id="74" w:name="_Toc119071341"/>
      <w:r w:rsidRPr="0092619C">
        <w:rPr>
          <w:rFonts w:ascii="Times New Roman" w:hAnsi="Times New Roman" w:cs="Times New Roman"/>
          <w:color w:val="007DEB" w:themeColor="background2" w:themeShade="80"/>
          <w:sz w:val="22"/>
          <w:szCs w:val="22"/>
        </w:rPr>
        <w:t xml:space="preserve">Фигура </w:t>
      </w:r>
      <w:r w:rsidRPr="0092619C">
        <w:rPr>
          <w:rFonts w:ascii="Times New Roman" w:hAnsi="Times New Roman" w:cs="Times New Roman"/>
          <w:color w:val="007DEB" w:themeColor="background2" w:themeShade="80"/>
          <w:sz w:val="22"/>
          <w:szCs w:val="22"/>
        </w:rPr>
        <w:fldChar w:fldCharType="begin"/>
      </w:r>
      <w:r w:rsidRPr="0092619C">
        <w:rPr>
          <w:rFonts w:ascii="Times New Roman" w:hAnsi="Times New Roman" w:cs="Times New Roman"/>
          <w:color w:val="007DEB" w:themeColor="background2" w:themeShade="80"/>
          <w:sz w:val="22"/>
          <w:szCs w:val="22"/>
        </w:rPr>
        <w:instrText xml:space="preserve"> SEQ Фигура \* ARABIC </w:instrText>
      </w:r>
      <w:r w:rsidRPr="0092619C">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8</w:t>
      </w:r>
      <w:r w:rsidRPr="0092619C">
        <w:rPr>
          <w:rFonts w:ascii="Times New Roman" w:hAnsi="Times New Roman" w:cs="Times New Roman"/>
          <w:color w:val="007DEB" w:themeColor="background2" w:themeShade="80"/>
          <w:sz w:val="22"/>
          <w:szCs w:val="22"/>
        </w:rPr>
        <w:fldChar w:fldCharType="end"/>
      </w:r>
      <w:r w:rsidR="00EC6CD7" w:rsidRPr="0092619C">
        <w:rPr>
          <w:rFonts w:ascii="Times New Roman" w:hAnsi="Times New Roman" w:cs="Times New Roman"/>
          <w:color w:val="007DEB" w:themeColor="background2" w:themeShade="80"/>
          <w:sz w:val="22"/>
          <w:szCs w:val="22"/>
        </w:rPr>
        <w:t xml:space="preserve"> </w:t>
      </w:r>
      <w:r w:rsidR="00D36918" w:rsidRPr="0092619C">
        <w:rPr>
          <w:rFonts w:ascii="Times New Roman" w:hAnsi="Times New Roman" w:cs="Times New Roman"/>
          <w:color w:val="007DEB" w:themeColor="background2" w:themeShade="80"/>
          <w:sz w:val="22"/>
          <w:szCs w:val="22"/>
        </w:rPr>
        <w:t>Карта за теоретичния потенциал на слънчевата радиация в България</w:t>
      </w:r>
      <w:bookmarkEnd w:id="74"/>
    </w:p>
    <w:p w14:paraId="467925AB" w14:textId="77777777" w:rsidR="00847D4F"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В зависимост в кой регион се намира общината, се определя интензивността на слънчевото греене и какво е средногодишното количество слънчева радиация попадаща на единица хоризонтална повърхност (</w:t>
      </w:r>
      <w:proofErr w:type="spellStart"/>
      <w:r w:rsidRPr="004F11D1">
        <w:rPr>
          <w:rFonts w:ascii="Times New Roman" w:hAnsi="Times New Roman" w:cs="Times New Roman"/>
          <w:sz w:val="24"/>
          <w:szCs w:val="24"/>
        </w:rPr>
        <w:t>kWh</w:t>
      </w:r>
      <w:proofErr w:type="spellEnd"/>
      <w:r w:rsidRPr="004F11D1">
        <w:rPr>
          <w:rFonts w:ascii="Times New Roman" w:hAnsi="Times New Roman" w:cs="Times New Roman"/>
          <w:sz w:val="24"/>
          <w:szCs w:val="24"/>
        </w:rPr>
        <w:t>/m</w:t>
      </w:r>
      <w:r w:rsidRPr="00203B36">
        <w:rPr>
          <w:rFonts w:ascii="Times New Roman" w:hAnsi="Times New Roman" w:cs="Times New Roman"/>
          <w:sz w:val="24"/>
          <w:szCs w:val="24"/>
          <w:vertAlign w:val="superscript"/>
        </w:rPr>
        <w:t>2</w:t>
      </w:r>
      <w:r w:rsidRPr="004F11D1">
        <w:rPr>
          <w:rFonts w:ascii="Times New Roman" w:hAnsi="Times New Roman" w:cs="Times New Roman"/>
          <w:sz w:val="24"/>
          <w:szCs w:val="24"/>
        </w:rPr>
        <w:t>).</w:t>
      </w:r>
      <w:r w:rsidRPr="00584D5D">
        <w:rPr>
          <w:rFonts w:ascii="Times New Roman" w:hAnsi="Times New Roman" w:cs="Times New Roman"/>
          <w:sz w:val="24"/>
          <w:szCs w:val="24"/>
          <w:vertAlign w:val="superscript"/>
        </w:rPr>
        <w:footnoteReference w:id="5"/>
      </w:r>
      <w:r w:rsidRPr="00584D5D">
        <w:rPr>
          <w:rFonts w:ascii="Times New Roman" w:hAnsi="Times New Roman" w:cs="Times New Roman"/>
          <w:sz w:val="24"/>
          <w:szCs w:val="24"/>
          <w:vertAlign w:val="superscript"/>
        </w:rPr>
        <w:t xml:space="preserve"> </w:t>
      </w:r>
      <w:r w:rsidRPr="004F11D1">
        <w:rPr>
          <w:rFonts w:ascii="Times New Roman" w:hAnsi="Times New Roman" w:cs="Times New Roman"/>
          <w:sz w:val="24"/>
          <w:szCs w:val="24"/>
        </w:rPr>
        <w:t>Пресмятат се стойностите за общината в зависимост от терените.</w:t>
      </w:r>
      <w:r w:rsidR="005A21CD" w:rsidRPr="004F11D1">
        <w:rPr>
          <w:rFonts w:ascii="Times New Roman" w:hAnsi="Times New Roman" w:cs="Times New Roman"/>
          <w:sz w:val="24"/>
          <w:szCs w:val="24"/>
        </w:rPr>
        <w:t xml:space="preserve"> </w:t>
      </w:r>
    </w:p>
    <w:p w14:paraId="30A6E891" w14:textId="77777777" w:rsidR="00847D4F" w:rsidRPr="004F11D1" w:rsidRDefault="00847D4F" w:rsidP="00584D5D">
      <w:pPr>
        <w:spacing w:before="120" w:after="120"/>
        <w:jc w:val="both"/>
        <w:rPr>
          <w:rFonts w:ascii="Times New Roman" w:hAnsi="Times New Roman" w:cs="Times New Roman"/>
          <w:sz w:val="24"/>
          <w:szCs w:val="24"/>
        </w:rPr>
      </w:pPr>
      <w:r w:rsidRPr="00584D5D">
        <w:rPr>
          <w:rFonts w:ascii="Times New Roman" w:hAnsi="Times New Roman" w:cs="Times New Roman"/>
          <w:i/>
          <w:sz w:val="24"/>
          <w:szCs w:val="24"/>
        </w:rPr>
        <w:t>Слънчеви колектори</w:t>
      </w:r>
      <w:r w:rsidR="00584D5D">
        <w:rPr>
          <w:rFonts w:ascii="Times New Roman" w:hAnsi="Times New Roman" w:cs="Times New Roman"/>
          <w:i/>
          <w:sz w:val="24"/>
          <w:szCs w:val="24"/>
        </w:rPr>
        <w:t xml:space="preserve">: </w:t>
      </w:r>
      <w:r w:rsidRPr="004F11D1">
        <w:rPr>
          <w:rFonts w:ascii="Times New Roman" w:hAnsi="Times New Roman" w:cs="Times New Roman"/>
          <w:sz w:val="24"/>
          <w:szCs w:val="24"/>
        </w:rPr>
        <w:t xml:space="preserve">Най-достъпни и икономически ефективни са технологиите за преобразуване на слънчевата енергия в топлинна, включваща т.н. слънчеви колектори. Данните за тях са трудни за събиране, поради частния характер на процеса на инсталация, но техният брой </w:t>
      </w:r>
      <w:r w:rsidR="00896058" w:rsidRPr="004F11D1">
        <w:rPr>
          <w:rFonts w:ascii="Times New Roman" w:hAnsi="Times New Roman" w:cs="Times New Roman"/>
          <w:sz w:val="24"/>
          <w:szCs w:val="24"/>
        </w:rPr>
        <w:t>нараства бавно и в</w:t>
      </w:r>
      <w:r w:rsidRPr="004F11D1">
        <w:rPr>
          <w:rFonts w:ascii="Times New Roman" w:hAnsi="Times New Roman" w:cs="Times New Roman"/>
          <w:sz w:val="24"/>
          <w:szCs w:val="24"/>
        </w:rPr>
        <w:t xml:space="preserve"> </w:t>
      </w:r>
      <w:r w:rsidR="00D77F21" w:rsidRPr="004F11D1">
        <w:rPr>
          <w:rFonts w:ascii="Times New Roman" w:hAnsi="Times New Roman" w:cs="Times New Roman"/>
          <w:sz w:val="24"/>
          <w:szCs w:val="24"/>
        </w:rPr>
        <w:t>о</w:t>
      </w:r>
      <w:r w:rsidRPr="004F11D1">
        <w:rPr>
          <w:rFonts w:ascii="Times New Roman" w:hAnsi="Times New Roman" w:cs="Times New Roman"/>
          <w:sz w:val="24"/>
          <w:szCs w:val="24"/>
        </w:rPr>
        <w:t xml:space="preserve">бщина </w:t>
      </w:r>
      <w:r w:rsidR="009B4691" w:rsidRPr="004F11D1">
        <w:rPr>
          <w:rFonts w:ascii="Times New Roman" w:hAnsi="Times New Roman" w:cs="Times New Roman"/>
          <w:sz w:val="24"/>
          <w:szCs w:val="24"/>
        </w:rPr>
        <w:t>Шабла</w:t>
      </w:r>
      <w:r w:rsidRPr="004F11D1">
        <w:rPr>
          <w:rFonts w:ascii="Times New Roman" w:hAnsi="Times New Roman" w:cs="Times New Roman"/>
          <w:sz w:val="24"/>
          <w:szCs w:val="24"/>
        </w:rPr>
        <w:t>.</w:t>
      </w:r>
    </w:p>
    <w:p w14:paraId="0E34C0A5" w14:textId="77777777" w:rsidR="0043167E" w:rsidRPr="004F11D1" w:rsidRDefault="00847D4F" w:rsidP="00584D5D">
      <w:pPr>
        <w:spacing w:before="120" w:after="120"/>
        <w:jc w:val="both"/>
        <w:rPr>
          <w:rFonts w:ascii="Times New Roman" w:hAnsi="Times New Roman" w:cs="Times New Roman"/>
          <w:sz w:val="24"/>
          <w:szCs w:val="24"/>
        </w:rPr>
      </w:pPr>
      <w:r w:rsidRPr="00584D5D">
        <w:rPr>
          <w:rFonts w:ascii="Times New Roman" w:hAnsi="Times New Roman" w:cs="Times New Roman"/>
          <w:i/>
          <w:sz w:val="24"/>
          <w:szCs w:val="24"/>
        </w:rPr>
        <w:t>PV системи</w:t>
      </w:r>
      <w:r w:rsidR="00584D5D">
        <w:rPr>
          <w:rFonts w:ascii="Times New Roman" w:hAnsi="Times New Roman" w:cs="Times New Roman"/>
          <w:i/>
          <w:sz w:val="24"/>
          <w:szCs w:val="24"/>
        </w:rPr>
        <w:t xml:space="preserve">: </w:t>
      </w:r>
      <w:r w:rsidRPr="004F11D1">
        <w:rPr>
          <w:rFonts w:ascii="Times New Roman" w:hAnsi="Times New Roman" w:cs="Times New Roman"/>
          <w:sz w:val="24"/>
          <w:szCs w:val="24"/>
        </w:rPr>
        <w:t xml:space="preserve">Използването на слънчевата радиация за производство на електрическа енергия </w:t>
      </w:r>
      <w:r w:rsidR="009B4691" w:rsidRPr="004F11D1">
        <w:rPr>
          <w:rFonts w:ascii="Times New Roman" w:hAnsi="Times New Roman" w:cs="Times New Roman"/>
          <w:sz w:val="24"/>
          <w:szCs w:val="24"/>
        </w:rPr>
        <w:t>се</w:t>
      </w:r>
      <w:r w:rsidRPr="004F11D1">
        <w:rPr>
          <w:rFonts w:ascii="Times New Roman" w:hAnsi="Times New Roman" w:cs="Times New Roman"/>
          <w:sz w:val="24"/>
          <w:szCs w:val="24"/>
        </w:rPr>
        <w:t xml:space="preserve"> </w:t>
      </w:r>
      <w:r w:rsidR="009B4691" w:rsidRPr="004F11D1">
        <w:rPr>
          <w:rFonts w:ascii="Times New Roman" w:hAnsi="Times New Roman" w:cs="Times New Roman"/>
          <w:sz w:val="24"/>
          <w:szCs w:val="24"/>
        </w:rPr>
        <w:t>осъществява</w:t>
      </w:r>
      <w:r w:rsidRPr="004F11D1">
        <w:rPr>
          <w:rFonts w:ascii="Times New Roman" w:hAnsi="Times New Roman" w:cs="Times New Roman"/>
          <w:sz w:val="24"/>
          <w:szCs w:val="24"/>
        </w:rPr>
        <w:t xml:space="preserve"> в обособена за целта плантация, както и </w:t>
      </w:r>
      <w:r w:rsidR="009B4691" w:rsidRPr="004F11D1">
        <w:rPr>
          <w:rFonts w:ascii="Times New Roman" w:hAnsi="Times New Roman" w:cs="Times New Roman"/>
          <w:sz w:val="24"/>
          <w:szCs w:val="24"/>
        </w:rPr>
        <w:t>върху</w:t>
      </w:r>
      <w:r w:rsidRPr="004F11D1">
        <w:rPr>
          <w:rFonts w:ascii="Times New Roman" w:hAnsi="Times New Roman" w:cs="Times New Roman"/>
          <w:sz w:val="24"/>
          <w:szCs w:val="24"/>
        </w:rPr>
        <w:t xml:space="preserve"> постро</w:t>
      </w:r>
      <w:r w:rsidR="0043167E" w:rsidRPr="004F11D1">
        <w:rPr>
          <w:rFonts w:ascii="Times New Roman" w:hAnsi="Times New Roman" w:cs="Times New Roman"/>
          <w:sz w:val="24"/>
          <w:szCs w:val="24"/>
        </w:rPr>
        <w:t>ени или новостроящи се сгради.</w:t>
      </w:r>
    </w:p>
    <w:p w14:paraId="18CF35BD" w14:textId="77777777" w:rsidR="009B4691" w:rsidRPr="004F11D1" w:rsidRDefault="0043167E"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Като се отчете площта на </w:t>
      </w:r>
      <w:r w:rsidR="00422552" w:rsidRPr="004F11D1">
        <w:rPr>
          <w:rFonts w:ascii="Times New Roman" w:hAnsi="Times New Roman" w:cs="Times New Roman"/>
          <w:sz w:val="24"/>
          <w:szCs w:val="24"/>
        </w:rPr>
        <w:t>о</w:t>
      </w:r>
      <w:r w:rsidRPr="004F11D1">
        <w:rPr>
          <w:rFonts w:ascii="Times New Roman" w:hAnsi="Times New Roman" w:cs="Times New Roman"/>
          <w:sz w:val="24"/>
          <w:szCs w:val="24"/>
        </w:rPr>
        <w:t xml:space="preserve">бщина </w:t>
      </w:r>
      <w:r w:rsidR="00896058" w:rsidRPr="004F11D1">
        <w:rPr>
          <w:rFonts w:ascii="Times New Roman" w:hAnsi="Times New Roman" w:cs="Times New Roman"/>
          <w:sz w:val="24"/>
          <w:szCs w:val="24"/>
        </w:rPr>
        <w:t>Шабла</w:t>
      </w:r>
      <w:r w:rsidRPr="004F11D1">
        <w:rPr>
          <w:rFonts w:ascii="Times New Roman" w:hAnsi="Times New Roman" w:cs="Times New Roman"/>
          <w:sz w:val="24"/>
          <w:szCs w:val="24"/>
        </w:rPr>
        <w:t xml:space="preserve"> от </w:t>
      </w:r>
      <w:r w:rsidR="00896058" w:rsidRPr="004F11D1">
        <w:rPr>
          <w:rFonts w:ascii="Times New Roman" w:hAnsi="Times New Roman" w:cs="Times New Roman"/>
          <w:sz w:val="24"/>
          <w:szCs w:val="24"/>
        </w:rPr>
        <w:t xml:space="preserve">329,639 </w:t>
      </w:r>
      <w:r w:rsidRPr="004F11D1">
        <w:rPr>
          <w:rFonts w:ascii="Times New Roman" w:hAnsi="Times New Roman" w:cs="Times New Roman"/>
          <w:sz w:val="24"/>
          <w:szCs w:val="24"/>
        </w:rPr>
        <w:t xml:space="preserve">кв. км, се получава теоретичният потенциал на слънчевата енергия за общината – </w:t>
      </w:r>
      <w:r w:rsidR="00896058" w:rsidRPr="004F11D1">
        <w:rPr>
          <w:rFonts w:ascii="Times New Roman" w:hAnsi="Times New Roman" w:cs="Times New Roman"/>
          <w:sz w:val="24"/>
          <w:szCs w:val="24"/>
        </w:rPr>
        <w:t>510 991 544</w:t>
      </w:r>
      <w:r w:rsidRPr="004F11D1">
        <w:rPr>
          <w:rFonts w:ascii="Times New Roman" w:hAnsi="Times New Roman" w:cs="Times New Roman"/>
          <w:sz w:val="24"/>
          <w:szCs w:val="24"/>
        </w:rPr>
        <w:t xml:space="preserve"> </w:t>
      </w:r>
      <w:proofErr w:type="spellStart"/>
      <w:r w:rsidRPr="004F11D1">
        <w:rPr>
          <w:rFonts w:ascii="Times New Roman" w:hAnsi="Times New Roman" w:cs="Times New Roman"/>
          <w:sz w:val="24"/>
          <w:szCs w:val="24"/>
        </w:rPr>
        <w:t>МWh</w:t>
      </w:r>
      <w:proofErr w:type="spellEnd"/>
      <w:r w:rsidRPr="004F11D1">
        <w:rPr>
          <w:rFonts w:ascii="Times New Roman" w:hAnsi="Times New Roman" w:cs="Times New Roman"/>
          <w:sz w:val="24"/>
          <w:szCs w:val="24"/>
        </w:rPr>
        <w:t xml:space="preserve">/год. За да се определи техническият потенциал на слънчевата енергия е необходимо задълбочено проучване, което да определи подходящи от техническа, практическа и икономическа гледна точка площи за разполагане на оборудване за оползотворяване на слънчевата енергия, като напр. покриви на жилищни, административни, производствени и складови сгради и помещения. </w:t>
      </w:r>
    </w:p>
    <w:p w14:paraId="604D4530" w14:textId="77777777" w:rsidR="00736B37" w:rsidRPr="004F11D1" w:rsidRDefault="0043167E"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Освен приложимите технологии за оползотворяване на слънчевата енергия: термо соларни инсталации (известни още като слънчеви колектори) и фотоволтаични </w:t>
      </w:r>
      <w:r w:rsidR="00736B37" w:rsidRPr="004F11D1">
        <w:rPr>
          <w:rFonts w:ascii="Times New Roman" w:hAnsi="Times New Roman" w:cs="Times New Roman"/>
          <w:sz w:val="24"/>
          <w:szCs w:val="24"/>
        </w:rPr>
        <w:t>централи</w:t>
      </w:r>
      <w:r w:rsidRPr="004F11D1">
        <w:rPr>
          <w:rFonts w:ascii="Times New Roman" w:hAnsi="Times New Roman" w:cs="Times New Roman"/>
          <w:sz w:val="24"/>
          <w:szCs w:val="24"/>
        </w:rPr>
        <w:t xml:space="preserve">, предлагат се и комбинирани </w:t>
      </w:r>
      <w:r w:rsidR="00736B37" w:rsidRPr="004F11D1">
        <w:rPr>
          <w:rFonts w:ascii="Times New Roman" w:hAnsi="Times New Roman" w:cs="Times New Roman"/>
          <w:sz w:val="24"/>
          <w:szCs w:val="24"/>
        </w:rPr>
        <w:t>съоръжения за</w:t>
      </w:r>
      <w:r w:rsidRPr="004F11D1">
        <w:rPr>
          <w:rFonts w:ascii="Times New Roman" w:hAnsi="Times New Roman" w:cs="Times New Roman"/>
          <w:sz w:val="24"/>
          <w:szCs w:val="24"/>
        </w:rPr>
        <w:t xml:space="preserve"> електрическа и топлинна енергия.</w:t>
      </w:r>
    </w:p>
    <w:p w14:paraId="0F641EC1" w14:textId="77777777" w:rsidR="004F11D1" w:rsidRDefault="00736B37" w:rsidP="004F11D1">
      <w:pPr>
        <w:spacing w:before="120" w:after="120"/>
        <w:jc w:val="both"/>
        <w:rPr>
          <w:rFonts w:ascii="Times New Roman" w:hAnsi="Times New Roman" w:cs="Times New Roman"/>
          <w:sz w:val="24"/>
          <w:szCs w:val="24"/>
        </w:rPr>
      </w:pPr>
      <w:r w:rsidRPr="004F11D1">
        <w:rPr>
          <w:rFonts w:ascii="Times New Roman" w:hAnsi="Times New Roman" w:cs="Times New Roman"/>
          <w:sz w:val="24"/>
          <w:szCs w:val="24"/>
        </w:rPr>
        <w:lastRenderedPageBreak/>
        <w:tab/>
      </w:r>
      <w:r w:rsidR="00847D4F" w:rsidRPr="004F11D1">
        <w:rPr>
          <w:rFonts w:ascii="Times New Roman" w:hAnsi="Times New Roman" w:cs="Times New Roman"/>
          <w:sz w:val="24"/>
          <w:szCs w:val="24"/>
        </w:rPr>
        <w:t xml:space="preserve">На територията на </w:t>
      </w:r>
      <w:r w:rsidR="00422552" w:rsidRPr="004F11D1">
        <w:rPr>
          <w:rFonts w:ascii="Times New Roman" w:hAnsi="Times New Roman" w:cs="Times New Roman"/>
          <w:sz w:val="24"/>
          <w:szCs w:val="24"/>
        </w:rPr>
        <w:t>о</w:t>
      </w:r>
      <w:r w:rsidR="00847D4F" w:rsidRPr="004F11D1">
        <w:rPr>
          <w:rFonts w:ascii="Times New Roman" w:hAnsi="Times New Roman" w:cs="Times New Roman"/>
          <w:sz w:val="24"/>
          <w:szCs w:val="24"/>
        </w:rPr>
        <w:t xml:space="preserve">бщина </w:t>
      </w:r>
      <w:r w:rsidR="009B4691" w:rsidRPr="004F11D1">
        <w:rPr>
          <w:rFonts w:ascii="Times New Roman" w:hAnsi="Times New Roman" w:cs="Times New Roman"/>
          <w:sz w:val="24"/>
          <w:szCs w:val="24"/>
        </w:rPr>
        <w:t>Шабла</w:t>
      </w:r>
      <w:r w:rsidR="00847D4F" w:rsidRPr="004F11D1">
        <w:rPr>
          <w:rFonts w:ascii="Times New Roman" w:hAnsi="Times New Roman" w:cs="Times New Roman"/>
          <w:sz w:val="24"/>
          <w:szCs w:val="24"/>
        </w:rPr>
        <w:t xml:space="preserve"> има изграден</w:t>
      </w:r>
      <w:r w:rsidR="009B4691" w:rsidRPr="004F11D1">
        <w:rPr>
          <w:rFonts w:ascii="Times New Roman" w:hAnsi="Times New Roman" w:cs="Times New Roman"/>
          <w:sz w:val="24"/>
          <w:szCs w:val="24"/>
        </w:rPr>
        <w:t>а една</w:t>
      </w:r>
      <w:r w:rsidR="00847D4F" w:rsidRPr="004F11D1">
        <w:rPr>
          <w:rFonts w:ascii="Times New Roman" w:hAnsi="Times New Roman" w:cs="Times New Roman"/>
          <w:sz w:val="24"/>
          <w:szCs w:val="24"/>
        </w:rPr>
        <w:t xml:space="preserve"> фотоволтаичн</w:t>
      </w:r>
      <w:r w:rsidR="009B4691" w:rsidRPr="004F11D1">
        <w:rPr>
          <w:rFonts w:ascii="Times New Roman" w:hAnsi="Times New Roman" w:cs="Times New Roman"/>
          <w:sz w:val="24"/>
          <w:szCs w:val="24"/>
        </w:rPr>
        <w:t>а</w:t>
      </w:r>
      <w:r w:rsidR="00847D4F" w:rsidRPr="004F11D1">
        <w:rPr>
          <w:rFonts w:ascii="Times New Roman" w:hAnsi="Times New Roman" w:cs="Times New Roman"/>
          <w:sz w:val="24"/>
          <w:szCs w:val="24"/>
        </w:rPr>
        <w:t xml:space="preserve"> електрическ</w:t>
      </w:r>
      <w:r w:rsidR="009B4691" w:rsidRPr="004F11D1">
        <w:rPr>
          <w:rFonts w:ascii="Times New Roman" w:hAnsi="Times New Roman" w:cs="Times New Roman"/>
          <w:sz w:val="24"/>
          <w:szCs w:val="24"/>
        </w:rPr>
        <w:t>а</w:t>
      </w:r>
      <w:r w:rsidR="00847D4F" w:rsidRPr="004F11D1">
        <w:rPr>
          <w:rFonts w:ascii="Times New Roman" w:hAnsi="Times New Roman" w:cs="Times New Roman"/>
          <w:sz w:val="24"/>
          <w:szCs w:val="24"/>
        </w:rPr>
        <w:t xml:space="preserve"> централ</w:t>
      </w:r>
      <w:r w:rsidR="009B4691" w:rsidRPr="004F11D1">
        <w:rPr>
          <w:rFonts w:ascii="Times New Roman" w:hAnsi="Times New Roman" w:cs="Times New Roman"/>
          <w:sz w:val="24"/>
          <w:szCs w:val="24"/>
        </w:rPr>
        <w:t>а</w:t>
      </w:r>
      <w:r w:rsidR="00847D4F" w:rsidRPr="004F11D1">
        <w:rPr>
          <w:rFonts w:ascii="Times New Roman" w:hAnsi="Times New Roman" w:cs="Times New Roman"/>
          <w:sz w:val="24"/>
          <w:szCs w:val="24"/>
        </w:rPr>
        <w:t xml:space="preserve">, присъединени към преносната мрежа като възобновяеми източници на енергия от регионално ниво. </w:t>
      </w:r>
      <w:r w:rsidR="001328C4" w:rsidRPr="004F11D1">
        <w:rPr>
          <w:rFonts w:ascii="Times New Roman" w:hAnsi="Times New Roman" w:cs="Times New Roman"/>
          <w:sz w:val="24"/>
          <w:szCs w:val="24"/>
        </w:rPr>
        <w:t>Съществува</w:t>
      </w:r>
      <w:r w:rsidR="00847D4F" w:rsidRPr="004F11D1">
        <w:rPr>
          <w:rFonts w:ascii="Times New Roman" w:hAnsi="Times New Roman" w:cs="Times New Roman"/>
          <w:sz w:val="24"/>
          <w:szCs w:val="24"/>
        </w:rPr>
        <w:t xml:space="preserve"> сериозен интерес и активност по отношение на използване на слънчевата енергия като използван възобновяем източник на територията на общината.</w:t>
      </w:r>
    </w:p>
    <w:p w14:paraId="0EFC7D33" w14:textId="77777777" w:rsidR="00847D4F" w:rsidRPr="004F11D1" w:rsidRDefault="00847D4F" w:rsidP="004F11D1">
      <w:pPr>
        <w:spacing w:before="120" w:after="120"/>
        <w:jc w:val="both"/>
        <w:rPr>
          <w:rFonts w:ascii="Times New Roman" w:hAnsi="Times New Roman" w:cs="Times New Roman"/>
          <w:sz w:val="24"/>
          <w:szCs w:val="24"/>
        </w:rPr>
      </w:pPr>
      <w:r w:rsidRPr="004F11D1">
        <w:rPr>
          <w:rFonts w:ascii="Times New Roman" w:hAnsi="Times New Roman" w:cs="Times New Roman"/>
          <w:sz w:val="24"/>
          <w:szCs w:val="24"/>
        </w:rPr>
        <w:tab/>
        <w:t>Най-използваното място от сградата за инсталиране на фотоволтаични елементи е покривът. В момента няма изградени фотоволтаични инсталации на покриви на общинските сгради. В тази насока се препоръчва:</w:t>
      </w:r>
    </w:p>
    <w:p w14:paraId="075BD204" w14:textId="77777777" w:rsidR="00847D4F" w:rsidRPr="004F11D1" w:rsidRDefault="00847D4F" w:rsidP="004F11D1">
      <w:pPr>
        <w:pStyle w:val="af2"/>
        <w:numPr>
          <w:ilvl w:val="0"/>
          <w:numId w:val="49"/>
        </w:numPr>
        <w:spacing w:before="120" w:after="120"/>
        <w:jc w:val="both"/>
        <w:rPr>
          <w:rFonts w:ascii="Times New Roman" w:hAnsi="Times New Roman" w:cs="Times New Roman"/>
          <w:sz w:val="24"/>
          <w:szCs w:val="24"/>
        </w:rPr>
      </w:pPr>
      <w:r w:rsidRPr="004F11D1">
        <w:rPr>
          <w:rFonts w:ascii="Times New Roman" w:hAnsi="Times New Roman" w:cs="Times New Roman"/>
          <w:sz w:val="24"/>
          <w:szCs w:val="24"/>
        </w:rPr>
        <w:t>изграждане на малки фотоволтаични покривни централи на обществените сгради –</w:t>
      </w:r>
      <w:r w:rsidR="009B4691" w:rsidRPr="004F11D1">
        <w:rPr>
          <w:rFonts w:ascii="Times New Roman" w:hAnsi="Times New Roman" w:cs="Times New Roman"/>
          <w:sz w:val="24"/>
          <w:szCs w:val="24"/>
        </w:rPr>
        <w:t xml:space="preserve"> </w:t>
      </w:r>
      <w:r w:rsidRPr="004F11D1">
        <w:rPr>
          <w:rFonts w:ascii="Times New Roman" w:hAnsi="Times New Roman" w:cs="Times New Roman"/>
          <w:sz w:val="24"/>
          <w:szCs w:val="24"/>
        </w:rPr>
        <w:t xml:space="preserve">кметства, читалища, училища, детски градини и на еднофамилните жилищни сгради. Според инсталираната мощност на </w:t>
      </w:r>
      <w:r w:rsidR="001328C4" w:rsidRPr="004F11D1">
        <w:rPr>
          <w:rFonts w:ascii="Times New Roman" w:hAnsi="Times New Roman" w:cs="Times New Roman"/>
          <w:sz w:val="24"/>
          <w:szCs w:val="24"/>
        </w:rPr>
        <w:t xml:space="preserve">фотоволтаични покривни централи </w:t>
      </w:r>
      <w:r w:rsidRPr="004F11D1">
        <w:rPr>
          <w:rFonts w:ascii="Times New Roman" w:hAnsi="Times New Roman" w:cs="Times New Roman"/>
          <w:sz w:val="24"/>
          <w:szCs w:val="24"/>
        </w:rPr>
        <w:t>сградата може да осигури по-голямата част или цялата електрическа енергия, от която се нуждае;</w:t>
      </w:r>
    </w:p>
    <w:p w14:paraId="689497AD" w14:textId="77777777" w:rsidR="00847D4F" w:rsidRPr="004F11D1" w:rsidRDefault="00847D4F" w:rsidP="004F11D1">
      <w:pPr>
        <w:pStyle w:val="af2"/>
        <w:numPr>
          <w:ilvl w:val="0"/>
          <w:numId w:val="49"/>
        </w:numPr>
        <w:spacing w:before="120" w:after="120"/>
        <w:jc w:val="both"/>
        <w:rPr>
          <w:rFonts w:ascii="Times New Roman" w:hAnsi="Times New Roman" w:cs="Times New Roman"/>
          <w:sz w:val="24"/>
          <w:szCs w:val="24"/>
        </w:rPr>
      </w:pPr>
      <w:r w:rsidRPr="004F11D1">
        <w:rPr>
          <w:rFonts w:ascii="Times New Roman" w:hAnsi="Times New Roman" w:cs="Times New Roman"/>
          <w:sz w:val="24"/>
          <w:szCs w:val="24"/>
        </w:rPr>
        <w:t>изграждане на инсталации за подгряване на вода за битови нужди</w:t>
      </w:r>
      <w:r w:rsidR="001328C4" w:rsidRPr="004F11D1">
        <w:rPr>
          <w:rFonts w:ascii="Times New Roman" w:hAnsi="Times New Roman" w:cs="Times New Roman"/>
          <w:sz w:val="24"/>
          <w:szCs w:val="24"/>
        </w:rPr>
        <w:t>.</w:t>
      </w:r>
    </w:p>
    <w:p w14:paraId="278BB8D7" w14:textId="77777777" w:rsidR="00847D4F" w:rsidRPr="008C5BB5" w:rsidRDefault="00D36918" w:rsidP="000237EF">
      <w:pPr>
        <w:pStyle w:val="2"/>
      </w:pPr>
      <w:bookmarkStart w:id="75" w:name="_Toc113279961"/>
      <w:bookmarkStart w:id="76" w:name="_Toc119065739"/>
      <w:r w:rsidRPr="008C5BB5">
        <w:t>7</w:t>
      </w:r>
      <w:r w:rsidR="00847D4F" w:rsidRPr="008C5BB5">
        <w:t>.2. Вятърна енергия</w:t>
      </w:r>
      <w:bookmarkEnd w:id="75"/>
      <w:bookmarkEnd w:id="76"/>
    </w:p>
    <w:p w14:paraId="363EE6A6" w14:textId="77777777" w:rsidR="00017725" w:rsidRPr="004F11D1" w:rsidRDefault="001370E8"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Според последните прогнози на Европейската </w:t>
      </w:r>
      <w:proofErr w:type="spellStart"/>
      <w:r w:rsidRPr="004F11D1">
        <w:rPr>
          <w:rFonts w:ascii="Times New Roman" w:hAnsi="Times New Roman" w:cs="Times New Roman"/>
          <w:sz w:val="24"/>
          <w:szCs w:val="24"/>
        </w:rPr>
        <w:t>ветроенергийна</w:t>
      </w:r>
      <w:proofErr w:type="spellEnd"/>
      <w:r w:rsidRPr="004F11D1">
        <w:rPr>
          <w:rFonts w:ascii="Times New Roman" w:hAnsi="Times New Roman" w:cs="Times New Roman"/>
          <w:sz w:val="24"/>
          <w:szCs w:val="24"/>
        </w:rPr>
        <w:t xml:space="preserve"> асоциация се наблюдава тенденция на засилено развитие на използването на вятърна енергия в Европа.</w:t>
      </w:r>
    </w:p>
    <w:p w14:paraId="26234047" w14:textId="77777777" w:rsidR="00017725" w:rsidRPr="004F11D1" w:rsidRDefault="001370E8"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Вятърната енергетика към момента в България има незначителен принос в брутното производство на електроенергия в страната. Инсталираните вятърни мощности са: за 2005 г.- 13 MW</w:t>
      </w:r>
      <w:r w:rsidR="009B4691" w:rsidRPr="004F11D1">
        <w:rPr>
          <w:rFonts w:ascii="Times New Roman" w:hAnsi="Times New Roman" w:cs="Times New Roman"/>
          <w:sz w:val="24"/>
          <w:szCs w:val="24"/>
        </w:rPr>
        <w:t xml:space="preserve">, а </w:t>
      </w:r>
      <w:r w:rsidRPr="004F11D1">
        <w:rPr>
          <w:rFonts w:ascii="Times New Roman" w:hAnsi="Times New Roman" w:cs="Times New Roman"/>
          <w:sz w:val="24"/>
          <w:szCs w:val="24"/>
        </w:rPr>
        <w:t xml:space="preserve">за 2010 г. е над 300 MW. </w:t>
      </w:r>
      <w:r w:rsidR="009B4691" w:rsidRPr="004F11D1">
        <w:rPr>
          <w:rFonts w:ascii="Times New Roman" w:hAnsi="Times New Roman" w:cs="Times New Roman"/>
          <w:sz w:val="24"/>
          <w:szCs w:val="24"/>
        </w:rPr>
        <w:t>Производството на първична енергия от вятъра през 2020 година се равнява на 127 хил. тона нефтен еквивалент.</w:t>
      </w:r>
      <w:r w:rsidR="00C62A4B" w:rsidRPr="004F11D1">
        <w:footnoteReference w:id="6"/>
      </w:r>
      <w:r w:rsidR="00C62A4B" w:rsidRPr="004F11D1">
        <w:rPr>
          <w:rFonts w:ascii="Times New Roman" w:hAnsi="Times New Roman" w:cs="Times New Roman"/>
          <w:sz w:val="24"/>
          <w:szCs w:val="24"/>
        </w:rPr>
        <w:t xml:space="preserve">  (1 т.н.е. = 11,63 </w:t>
      </w:r>
      <w:proofErr w:type="spellStart"/>
      <w:r w:rsidR="00C62A4B" w:rsidRPr="004F11D1">
        <w:rPr>
          <w:rFonts w:ascii="Times New Roman" w:hAnsi="Times New Roman" w:cs="Times New Roman"/>
          <w:sz w:val="24"/>
          <w:szCs w:val="24"/>
        </w:rPr>
        <w:t>MВтч</w:t>
      </w:r>
      <w:proofErr w:type="spellEnd"/>
      <w:r w:rsidR="00C62A4B" w:rsidRPr="004F11D1">
        <w:rPr>
          <w:rFonts w:ascii="Times New Roman" w:hAnsi="Times New Roman" w:cs="Times New Roman"/>
          <w:sz w:val="24"/>
          <w:szCs w:val="24"/>
        </w:rPr>
        <w:t>). Това показва, че вятърната енергетика в България в последните години се развива експоненциално.</w:t>
      </w:r>
    </w:p>
    <w:p w14:paraId="3165B2B2" w14:textId="77777777" w:rsidR="001370E8" w:rsidRPr="004F11D1" w:rsidRDefault="001370E8"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 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вятърна енергия</w:t>
      </w:r>
      <w:r w:rsidR="005A21CD" w:rsidRPr="004F11D1">
        <w:rPr>
          <w:rFonts w:ascii="Times New Roman" w:hAnsi="Times New Roman" w:cs="Times New Roman"/>
          <w:sz w:val="24"/>
          <w:szCs w:val="24"/>
        </w:rPr>
        <w:t>, което показва, че</w:t>
      </w:r>
      <w:r w:rsidRPr="004F11D1">
        <w:rPr>
          <w:rFonts w:ascii="Times New Roman" w:hAnsi="Times New Roman" w:cs="Times New Roman"/>
          <w:sz w:val="24"/>
          <w:szCs w:val="24"/>
        </w:rPr>
        <w:t xml:space="preserve">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 </w:t>
      </w:r>
    </w:p>
    <w:p w14:paraId="25851468" w14:textId="77777777" w:rsidR="00017725"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lastRenderedPageBreak/>
        <w:t>Критериите, на базата на които се прави оценка на енергийния потенциал, са средномесечна скорост на вятъра – V (m/s), на 10 m височина от повърхността и плътност на енергийния поток (W/m2).</w:t>
      </w:r>
    </w:p>
    <w:p w14:paraId="7D6CA707" w14:textId="77777777" w:rsidR="00847D4F" w:rsidRPr="008C5BB5" w:rsidRDefault="00847D4F" w:rsidP="00847D4F">
      <w:pPr>
        <w:spacing w:before="120" w:after="120" w:line="240" w:lineRule="auto"/>
        <w:ind w:firstLine="360"/>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noProof/>
          <w:sz w:val="24"/>
          <w:szCs w:val="24"/>
          <w:lang w:eastAsia="bg-BG"/>
        </w:rPr>
        <w:drawing>
          <wp:inline distT="0" distB="0" distL="0" distR="0" wp14:anchorId="71AC3495" wp14:editId="766A3076">
            <wp:extent cx="4625788" cy="276471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9539" cy="2808794"/>
                    </a:xfrm>
                    <a:prstGeom prst="rect">
                      <a:avLst/>
                    </a:prstGeom>
                    <a:noFill/>
                    <a:ln>
                      <a:noFill/>
                    </a:ln>
                  </pic:spPr>
                </pic:pic>
              </a:graphicData>
            </a:graphic>
          </wp:inline>
        </w:drawing>
      </w:r>
    </w:p>
    <w:p w14:paraId="4C50C229" w14:textId="2B8E384B" w:rsidR="00847D4F" w:rsidRPr="0092619C" w:rsidRDefault="00EC6CD7" w:rsidP="00EC6CD7">
      <w:pPr>
        <w:pStyle w:val="af5"/>
        <w:jc w:val="center"/>
        <w:rPr>
          <w:rFonts w:ascii="Times New Roman" w:hAnsi="Times New Roman" w:cs="Times New Roman"/>
          <w:color w:val="007DEB" w:themeColor="background2" w:themeShade="80"/>
          <w:sz w:val="20"/>
          <w:szCs w:val="20"/>
        </w:rPr>
      </w:pPr>
      <w:bookmarkStart w:id="77" w:name="_Toc119071342"/>
      <w:r w:rsidRPr="0092619C">
        <w:rPr>
          <w:rFonts w:ascii="Times New Roman" w:hAnsi="Times New Roman" w:cs="Times New Roman"/>
          <w:color w:val="007DEB" w:themeColor="background2" w:themeShade="80"/>
          <w:sz w:val="20"/>
          <w:szCs w:val="20"/>
        </w:rPr>
        <w:t xml:space="preserve">Фигура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Фигура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9</w:t>
      </w:r>
      <w:r w:rsidRPr="0092619C">
        <w:rPr>
          <w:rFonts w:ascii="Times New Roman" w:hAnsi="Times New Roman" w:cs="Times New Roman"/>
          <w:color w:val="007DEB" w:themeColor="background2" w:themeShade="80"/>
          <w:sz w:val="20"/>
          <w:szCs w:val="20"/>
        </w:rPr>
        <w:fldChar w:fldCharType="end"/>
      </w:r>
      <w:r w:rsidRPr="0092619C">
        <w:rPr>
          <w:rFonts w:ascii="Times New Roman" w:hAnsi="Times New Roman" w:cs="Times New Roman"/>
          <w:color w:val="007DEB" w:themeColor="background2" w:themeShade="80"/>
          <w:sz w:val="20"/>
          <w:szCs w:val="20"/>
        </w:rPr>
        <w:t xml:space="preserve"> </w:t>
      </w:r>
      <w:r w:rsidR="00663AE2" w:rsidRPr="0092619C">
        <w:rPr>
          <w:rFonts w:ascii="Times New Roman" w:hAnsi="Times New Roman" w:cs="Times New Roman"/>
          <w:color w:val="007DEB" w:themeColor="background2" w:themeShade="80"/>
          <w:sz w:val="20"/>
          <w:szCs w:val="20"/>
        </w:rPr>
        <w:t>Карта за ветровия потенциал в България</w:t>
      </w:r>
      <w:bookmarkEnd w:id="77"/>
    </w:p>
    <w:p w14:paraId="51357A3B" w14:textId="77777777" w:rsidR="00017725" w:rsidRPr="00584D5D" w:rsidRDefault="00017725"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Въз основа на средногодишните стойности на енергийния потенциал на вятърната енергия</w:t>
      </w:r>
      <w:r w:rsidR="0073782D">
        <w:rPr>
          <w:rFonts w:ascii="Times New Roman" w:hAnsi="Times New Roman" w:cs="Times New Roman"/>
          <w:sz w:val="24"/>
          <w:szCs w:val="24"/>
        </w:rPr>
        <w:t xml:space="preserve"> (Таблица 9)</w:t>
      </w:r>
      <w:r w:rsidRPr="00584D5D">
        <w:rPr>
          <w:rFonts w:ascii="Times New Roman" w:hAnsi="Times New Roman" w:cs="Times New Roman"/>
          <w:sz w:val="24"/>
          <w:szCs w:val="24"/>
        </w:rPr>
        <w:t>, отчетени при височина 10 m над земната повърхност, на територията на страната теоретично са обособени три зони с различен ветрови потенциал: зона  А, В и С  - с различен ветрови потенциал.</w:t>
      </w:r>
    </w:p>
    <w:p w14:paraId="0B9F1363" w14:textId="77777777" w:rsidR="00847D4F" w:rsidRPr="008C5BB5" w:rsidRDefault="00847D4F" w:rsidP="00847D4F">
      <w:pPr>
        <w:spacing w:before="120" w:after="120" w:line="240" w:lineRule="auto"/>
        <w:ind w:firstLine="360"/>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noProof/>
          <w:sz w:val="24"/>
          <w:szCs w:val="24"/>
          <w:lang w:eastAsia="bg-BG"/>
        </w:rPr>
        <w:drawing>
          <wp:inline distT="0" distB="0" distL="0" distR="0" wp14:anchorId="62D21447" wp14:editId="3060D9E9">
            <wp:extent cx="3999707" cy="249095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0133" cy="2509901"/>
                    </a:xfrm>
                    <a:prstGeom prst="rect">
                      <a:avLst/>
                    </a:prstGeom>
                    <a:noFill/>
                    <a:ln>
                      <a:noFill/>
                    </a:ln>
                  </pic:spPr>
                </pic:pic>
              </a:graphicData>
            </a:graphic>
          </wp:inline>
        </w:drawing>
      </w:r>
    </w:p>
    <w:p w14:paraId="70B76A4B" w14:textId="2AAA69ED" w:rsidR="00847D4F" w:rsidRPr="0092619C" w:rsidRDefault="00EC6CD7" w:rsidP="00EC6CD7">
      <w:pPr>
        <w:pStyle w:val="af5"/>
        <w:jc w:val="center"/>
        <w:rPr>
          <w:rFonts w:ascii="Times New Roman" w:hAnsi="Times New Roman" w:cs="Times New Roman"/>
          <w:color w:val="007DEB" w:themeColor="background2" w:themeShade="80"/>
          <w:sz w:val="22"/>
          <w:szCs w:val="22"/>
        </w:rPr>
      </w:pPr>
      <w:bookmarkStart w:id="78" w:name="_Toc119071343"/>
      <w:r w:rsidRPr="0092619C">
        <w:rPr>
          <w:rFonts w:ascii="Times New Roman" w:hAnsi="Times New Roman" w:cs="Times New Roman"/>
          <w:color w:val="007DEB" w:themeColor="background2" w:themeShade="80"/>
          <w:sz w:val="22"/>
          <w:szCs w:val="22"/>
        </w:rPr>
        <w:t xml:space="preserve">Фигура </w:t>
      </w:r>
      <w:r w:rsidRPr="0092619C">
        <w:rPr>
          <w:rFonts w:ascii="Times New Roman" w:hAnsi="Times New Roman" w:cs="Times New Roman"/>
          <w:color w:val="007DEB" w:themeColor="background2" w:themeShade="80"/>
          <w:sz w:val="22"/>
          <w:szCs w:val="22"/>
        </w:rPr>
        <w:fldChar w:fldCharType="begin"/>
      </w:r>
      <w:r w:rsidRPr="0092619C">
        <w:rPr>
          <w:rFonts w:ascii="Times New Roman" w:hAnsi="Times New Roman" w:cs="Times New Roman"/>
          <w:color w:val="007DEB" w:themeColor="background2" w:themeShade="80"/>
          <w:sz w:val="22"/>
          <w:szCs w:val="22"/>
        </w:rPr>
        <w:instrText xml:space="preserve"> SEQ Фигура \* ARABIC </w:instrText>
      </w:r>
      <w:r w:rsidRPr="0092619C">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10</w:t>
      </w:r>
      <w:r w:rsidRPr="0092619C">
        <w:rPr>
          <w:rFonts w:ascii="Times New Roman" w:hAnsi="Times New Roman" w:cs="Times New Roman"/>
          <w:color w:val="007DEB" w:themeColor="background2" w:themeShade="80"/>
          <w:sz w:val="22"/>
          <w:szCs w:val="22"/>
        </w:rPr>
        <w:fldChar w:fldCharType="end"/>
      </w:r>
      <w:r w:rsidR="00D36918" w:rsidRPr="0092619C">
        <w:rPr>
          <w:rFonts w:ascii="Times New Roman" w:hAnsi="Times New Roman" w:cs="Times New Roman"/>
          <w:color w:val="007DEB" w:themeColor="background2" w:themeShade="80"/>
          <w:sz w:val="22"/>
          <w:szCs w:val="22"/>
        </w:rPr>
        <w:t xml:space="preserve"> Карта за плътността на енергията на вятъра на височина 10м над земята</w:t>
      </w:r>
      <w:bookmarkEnd w:id="78"/>
    </w:p>
    <w:p w14:paraId="4775BB54" w14:textId="77777777" w:rsidR="0035202F" w:rsidRPr="00584D5D" w:rsidRDefault="0035202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lastRenderedPageBreak/>
        <w:t>След извършен анализ на техническия потенциал на вятърната енергия е установено, че единствено зоните със средногодишна скорост на вятъра над 4 m/s имат значение за промишленото производство на електрическа енергия</w:t>
      </w:r>
      <w:r w:rsidR="0073782D">
        <w:rPr>
          <w:rFonts w:ascii="Times New Roman" w:hAnsi="Times New Roman" w:cs="Times New Roman"/>
          <w:sz w:val="24"/>
          <w:szCs w:val="24"/>
        </w:rPr>
        <w:t xml:space="preserve"> (Фигура 10)</w:t>
      </w:r>
      <w:r w:rsidRPr="00584D5D">
        <w:rPr>
          <w:rFonts w:ascii="Times New Roman" w:hAnsi="Times New Roman" w:cs="Times New Roman"/>
          <w:sz w:val="24"/>
          <w:szCs w:val="24"/>
        </w:rPr>
        <w:t xml:space="preserve">. Това са само 3,3% от общата площ на страната (нос Калиакра, нос Емине и билото на Стара Планина). </w:t>
      </w:r>
    </w:p>
    <w:p w14:paraId="0AA05791" w14:textId="77777777" w:rsidR="003477C3" w:rsidRPr="00584D5D" w:rsidRDefault="00107EC0"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Части от територията на община Шабла попадат в Зона В - Зона на среден </w:t>
      </w:r>
      <w:proofErr w:type="spellStart"/>
      <w:r w:rsidRPr="00584D5D">
        <w:rPr>
          <w:rFonts w:ascii="Times New Roman" w:hAnsi="Times New Roman" w:cs="Times New Roman"/>
          <w:sz w:val="24"/>
          <w:szCs w:val="24"/>
        </w:rPr>
        <w:t>ветроенергиен</w:t>
      </w:r>
      <w:proofErr w:type="spellEnd"/>
      <w:r w:rsidRPr="00584D5D">
        <w:rPr>
          <w:rFonts w:ascii="Times New Roman" w:hAnsi="Times New Roman" w:cs="Times New Roman"/>
          <w:sz w:val="24"/>
          <w:szCs w:val="24"/>
        </w:rPr>
        <w:t xml:space="preserve"> потенциал и в Зона С – Зона на висок </w:t>
      </w:r>
      <w:proofErr w:type="spellStart"/>
      <w:r w:rsidRPr="00584D5D">
        <w:rPr>
          <w:rFonts w:ascii="Times New Roman" w:hAnsi="Times New Roman" w:cs="Times New Roman"/>
          <w:sz w:val="24"/>
          <w:szCs w:val="24"/>
        </w:rPr>
        <w:t>ветроенергиен</w:t>
      </w:r>
      <w:proofErr w:type="spellEnd"/>
      <w:r w:rsidRPr="00584D5D">
        <w:rPr>
          <w:rFonts w:ascii="Times New Roman" w:hAnsi="Times New Roman" w:cs="Times New Roman"/>
          <w:sz w:val="24"/>
          <w:szCs w:val="24"/>
        </w:rPr>
        <w:t xml:space="preserve"> потенциал.</w:t>
      </w:r>
    </w:p>
    <w:p w14:paraId="444C052E" w14:textId="77777777" w:rsidR="003477C3" w:rsidRPr="008C5BB5" w:rsidRDefault="003477C3" w:rsidP="003477C3">
      <w:pPr>
        <w:spacing w:after="120" w:line="240" w:lineRule="auto"/>
        <w:ind w:firstLine="720"/>
        <w:jc w:val="both"/>
        <w:rPr>
          <w:rFonts w:ascii="Times New Roman" w:eastAsia="Arial" w:hAnsi="Times New Roman" w:cs="Times New Roman"/>
          <w:sz w:val="24"/>
          <w:szCs w:val="24"/>
          <w:lang w:eastAsia="bg-BG"/>
        </w:rPr>
      </w:pPr>
      <w:r>
        <w:rPr>
          <w:rFonts w:ascii="Times New Roman" w:eastAsia="Arial" w:hAnsi="Times New Roman" w:cs="Times New Roman"/>
          <w:sz w:val="24"/>
          <w:szCs w:val="24"/>
          <w:lang w:eastAsia="bg-BG"/>
        </w:rPr>
        <w:t>Зона В се характеризира със :</w:t>
      </w:r>
    </w:p>
    <w:p w14:paraId="336F95B2" w14:textId="77777777" w:rsidR="001370E8" w:rsidRPr="008C5BB5" w:rsidRDefault="001370E8" w:rsidP="00D522C4">
      <w:pPr>
        <w:pStyle w:val="af2"/>
        <w:numPr>
          <w:ilvl w:val="0"/>
          <w:numId w:val="14"/>
        </w:numPr>
        <w:spacing w:after="120" w:line="240" w:lineRule="auto"/>
        <w:jc w:val="both"/>
        <w:rPr>
          <w:rFonts w:ascii="Times New Roman" w:eastAsia="Arial" w:hAnsi="Times New Roman" w:cs="Times New Roman"/>
          <w:sz w:val="24"/>
          <w:szCs w:val="24"/>
          <w:lang w:eastAsia="bg-BG"/>
        </w:rPr>
      </w:pPr>
      <w:r w:rsidRPr="008C5BB5">
        <w:rPr>
          <w:rFonts w:ascii="Times New Roman" w:eastAsia="Arial" w:hAnsi="Times New Roman" w:cs="Times New Roman"/>
          <w:sz w:val="24"/>
          <w:szCs w:val="24"/>
          <w:lang w:eastAsia="bg-BG"/>
        </w:rPr>
        <w:t xml:space="preserve">Средногодишна скорост на вятъра: </w:t>
      </w:r>
      <w:r w:rsidR="003477C3" w:rsidRPr="003477C3">
        <w:rPr>
          <w:rFonts w:ascii="Times New Roman" w:eastAsia="Arial" w:hAnsi="Times New Roman" w:cs="Times New Roman"/>
          <w:sz w:val="24"/>
          <w:szCs w:val="24"/>
          <w:lang w:eastAsia="bg-BG"/>
        </w:rPr>
        <w:t>по-висока от 3</w:t>
      </w:r>
      <w:r w:rsidR="0035202F">
        <w:rPr>
          <w:rFonts w:ascii="Times New Roman" w:eastAsia="Arial" w:hAnsi="Times New Roman" w:cs="Times New Roman"/>
          <w:sz w:val="24"/>
          <w:szCs w:val="24"/>
          <w:lang w:eastAsia="bg-BG"/>
        </w:rPr>
        <w:t xml:space="preserve"> </w:t>
      </w:r>
      <w:r w:rsidR="003477C3" w:rsidRPr="003477C3">
        <w:rPr>
          <w:rFonts w:ascii="Times New Roman" w:eastAsia="Arial" w:hAnsi="Times New Roman" w:cs="Times New Roman"/>
          <w:sz w:val="24"/>
          <w:szCs w:val="24"/>
          <w:lang w:eastAsia="bg-BG"/>
        </w:rPr>
        <w:t>m/s.</w:t>
      </w:r>
    </w:p>
    <w:p w14:paraId="5ACE9B4A" w14:textId="77777777" w:rsidR="003477C3" w:rsidRDefault="001370E8" w:rsidP="00D522C4">
      <w:pPr>
        <w:pStyle w:val="af2"/>
        <w:numPr>
          <w:ilvl w:val="0"/>
          <w:numId w:val="14"/>
        </w:numPr>
        <w:spacing w:after="120" w:line="240" w:lineRule="auto"/>
        <w:jc w:val="both"/>
        <w:rPr>
          <w:rFonts w:ascii="Times New Roman" w:eastAsia="Arial" w:hAnsi="Times New Roman" w:cs="Times New Roman"/>
          <w:sz w:val="24"/>
          <w:szCs w:val="24"/>
          <w:lang w:eastAsia="bg-BG"/>
        </w:rPr>
      </w:pPr>
      <w:r w:rsidRPr="003477C3">
        <w:rPr>
          <w:rFonts w:ascii="Times New Roman" w:eastAsia="Arial" w:hAnsi="Times New Roman" w:cs="Times New Roman"/>
          <w:sz w:val="24"/>
          <w:szCs w:val="24"/>
          <w:lang w:eastAsia="bg-BG"/>
        </w:rPr>
        <w:t xml:space="preserve">Енергиен потенциал: </w:t>
      </w:r>
      <w:r w:rsidR="003477C3" w:rsidRPr="003477C3">
        <w:rPr>
          <w:rFonts w:ascii="Times New Roman" w:eastAsia="Arial" w:hAnsi="Times New Roman" w:cs="Times New Roman"/>
          <w:sz w:val="24"/>
          <w:szCs w:val="24"/>
          <w:lang w:eastAsia="bg-BG"/>
        </w:rPr>
        <w:t>100 - 200 W/m</w:t>
      </w:r>
      <w:r w:rsidR="003477C3" w:rsidRPr="003477C3">
        <w:rPr>
          <w:rFonts w:ascii="Times New Roman" w:eastAsia="Arial" w:hAnsi="Times New Roman" w:cs="Times New Roman"/>
          <w:sz w:val="24"/>
          <w:szCs w:val="24"/>
          <w:vertAlign w:val="superscript"/>
          <w:lang w:eastAsia="bg-BG"/>
        </w:rPr>
        <w:t>2</w:t>
      </w:r>
      <w:r w:rsidR="003477C3" w:rsidRPr="003477C3">
        <w:rPr>
          <w:rFonts w:ascii="Times New Roman" w:eastAsia="Arial" w:hAnsi="Times New Roman" w:cs="Times New Roman"/>
          <w:sz w:val="24"/>
          <w:szCs w:val="24"/>
          <w:lang w:eastAsia="bg-BG"/>
        </w:rPr>
        <w:t xml:space="preserve"> </w:t>
      </w:r>
      <w:r w:rsidR="003477C3">
        <w:rPr>
          <w:rFonts w:ascii="Times New Roman" w:eastAsia="Arial" w:hAnsi="Times New Roman" w:cs="Times New Roman"/>
          <w:sz w:val="24"/>
          <w:szCs w:val="24"/>
          <w:lang w:eastAsia="bg-BG"/>
        </w:rPr>
        <w:t>.</w:t>
      </w:r>
    </w:p>
    <w:p w14:paraId="4328469E" w14:textId="77777777" w:rsidR="003477C3" w:rsidRPr="00584D5D" w:rsidRDefault="003477C3"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   </w:t>
      </w:r>
      <w:r w:rsidRPr="00584D5D">
        <w:rPr>
          <w:rFonts w:ascii="Times New Roman" w:hAnsi="Times New Roman" w:cs="Times New Roman"/>
          <w:sz w:val="24"/>
          <w:szCs w:val="24"/>
        </w:rPr>
        <w:tab/>
        <w:t xml:space="preserve">По Черноморското крайбрежие годишният ход на скоростта на вятъра има максимум през февруари, а минимумът е през юни, юли. По отношение на вдадените в морето части от сушата (на носовете), средната скорост на вятъра превишава 4 m/s.  </w:t>
      </w:r>
    </w:p>
    <w:p w14:paraId="7B29E1FA" w14:textId="77777777" w:rsidR="003477C3" w:rsidRPr="00584D5D" w:rsidRDefault="003477C3"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Характеристиката на зона С е следната:</w:t>
      </w:r>
    </w:p>
    <w:p w14:paraId="10CF3812" w14:textId="77777777" w:rsidR="003477C3" w:rsidRPr="008C5BB5" w:rsidRDefault="003477C3" w:rsidP="00D522C4">
      <w:pPr>
        <w:pStyle w:val="af2"/>
        <w:numPr>
          <w:ilvl w:val="0"/>
          <w:numId w:val="14"/>
        </w:numPr>
        <w:spacing w:after="120" w:line="240" w:lineRule="auto"/>
        <w:jc w:val="both"/>
        <w:rPr>
          <w:rFonts w:ascii="Times New Roman" w:eastAsia="Arial" w:hAnsi="Times New Roman" w:cs="Times New Roman"/>
          <w:sz w:val="24"/>
          <w:szCs w:val="24"/>
          <w:lang w:eastAsia="bg-BG"/>
        </w:rPr>
      </w:pPr>
      <w:r w:rsidRPr="008C5BB5">
        <w:rPr>
          <w:rFonts w:ascii="Times New Roman" w:eastAsia="Arial" w:hAnsi="Times New Roman" w:cs="Times New Roman"/>
          <w:sz w:val="24"/>
          <w:szCs w:val="24"/>
          <w:lang w:eastAsia="bg-BG"/>
        </w:rPr>
        <w:t xml:space="preserve">Средногодишна скорост на вятъра: </w:t>
      </w:r>
      <w:r w:rsidRPr="003477C3">
        <w:rPr>
          <w:rFonts w:ascii="Times New Roman" w:eastAsia="Arial" w:hAnsi="Times New Roman" w:cs="Times New Roman"/>
          <w:sz w:val="24"/>
          <w:szCs w:val="24"/>
          <w:lang w:eastAsia="bg-BG"/>
        </w:rPr>
        <w:t>по-голяма от 6 - 7 m/s</w:t>
      </w:r>
      <w:r>
        <w:rPr>
          <w:rFonts w:ascii="Times New Roman" w:eastAsia="Arial" w:hAnsi="Times New Roman" w:cs="Times New Roman"/>
          <w:sz w:val="24"/>
          <w:szCs w:val="24"/>
          <w:lang w:eastAsia="bg-BG"/>
        </w:rPr>
        <w:t>.</w:t>
      </w:r>
      <w:r w:rsidRPr="003477C3">
        <w:rPr>
          <w:rFonts w:ascii="Times New Roman" w:eastAsia="Arial" w:hAnsi="Times New Roman" w:cs="Times New Roman"/>
          <w:sz w:val="24"/>
          <w:szCs w:val="24"/>
          <w:lang w:eastAsia="bg-BG"/>
        </w:rPr>
        <w:t xml:space="preserve"> </w:t>
      </w:r>
    </w:p>
    <w:p w14:paraId="78A6D4F1" w14:textId="77777777" w:rsidR="003477C3" w:rsidRDefault="003477C3" w:rsidP="00D522C4">
      <w:pPr>
        <w:pStyle w:val="af2"/>
        <w:numPr>
          <w:ilvl w:val="0"/>
          <w:numId w:val="14"/>
        </w:numPr>
        <w:spacing w:after="120" w:line="240" w:lineRule="auto"/>
        <w:jc w:val="both"/>
        <w:rPr>
          <w:rFonts w:ascii="Times New Roman" w:eastAsia="Arial" w:hAnsi="Times New Roman" w:cs="Times New Roman"/>
          <w:sz w:val="24"/>
          <w:szCs w:val="24"/>
          <w:lang w:eastAsia="bg-BG"/>
        </w:rPr>
      </w:pPr>
      <w:r w:rsidRPr="003477C3">
        <w:rPr>
          <w:rFonts w:ascii="Times New Roman" w:eastAsia="Arial" w:hAnsi="Times New Roman" w:cs="Times New Roman"/>
          <w:sz w:val="24"/>
          <w:szCs w:val="24"/>
          <w:lang w:eastAsia="bg-BG"/>
        </w:rPr>
        <w:t>Енергиен потенциал:  200 W/m</w:t>
      </w:r>
      <w:r w:rsidRPr="003477C3">
        <w:rPr>
          <w:rFonts w:ascii="Times New Roman" w:eastAsia="Arial" w:hAnsi="Times New Roman" w:cs="Times New Roman"/>
          <w:sz w:val="24"/>
          <w:szCs w:val="24"/>
          <w:vertAlign w:val="superscript"/>
          <w:lang w:eastAsia="bg-BG"/>
        </w:rPr>
        <w:t>2</w:t>
      </w:r>
      <w:r w:rsidRPr="003477C3">
        <w:rPr>
          <w:rFonts w:ascii="Times New Roman" w:eastAsia="Arial" w:hAnsi="Times New Roman" w:cs="Times New Roman"/>
          <w:sz w:val="24"/>
          <w:szCs w:val="24"/>
          <w:lang w:eastAsia="bg-BG"/>
        </w:rPr>
        <w:t xml:space="preserve">      </w:t>
      </w:r>
    </w:p>
    <w:p w14:paraId="3344098D" w14:textId="77777777" w:rsidR="004E0E47" w:rsidRPr="00584D5D" w:rsidRDefault="003477C3"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Разпределението на максималния вятърен потенциал е свързано с режима на вятъра в съответното място.</w:t>
      </w:r>
      <w:r w:rsidR="004E0E47" w:rsidRPr="00584D5D">
        <w:rPr>
          <w:rFonts w:ascii="Times New Roman" w:hAnsi="Times New Roman" w:cs="Times New Roman"/>
          <w:sz w:val="24"/>
          <w:szCs w:val="24"/>
        </w:rPr>
        <w:t xml:space="preserve"> </w:t>
      </w:r>
      <w:r w:rsidRPr="00584D5D">
        <w:rPr>
          <w:rFonts w:ascii="Times New Roman" w:hAnsi="Times New Roman" w:cs="Times New Roman"/>
          <w:sz w:val="24"/>
          <w:szCs w:val="24"/>
        </w:rPr>
        <w:t xml:space="preserve">Той варира през различните сезони. </w:t>
      </w:r>
    </w:p>
    <w:p w14:paraId="542F448E" w14:textId="77777777" w:rsidR="004E0E47" w:rsidRPr="00584D5D" w:rsidRDefault="003951F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w:t>
      </w:r>
      <w:r w:rsidR="003477C3" w:rsidRPr="00584D5D">
        <w:rPr>
          <w:rFonts w:ascii="Times New Roman" w:hAnsi="Times New Roman" w:cs="Times New Roman"/>
          <w:sz w:val="24"/>
          <w:szCs w:val="24"/>
        </w:rPr>
        <w:t xml:space="preserve">ятърният потенциал в зависимост от сезона в процент от средногодишния в зона </w:t>
      </w:r>
      <w:r w:rsidRPr="00584D5D">
        <w:rPr>
          <w:rFonts w:ascii="Times New Roman" w:hAnsi="Times New Roman" w:cs="Times New Roman"/>
          <w:sz w:val="24"/>
          <w:szCs w:val="24"/>
        </w:rPr>
        <w:t>В</w:t>
      </w:r>
      <w:r w:rsidR="003477C3" w:rsidRPr="00584D5D">
        <w:rPr>
          <w:rFonts w:ascii="Times New Roman" w:hAnsi="Times New Roman" w:cs="Times New Roman"/>
          <w:sz w:val="24"/>
          <w:szCs w:val="24"/>
        </w:rPr>
        <w:t xml:space="preserve"> съответно е 60-65% през зимата и пролетта, и 35-40% през лятото и есента</w:t>
      </w:r>
      <w:r w:rsidRPr="00584D5D">
        <w:rPr>
          <w:rFonts w:ascii="Times New Roman" w:hAnsi="Times New Roman" w:cs="Times New Roman"/>
          <w:sz w:val="24"/>
          <w:szCs w:val="24"/>
        </w:rPr>
        <w:t xml:space="preserve">. </w:t>
      </w:r>
    </w:p>
    <w:p w14:paraId="3465EFBA" w14:textId="77777777" w:rsidR="003477C3" w:rsidRPr="00584D5D" w:rsidRDefault="003951F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w:t>
      </w:r>
      <w:r w:rsidR="003477C3" w:rsidRPr="00584D5D">
        <w:rPr>
          <w:rFonts w:ascii="Times New Roman" w:hAnsi="Times New Roman" w:cs="Times New Roman"/>
          <w:sz w:val="24"/>
          <w:szCs w:val="24"/>
        </w:rPr>
        <w:t xml:space="preserve"> зона </w:t>
      </w:r>
      <w:r w:rsidRPr="00584D5D">
        <w:rPr>
          <w:rFonts w:ascii="Times New Roman" w:hAnsi="Times New Roman" w:cs="Times New Roman"/>
          <w:sz w:val="24"/>
          <w:szCs w:val="24"/>
        </w:rPr>
        <w:t xml:space="preserve"> С</w:t>
      </w:r>
      <w:r w:rsidR="002D03F0" w:rsidRPr="00584D5D">
        <w:rPr>
          <w:rFonts w:ascii="Times New Roman" w:hAnsi="Times New Roman" w:cs="Times New Roman"/>
          <w:sz w:val="24"/>
          <w:szCs w:val="24"/>
        </w:rPr>
        <w:t xml:space="preserve"> </w:t>
      </w:r>
      <w:r w:rsidR="003477C3" w:rsidRPr="00584D5D">
        <w:rPr>
          <w:rFonts w:ascii="Times New Roman" w:hAnsi="Times New Roman" w:cs="Times New Roman"/>
          <w:sz w:val="24"/>
          <w:szCs w:val="24"/>
        </w:rPr>
        <w:t>65-70% от потенциала е през зимата и пролетта, и около 30-35% през лятото и есента.</w:t>
      </w:r>
      <w:r w:rsidR="0035202F" w:rsidRPr="00584D5D">
        <w:rPr>
          <w:rFonts w:ascii="Times New Roman" w:hAnsi="Times New Roman" w:cs="Times New Roman"/>
          <w:sz w:val="24"/>
          <w:szCs w:val="24"/>
        </w:rPr>
        <w:t xml:space="preserve"> </w:t>
      </w:r>
      <w:r w:rsidR="003477C3" w:rsidRPr="00584D5D">
        <w:rPr>
          <w:rFonts w:ascii="Times New Roman" w:hAnsi="Times New Roman" w:cs="Times New Roman"/>
          <w:sz w:val="24"/>
          <w:szCs w:val="24"/>
        </w:rPr>
        <w:t xml:space="preserve">Продължителността на вятъра, имащ скорост над </w:t>
      </w:r>
      <w:r w:rsidR="0035202F" w:rsidRPr="00584D5D">
        <w:rPr>
          <w:rFonts w:ascii="Times New Roman" w:hAnsi="Times New Roman" w:cs="Times New Roman"/>
          <w:sz w:val="24"/>
          <w:szCs w:val="24"/>
        </w:rPr>
        <w:t>2 m/s през зимата и пролетта, е</w:t>
      </w:r>
      <w:r w:rsidR="003477C3" w:rsidRPr="00584D5D">
        <w:rPr>
          <w:rFonts w:ascii="Times New Roman" w:hAnsi="Times New Roman" w:cs="Times New Roman"/>
          <w:sz w:val="24"/>
          <w:szCs w:val="24"/>
        </w:rPr>
        <w:t xml:space="preserve"> приблизително 2300 - 2400 часа за зона </w:t>
      </w:r>
      <w:r w:rsidR="0035202F" w:rsidRPr="00584D5D">
        <w:rPr>
          <w:rFonts w:ascii="Times New Roman" w:hAnsi="Times New Roman" w:cs="Times New Roman"/>
          <w:sz w:val="24"/>
          <w:szCs w:val="24"/>
        </w:rPr>
        <w:t>В и</w:t>
      </w:r>
      <w:r w:rsidR="003477C3" w:rsidRPr="00584D5D">
        <w:rPr>
          <w:rFonts w:ascii="Times New Roman" w:hAnsi="Times New Roman" w:cs="Times New Roman"/>
          <w:sz w:val="24"/>
          <w:szCs w:val="24"/>
        </w:rPr>
        <w:t xml:space="preserve"> около 4000 часа за зона </w:t>
      </w:r>
      <w:r w:rsidR="0035202F" w:rsidRPr="00584D5D">
        <w:rPr>
          <w:rFonts w:ascii="Times New Roman" w:hAnsi="Times New Roman" w:cs="Times New Roman"/>
          <w:sz w:val="24"/>
          <w:szCs w:val="24"/>
        </w:rPr>
        <w:t>С</w:t>
      </w:r>
      <w:r w:rsidR="0035202F" w:rsidRPr="00584D5D">
        <w:footnoteReference w:id="7"/>
      </w:r>
      <w:r w:rsidR="003477C3" w:rsidRPr="00584D5D">
        <w:rPr>
          <w:rFonts w:ascii="Times New Roman" w:hAnsi="Times New Roman" w:cs="Times New Roman"/>
          <w:sz w:val="24"/>
          <w:szCs w:val="24"/>
        </w:rPr>
        <w:t>.</w:t>
      </w:r>
    </w:p>
    <w:p w14:paraId="45AA7AE0" w14:textId="77777777" w:rsidR="00683F8F" w:rsidRPr="00584D5D" w:rsidRDefault="0035202F" w:rsidP="00584D5D">
      <w:pPr>
        <w:spacing w:before="120" w:after="120"/>
        <w:ind w:firstLine="720"/>
        <w:jc w:val="both"/>
        <w:rPr>
          <w:rFonts w:ascii="Times New Roman" w:hAnsi="Times New Roman" w:cs="Times New Roman"/>
          <w:sz w:val="24"/>
          <w:szCs w:val="24"/>
        </w:rPr>
      </w:pPr>
      <w:bookmarkStart w:id="79" w:name="_Toc113279962"/>
      <w:proofErr w:type="spellStart"/>
      <w:r w:rsidRPr="00584D5D">
        <w:rPr>
          <w:rFonts w:ascii="Times New Roman" w:hAnsi="Times New Roman" w:cs="Times New Roman"/>
          <w:sz w:val="24"/>
          <w:szCs w:val="24"/>
        </w:rPr>
        <w:t>Ветро-вълновата</w:t>
      </w:r>
      <w:proofErr w:type="spellEnd"/>
      <w:r w:rsidRPr="00584D5D">
        <w:rPr>
          <w:rFonts w:ascii="Times New Roman" w:hAnsi="Times New Roman" w:cs="Times New Roman"/>
          <w:sz w:val="24"/>
          <w:szCs w:val="24"/>
        </w:rPr>
        <w:t xml:space="preserve"> характеристика на района се базира на ветровата обстановка, съгласно данните за вятъра от </w:t>
      </w:r>
      <w:proofErr w:type="spellStart"/>
      <w:r w:rsidRPr="00584D5D">
        <w:rPr>
          <w:rFonts w:ascii="Times New Roman" w:hAnsi="Times New Roman" w:cs="Times New Roman"/>
          <w:sz w:val="24"/>
          <w:szCs w:val="24"/>
        </w:rPr>
        <w:t>cmанция</w:t>
      </w:r>
      <w:proofErr w:type="spellEnd"/>
      <w:r w:rsidRPr="00584D5D">
        <w:rPr>
          <w:rFonts w:ascii="Times New Roman" w:hAnsi="Times New Roman" w:cs="Times New Roman"/>
          <w:sz w:val="24"/>
          <w:szCs w:val="24"/>
        </w:rPr>
        <w:t xml:space="preserve"> Калиакра. Характерно за тази станция е, че за зимния период (декември – април) с най-голяма повторяемост е вятърът от посока север (от 33,10% до 23,70%); североизточният вятър е 23,7 % до 19 %, източният - 121,6 %. </w:t>
      </w:r>
    </w:p>
    <w:p w14:paraId="3838C814" w14:textId="77777777" w:rsidR="0035202F" w:rsidRPr="00584D5D" w:rsidRDefault="0035202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За периода май - ноември най-голяма повторяемост имат ветровете по посока изток 29,4 %; североизток - 24.8 до 15,2 % и север 25,2 до 18,5 %, като максималните скорости на вятъра достигат до 15 м/сек, а през м.август средните скорости са по-малки от 5 м/сек.</w:t>
      </w:r>
    </w:p>
    <w:p w14:paraId="756085E6" w14:textId="77777777" w:rsidR="0035202F" w:rsidRPr="00584D5D" w:rsidRDefault="0035202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Районът представлява интерес за инвеститорите, като към момента функционират 24 вятърни електроцентрали с обща инсталирана мощност 42,7 MW</w:t>
      </w:r>
      <w:r w:rsidR="00422552" w:rsidRPr="00584D5D">
        <w:rPr>
          <w:rFonts w:ascii="Times New Roman" w:hAnsi="Times New Roman" w:cs="Times New Roman"/>
          <w:sz w:val="24"/>
          <w:szCs w:val="24"/>
        </w:rPr>
        <w:t xml:space="preserve"> (таблица 20)</w:t>
      </w:r>
      <w:r w:rsidRPr="00584D5D">
        <w:rPr>
          <w:rFonts w:ascii="Times New Roman" w:hAnsi="Times New Roman" w:cs="Times New Roman"/>
          <w:sz w:val="24"/>
          <w:szCs w:val="24"/>
        </w:rPr>
        <w:t>.</w:t>
      </w:r>
      <w:r w:rsidR="00847D4F" w:rsidRPr="00584D5D">
        <w:rPr>
          <w:rFonts w:ascii="Times New Roman" w:hAnsi="Times New Roman" w:cs="Times New Roman"/>
          <w:sz w:val="24"/>
          <w:szCs w:val="24"/>
        </w:rPr>
        <w:t xml:space="preserve"> </w:t>
      </w:r>
    </w:p>
    <w:p w14:paraId="12FDB235" w14:textId="77777777" w:rsidR="00847D4F" w:rsidRPr="0035202F" w:rsidRDefault="0035202F" w:rsidP="0035202F">
      <w:pPr>
        <w:pStyle w:val="2"/>
      </w:pPr>
      <w:bookmarkStart w:id="80" w:name="_Toc119065740"/>
      <w:r>
        <w:lastRenderedPageBreak/>
        <w:t xml:space="preserve">7.3. </w:t>
      </w:r>
      <w:r w:rsidR="00847D4F" w:rsidRPr="0035202F">
        <w:t>Водна енергия</w:t>
      </w:r>
      <w:bookmarkEnd w:id="79"/>
      <w:bookmarkEnd w:id="80"/>
    </w:p>
    <w:p w14:paraId="29AA533A" w14:textId="77777777" w:rsidR="00551777" w:rsidRPr="00584D5D" w:rsidRDefault="00573266"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Производството на електрическа енергия от ВЕИ в България </w:t>
      </w:r>
      <w:r w:rsidR="00551777" w:rsidRPr="00584D5D">
        <w:rPr>
          <w:rFonts w:ascii="Times New Roman" w:hAnsi="Times New Roman" w:cs="Times New Roman"/>
          <w:sz w:val="24"/>
          <w:szCs w:val="24"/>
        </w:rPr>
        <w:t xml:space="preserve">до голяма степен  се </w:t>
      </w:r>
      <w:r w:rsidRPr="00584D5D">
        <w:rPr>
          <w:rFonts w:ascii="Times New Roman" w:hAnsi="Times New Roman" w:cs="Times New Roman"/>
          <w:sz w:val="24"/>
          <w:szCs w:val="24"/>
        </w:rPr>
        <w:t>базира на използването на водния потенциал на страната</w:t>
      </w:r>
      <w:r w:rsidR="00551777" w:rsidRPr="00584D5D">
        <w:rPr>
          <w:rFonts w:ascii="Times New Roman" w:hAnsi="Times New Roman" w:cs="Times New Roman"/>
          <w:sz w:val="24"/>
          <w:szCs w:val="24"/>
        </w:rPr>
        <w:t>, но</w:t>
      </w:r>
      <w:r w:rsidRPr="00584D5D">
        <w:rPr>
          <w:rFonts w:ascii="Times New Roman" w:hAnsi="Times New Roman" w:cs="Times New Roman"/>
          <w:sz w:val="24"/>
          <w:szCs w:val="24"/>
        </w:rPr>
        <w:t xml:space="preserve"> е</w:t>
      </w:r>
      <w:r w:rsidR="00551777" w:rsidRPr="00584D5D">
        <w:rPr>
          <w:rFonts w:ascii="Times New Roman" w:hAnsi="Times New Roman" w:cs="Times New Roman"/>
          <w:sz w:val="24"/>
          <w:szCs w:val="24"/>
        </w:rPr>
        <w:t xml:space="preserve"> </w:t>
      </w:r>
      <w:r w:rsidRPr="00584D5D">
        <w:rPr>
          <w:rFonts w:ascii="Times New Roman" w:hAnsi="Times New Roman" w:cs="Times New Roman"/>
          <w:sz w:val="24"/>
          <w:szCs w:val="24"/>
        </w:rPr>
        <w:t xml:space="preserve">силно зависимо от </w:t>
      </w:r>
      <w:r w:rsidR="00551777" w:rsidRPr="00584D5D">
        <w:rPr>
          <w:rFonts w:ascii="Times New Roman" w:hAnsi="Times New Roman" w:cs="Times New Roman"/>
          <w:sz w:val="24"/>
          <w:szCs w:val="24"/>
        </w:rPr>
        <w:t xml:space="preserve">сезонните и климатични условия и </w:t>
      </w:r>
      <w:r w:rsidRPr="00584D5D">
        <w:rPr>
          <w:rFonts w:ascii="Times New Roman" w:hAnsi="Times New Roman" w:cs="Times New Roman"/>
          <w:sz w:val="24"/>
          <w:szCs w:val="24"/>
        </w:rPr>
        <w:t>падналите валежи през годината</w:t>
      </w:r>
      <w:r w:rsidR="00551777" w:rsidRPr="00584D5D">
        <w:rPr>
          <w:rFonts w:ascii="Times New Roman" w:hAnsi="Times New Roman" w:cs="Times New Roman"/>
          <w:sz w:val="24"/>
          <w:szCs w:val="24"/>
        </w:rPr>
        <w:t>.</w:t>
      </w:r>
      <w:r w:rsidR="002056B5" w:rsidRPr="00584D5D">
        <w:rPr>
          <w:rFonts w:ascii="Times New Roman" w:hAnsi="Times New Roman" w:cs="Times New Roman"/>
          <w:sz w:val="24"/>
          <w:szCs w:val="24"/>
        </w:rPr>
        <w:t xml:space="preserve"> </w:t>
      </w:r>
      <w:r w:rsidR="00551777" w:rsidRPr="00584D5D">
        <w:rPr>
          <w:rFonts w:ascii="Times New Roman" w:hAnsi="Times New Roman" w:cs="Times New Roman"/>
          <w:sz w:val="24"/>
          <w:szCs w:val="24"/>
        </w:rPr>
        <w:t>Оценката на ресурса се свежда до определяне на водните количества</w:t>
      </w:r>
      <w:r w:rsidR="002056B5" w:rsidRPr="00584D5D">
        <w:rPr>
          <w:rFonts w:ascii="Times New Roman" w:hAnsi="Times New Roman" w:cs="Times New Roman"/>
          <w:sz w:val="24"/>
          <w:szCs w:val="24"/>
        </w:rPr>
        <w:t xml:space="preserve"> </w:t>
      </w:r>
      <w:r w:rsidR="00551777" w:rsidRPr="00584D5D">
        <w:rPr>
          <w:rFonts w:ascii="Times New Roman" w:hAnsi="Times New Roman" w:cs="Times New Roman"/>
          <w:sz w:val="24"/>
          <w:szCs w:val="24"/>
        </w:rPr>
        <w:t>(m3/s)</w:t>
      </w:r>
      <w:r w:rsidR="00551777" w:rsidRPr="0073782D">
        <w:rPr>
          <w:rFonts w:ascii="Times New Roman" w:hAnsi="Times New Roman" w:cs="Times New Roman"/>
          <w:sz w:val="24"/>
          <w:szCs w:val="24"/>
          <w:vertAlign w:val="superscript"/>
        </w:rPr>
        <w:footnoteReference w:id="8"/>
      </w:r>
      <w:r w:rsidR="00551777" w:rsidRPr="00584D5D">
        <w:rPr>
          <w:rFonts w:ascii="Times New Roman" w:hAnsi="Times New Roman" w:cs="Times New Roman"/>
          <w:sz w:val="24"/>
          <w:szCs w:val="24"/>
        </w:rPr>
        <w:t>.</w:t>
      </w:r>
    </w:p>
    <w:p w14:paraId="0647A5DA" w14:textId="77777777" w:rsidR="00573266" w:rsidRPr="00584D5D" w:rsidRDefault="002056B5"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Х</w:t>
      </w:r>
      <w:r w:rsidR="00573266" w:rsidRPr="00584D5D">
        <w:rPr>
          <w:rFonts w:ascii="Times New Roman" w:hAnsi="Times New Roman" w:cs="Times New Roman"/>
          <w:sz w:val="24"/>
          <w:szCs w:val="24"/>
        </w:rPr>
        <w:t xml:space="preserve">идроенергийният потенциал </w:t>
      </w:r>
      <w:r w:rsidRPr="00584D5D">
        <w:rPr>
          <w:rFonts w:ascii="Times New Roman" w:hAnsi="Times New Roman" w:cs="Times New Roman"/>
          <w:sz w:val="24"/>
          <w:szCs w:val="24"/>
        </w:rPr>
        <w:t xml:space="preserve">в България </w:t>
      </w:r>
      <w:r w:rsidR="00573266" w:rsidRPr="00584D5D">
        <w:rPr>
          <w:rFonts w:ascii="Times New Roman" w:hAnsi="Times New Roman" w:cs="Times New Roman"/>
          <w:sz w:val="24"/>
          <w:szCs w:val="24"/>
        </w:rPr>
        <w:t xml:space="preserve">е над 26 500 </w:t>
      </w:r>
      <w:proofErr w:type="spellStart"/>
      <w:r w:rsidR="00573266" w:rsidRPr="00584D5D">
        <w:rPr>
          <w:rFonts w:ascii="Times New Roman" w:hAnsi="Times New Roman" w:cs="Times New Roman"/>
          <w:sz w:val="24"/>
          <w:szCs w:val="24"/>
        </w:rPr>
        <w:t>GWh</w:t>
      </w:r>
      <w:proofErr w:type="spellEnd"/>
      <w:r w:rsidR="00573266" w:rsidRPr="00584D5D">
        <w:rPr>
          <w:rFonts w:ascii="Times New Roman" w:hAnsi="Times New Roman" w:cs="Times New Roman"/>
          <w:sz w:val="24"/>
          <w:szCs w:val="24"/>
        </w:rPr>
        <w:t xml:space="preserve"> (~2280 </w:t>
      </w:r>
      <w:proofErr w:type="spellStart"/>
      <w:r w:rsidR="00573266" w:rsidRPr="00584D5D">
        <w:rPr>
          <w:rFonts w:ascii="Times New Roman" w:hAnsi="Times New Roman" w:cs="Times New Roman"/>
          <w:sz w:val="24"/>
          <w:szCs w:val="24"/>
        </w:rPr>
        <w:t>ktoe</w:t>
      </w:r>
      <w:proofErr w:type="spellEnd"/>
      <w:r w:rsidR="00573266" w:rsidRPr="00584D5D">
        <w:rPr>
          <w:rFonts w:ascii="Times New Roman" w:hAnsi="Times New Roman" w:cs="Times New Roman"/>
          <w:sz w:val="24"/>
          <w:szCs w:val="24"/>
        </w:rPr>
        <w:t>) годишно</w:t>
      </w:r>
      <w:r w:rsidR="00551777" w:rsidRPr="00584D5D">
        <w:rPr>
          <w:rFonts w:ascii="Times New Roman" w:hAnsi="Times New Roman" w:cs="Times New Roman"/>
          <w:sz w:val="24"/>
          <w:szCs w:val="24"/>
        </w:rPr>
        <w:t xml:space="preserve">, като </w:t>
      </w:r>
      <w:proofErr w:type="spellStart"/>
      <w:r w:rsidR="00551777" w:rsidRPr="00584D5D">
        <w:rPr>
          <w:rFonts w:ascii="Times New Roman" w:hAnsi="Times New Roman" w:cs="Times New Roman"/>
          <w:sz w:val="24"/>
          <w:szCs w:val="24"/>
        </w:rPr>
        <w:t>ВЕЦ–вете</w:t>
      </w:r>
      <w:proofErr w:type="spellEnd"/>
      <w:r w:rsidR="00551777" w:rsidRPr="00584D5D">
        <w:rPr>
          <w:rFonts w:ascii="Times New Roman" w:hAnsi="Times New Roman" w:cs="Times New Roman"/>
          <w:sz w:val="24"/>
          <w:szCs w:val="24"/>
        </w:rPr>
        <w:t xml:space="preserve"> активно участват при покриване на върхови товари </w:t>
      </w:r>
      <w:r w:rsidRPr="00584D5D">
        <w:rPr>
          <w:rFonts w:ascii="Times New Roman" w:hAnsi="Times New Roman" w:cs="Times New Roman"/>
          <w:sz w:val="24"/>
          <w:szCs w:val="24"/>
        </w:rPr>
        <w:t>през периоди</w:t>
      </w:r>
      <w:r w:rsidR="00551777" w:rsidRPr="00584D5D">
        <w:rPr>
          <w:rFonts w:ascii="Times New Roman" w:hAnsi="Times New Roman" w:cs="Times New Roman"/>
          <w:sz w:val="24"/>
          <w:szCs w:val="24"/>
        </w:rPr>
        <w:t xml:space="preserve"> с повишена </w:t>
      </w:r>
      <w:r w:rsidR="00422552" w:rsidRPr="00584D5D">
        <w:rPr>
          <w:rFonts w:ascii="Times New Roman" w:hAnsi="Times New Roman" w:cs="Times New Roman"/>
          <w:sz w:val="24"/>
          <w:szCs w:val="24"/>
        </w:rPr>
        <w:t>необходимост от електроенергия.</w:t>
      </w:r>
    </w:p>
    <w:p w14:paraId="05B23E24" w14:textId="77777777" w:rsidR="00573266" w:rsidRPr="008C5BB5" w:rsidRDefault="00573266" w:rsidP="00FF19D0">
      <w:pPr>
        <w:spacing w:before="120" w:after="120" w:line="240" w:lineRule="auto"/>
        <w:ind w:firstLine="720"/>
        <w:jc w:val="center"/>
        <w:rPr>
          <w:rFonts w:ascii="Times New Roman" w:eastAsia="Arial" w:hAnsi="Times New Roman" w:cs="Times New Roman"/>
          <w:sz w:val="24"/>
          <w:szCs w:val="24"/>
          <w:lang w:eastAsia="bg-BG"/>
        </w:rPr>
      </w:pPr>
      <w:r w:rsidRPr="008C5BB5">
        <w:rPr>
          <w:rFonts w:ascii="Times New Roman" w:eastAsia="Arial" w:hAnsi="Times New Roman" w:cs="Times New Roman"/>
          <w:noProof/>
          <w:sz w:val="24"/>
          <w:szCs w:val="24"/>
          <w:lang w:eastAsia="bg-BG"/>
        </w:rPr>
        <w:drawing>
          <wp:inline distT="0" distB="0" distL="0" distR="0" wp14:anchorId="0E948BA0" wp14:editId="73BD33A4">
            <wp:extent cx="3818498" cy="23881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5872" cy="2405318"/>
                    </a:xfrm>
                    <a:prstGeom prst="rect">
                      <a:avLst/>
                    </a:prstGeom>
                    <a:noFill/>
                    <a:ln>
                      <a:noFill/>
                    </a:ln>
                  </pic:spPr>
                </pic:pic>
              </a:graphicData>
            </a:graphic>
          </wp:inline>
        </w:drawing>
      </w:r>
    </w:p>
    <w:p w14:paraId="2206A96C" w14:textId="0A81CD8D" w:rsidR="00573266" w:rsidRPr="0092619C" w:rsidRDefault="00EC6CD7" w:rsidP="00EC6CD7">
      <w:pPr>
        <w:pStyle w:val="af5"/>
        <w:jc w:val="center"/>
        <w:rPr>
          <w:rFonts w:ascii="Times New Roman" w:eastAsia="Arial" w:hAnsi="Times New Roman" w:cs="Times New Roman"/>
          <w:color w:val="007DEB" w:themeColor="background2" w:themeShade="80"/>
          <w:sz w:val="22"/>
          <w:szCs w:val="22"/>
          <w:lang w:eastAsia="bg-BG"/>
        </w:rPr>
      </w:pPr>
      <w:bookmarkStart w:id="81" w:name="_Toc119071344"/>
      <w:r w:rsidRPr="0092619C">
        <w:rPr>
          <w:rFonts w:ascii="Times New Roman" w:hAnsi="Times New Roman" w:cs="Times New Roman"/>
          <w:color w:val="007DEB" w:themeColor="background2" w:themeShade="80"/>
          <w:sz w:val="22"/>
          <w:szCs w:val="22"/>
        </w:rPr>
        <w:t xml:space="preserve">Фигура </w:t>
      </w:r>
      <w:r w:rsidRPr="0092619C">
        <w:rPr>
          <w:rFonts w:ascii="Times New Roman" w:hAnsi="Times New Roman" w:cs="Times New Roman"/>
          <w:color w:val="007DEB" w:themeColor="background2" w:themeShade="80"/>
          <w:sz w:val="22"/>
          <w:szCs w:val="22"/>
        </w:rPr>
        <w:fldChar w:fldCharType="begin"/>
      </w:r>
      <w:r w:rsidRPr="0092619C">
        <w:rPr>
          <w:rFonts w:ascii="Times New Roman" w:hAnsi="Times New Roman" w:cs="Times New Roman"/>
          <w:color w:val="007DEB" w:themeColor="background2" w:themeShade="80"/>
          <w:sz w:val="22"/>
          <w:szCs w:val="22"/>
        </w:rPr>
        <w:instrText xml:space="preserve"> SEQ Фигура \* ARABIC </w:instrText>
      </w:r>
      <w:r w:rsidRPr="0092619C">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11</w:t>
      </w:r>
      <w:r w:rsidRPr="0092619C">
        <w:rPr>
          <w:rFonts w:ascii="Times New Roman" w:hAnsi="Times New Roman" w:cs="Times New Roman"/>
          <w:color w:val="007DEB" w:themeColor="background2" w:themeShade="80"/>
          <w:sz w:val="22"/>
          <w:szCs w:val="22"/>
        </w:rPr>
        <w:fldChar w:fldCharType="end"/>
      </w:r>
      <w:r w:rsidR="00663AE2" w:rsidRPr="0092619C">
        <w:rPr>
          <w:rFonts w:ascii="Times New Roman" w:hAnsi="Times New Roman" w:cs="Times New Roman"/>
          <w:color w:val="007DEB" w:themeColor="background2" w:themeShade="80"/>
          <w:sz w:val="22"/>
          <w:szCs w:val="22"/>
        </w:rPr>
        <w:t xml:space="preserve"> </w:t>
      </w:r>
      <w:proofErr w:type="spellStart"/>
      <w:r w:rsidR="00663AE2" w:rsidRPr="0092619C">
        <w:rPr>
          <w:rFonts w:ascii="Times New Roman" w:hAnsi="Times New Roman" w:cs="Times New Roman"/>
          <w:color w:val="007DEB" w:themeColor="background2" w:themeShade="80"/>
          <w:sz w:val="22"/>
          <w:szCs w:val="22"/>
        </w:rPr>
        <w:t>Теоритичен</w:t>
      </w:r>
      <w:proofErr w:type="spellEnd"/>
      <w:r w:rsidR="00663AE2" w:rsidRPr="0092619C">
        <w:rPr>
          <w:rFonts w:ascii="Times New Roman" w:hAnsi="Times New Roman" w:cs="Times New Roman"/>
          <w:color w:val="007DEB" w:themeColor="background2" w:themeShade="80"/>
          <w:sz w:val="22"/>
          <w:szCs w:val="22"/>
        </w:rPr>
        <w:t xml:space="preserve"> потенциал на водна енергия TJ/</w:t>
      </w:r>
      <w:proofErr w:type="spellStart"/>
      <w:r w:rsidR="00663AE2" w:rsidRPr="0092619C">
        <w:rPr>
          <w:rFonts w:ascii="Times New Roman" w:hAnsi="Times New Roman" w:cs="Times New Roman"/>
          <w:color w:val="007DEB" w:themeColor="background2" w:themeShade="80"/>
          <w:sz w:val="22"/>
          <w:szCs w:val="22"/>
        </w:rPr>
        <w:t>год</w:t>
      </w:r>
      <w:bookmarkEnd w:id="81"/>
      <w:proofErr w:type="spellEnd"/>
    </w:p>
    <w:p w14:paraId="749E4C81" w14:textId="77777777" w:rsidR="002056B5" w:rsidRPr="00584D5D" w:rsidRDefault="002056B5"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През последните десетилетия оползотворяването на хидроенергийния потенциал в страната </w:t>
      </w:r>
      <w:r w:rsidR="0073782D">
        <w:rPr>
          <w:rFonts w:ascii="Times New Roman" w:hAnsi="Times New Roman" w:cs="Times New Roman"/>
          <w:sz w:val="24"/>
          <w:szCs w:val="24"/>
        </w:rPr>
        <w:t xml:space="preserve">(Фигура 11) </w:t>
      </w:r>
      <w:r w:rsidRPr="00584D5D">
        <w:rPr>
          <w:rFonts w:ascii="Times New Roman" w:hAnsi="Times New Roman" w:cs="Times New Roman"/>
          <w:sz w:val="24"/>
          <w:szCs w:val="24"/>
        </w:rPr>
        <w:t xml:space="preserve">е насочено към изграждането на малки водноелектрически централи (МВЕЦ) с максимална мощност до 10 МW. Малките ВЕЦ могат да се изграждат на течащи води, на питейни водопроводи, към стените на язовирите, както и на някои напоителни канали в хидромелиоративната система. Поради по-малките изисквания относно сигурност, автоматизиране, себестойност на продукцията, изкупна цена и квалификация на персонала те позволяват влагане на капитали в дългосрочна инвестиция с минимален финансов риск при строителството им. </w:t>
      </w:r>
    </w:p>
    <w:p w14:paraId="77E9DA82"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 общината няма постоянни повърхностни водни течения. Хидрографската мрежа е представена основно от р. Шабленска, р.</w:t>
      </w:r>
      <w:proofErr w:type="spellStart"/>
      <w:r w:rsidRPr="00584D5D">
        <w:rPr>
          <w:rFonts w:ascii="Times New Roman" w:hAnsi="Times New Roman" w:cs="Times New Roman"/>
          <w:sz w:val="24"/>
          <w:szCs w:val="24"/>
        </w:rPr>
        <w:t>Ваклинска</w:t>
      </w:r>
      <w:proofErr w:type="spellEnd"/>
      <w:r w:rsidRPr="00584D5D">
        <w:rPr>
          <w:rFonts w:ascii="Times New Roman" w:hAnsi="Times New Roman" w:cs="Times New Roman"/>
          <w:sz w:val="24"/>
          <w:szCs w:val="24"/>
        </w:rPr>
        <w:t xml:space="preserve"> и р.</w:t>
      </w:r>
      <w:proofErr w:type="spellStart"/>
      <w:r w:rsidRPr="00584D5D">
        <w:rPr>
          <w:rFonts w:ascii="Times New Roman" w:hAnsi="Times New Roman" w:cs="Times New Roman"/>
          <w:sz w:val="24"/>
          <w:szCs w:val="24"/>
        </w:rPr>
        <w:t>Езерецка</w:t>
      </w:r>
      <w:proofErr w:type="spellEnd"/>
      <w:r w:rsidRPr="00584D5D">
        <w:rPr>
          <w:rFonts w:ascii="Times New Roman" w:hAnsi="Times New Roman" w:cs="Times New Roman"/>
          <w:sz w:val="24"/>
          <w:szCs w:val="24"/>
        </w:rPr>
        <w:t xml:space="preserve">. В коритата на реките се формира само кратковременен повърхностен отток (обикновено при обилни валежи или интензивно снеготопене) и по същество представляват </w:t>
      </w:r>
      <w:proofErr w:type="spellStart"/>
      <w:r w:rsidRPr="00584D5D">
        <w:rPr>
          <w:rFonts w:ascii="Times New Roman" w:hAnsi="Times New Roman" w:cs="Times New Roman"/>
          <w:sz w:val="24"/>
          <w:szCs w:val="24"/>
        </w:rPr>
        <w:t>суходолия</w:t>
      </w:r>
      <w:proofErr w:type="spellEnd"/>
      <w:r w:rsidRPr="00584D5D">
        <w:rPr>
          <w:rFonts w:ascii="Times New Roman" w:hAnsi="Times New Roman" w:cs="Times New Roman"/>
          <w:sz w:val="24"/>
          <w:szCs w:val="24"/>
        </w:rPr>
        <w:t xml:space="preserve"> (понятието ‘’</w:t>
      </w:r>
      <w:proofErr w:type="spellStart"/>
      <w:r w:rsidRPr="00584D5D">
        <w:rPr>
          <w:rFonts w:ascii="Times New Roman" w:hAnsi="Times New Roman" w:cs="Times New Roman"/>
          <w:sz w:val="24"/>
          <w:szCs w:val="24"/>
        </w:rPr>
        <w:t>река’’</w:t>
      </w:r>
      <w:proofErr w:type="spellEnd"/>
      <w:r w:rsidRPr="00584D5D">
        <w:rPr>
          <w:rFonts w:ascii="Times New Roman" w:hAnsi="Times New Roman" w:cs="Times New Roman"/>
          <w:sz w:val="24"/>
          <w:szCs w:val="24"/>
        </w:rPr>
        <w:t xml:space="preserve"> в случая се употребява условно). Основна причина за практическото отсъствие на </w:t>
      </w:r>
      <w:r w:rsidRPr="00584D5D">
        <w:rPr>
          <w:rFonts w:ascii="Times New Roman" w:hAnsi="Times New Roman" w:cs="Times New Roman"/>
          <w:sz w:val="24"/>
          <w:szCs w:val="24"/>
        </w:rPr>
        <w:lastRenderedPageBreak/>
        <w:t xml:space="preserve">повърхностен отток е равнинния релеф, наличието на силно </w:t>
      </w:r>
      <w:proofErr w:type="spellStart"/>
      <w:r w:rsidRPr="00584D5D">
        <w:rPr>
          <w:rFonts w:ascii="Times New Roman" w:hAnsi="Times New Roman" w:cs="Times New Roman"/>
          <w:sz w:val="24"/>
          <w:szCs w:val="24"/>
        </w:rPr>
        <w:t>окарстен</w:t>
      </w:r>
      <w:proofErr w:type="spellEnd"/>
      <w:r w:rsidRPr="00584D5D">
        <w:rPr>
          <w:rFonts w:ascii="Times New Roman" w:hAnsi="Times New Roman" w:cs="Times New Roman"/>
          <w:sz w:val="24"/>
          <w:szCs w:val="24"/>
        </w:rPr>
        <w:t xml:space="preserve"> </w:t>
      </w:r>
      <w:proofErr w:type="spellStart"/>
      <w:r w:rsidRPr="00584D5D">
        <w:rPr>
          <w:rFonts w:ascii="Times New Roman" w:hAnsi="Times New Roman" w:cs="Times New Roman"/>
          <w:sz w:val="24"/>
          <w:szCs w:val="24"/>
        </w:rPr>
        <w:t>литоложки</w:t>
      </w:r>
      <w:proofErr w:type="spellEnd"/>
      <w:r w:rsidRPr="00584D5D">
        <w:rPr>
          <w:rFonts w:ascii="Times New Roman" w:hAnsi="Times New Roman" w:cs="Times New Roman"/>
          <w:sz w:val="24"/>
          <w:szCs w:val="24"/>
        </w:rPr>
        <w:t xml:space="preserve"> субстрат, особено в обсега на речните долини, слабите валежи и липсата на извори, които да формират и поддържат непрекъсващ във времето отток. Валежната вода бързо </w:t>
      </w:r>
      <w:proofErr w:type="spellStart"/>
      <w:r w:rsidRPr="00584D5D">
        <w:rPr>
          <w:rFonts w:ascii="Times New Roman" w:hAnsi="Times New Roman" w:cs="Times New Roman"/>
          <w:sz w:val="24"/>
          <w:szCs w:val="24"/>
        </w:rPr>
        <w:t>понира</w:t>
      </w:r>
      <w:proofErr w:type="spellEnd"/>
      <w:r w:rsidRPr="00584D5D">
        <w:rPr>
          <w:rFonts w:ascii="Times New Roman" w:hAnsi="Times New Roman" w:cs="Times New Roman"/>
          <w:sz w:val="24"/>
          <w:szCs w:val="24"/>
        </w:rPr>
        <w:t xml:space="preserve"> (попива) в дълбочина и подхранва подземните води, чиято дълбочина е по- голяма от дъната на речните русла. Това характеризира долините на реките, като ‘’висящи’’. Всичко това изключва възможностите за добив на електроенергия от течащи води на територията на Община Шабла.</w:t>
      </w:r>
    </w:p>
    <w:p w14:paraId="6170B1EC"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Водоснабдяването на населените места се извършва, чрез изпомпване на води от подземни водоизточници, изградени в района на с.Дуранкулак, с.Ваклино, с.Крапец и гр.Шабла. В общината липсват гравитачни водопроводи, с перспективен хидроенергиен потенциал.</w:t>
      </w:r>
    </w:p>
    <w:p w14:paraId="3B669EF3" w14:textId="77777777" w:rsidR="00BA7974" w:rsidRPr="00584D5D" w:rsidRDefault="00CB79DB"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Община Шабла не е богата на повърхностни води. Специфична е хидрогеоложката характеристика. Постоянно повърхностно течащи води липсват. Характерна е изявата на </w:t>
      </w:r>
      <w:proofErr w:type="spellStart"/>
      <w:r w:rsidRPr="00584D5D">
        <w:rPr>
          <w:rFonts w:ascii="Times New Roman" w:hAnsi="Times New Roman" w:cs="Times New Roman"/>
          <w:sz w:val="24"/>
          <w:szCs w:val="24"/>
        </w:rPr>
        <w:t>суходолия</w:t>
      </w:r>
      <w:proofErr w:type="spellEnd"/>
      <w:r w:rsidRPr="00584D5D">
        <w:rPr>
          <w:rFonts w:ascii="Times New Roman" w:hAnsi="Times New Roman" w:cs="Times New Roman"/>
          <w:sz w:val="24"/>
          <w:szCs w:val="24"/>
        </w:rPr>
        <w:t xml:space="preserve"> и дълбоки карстови форми, отвеждащи повърхностните води към по-долните хоризонти. </w:t>
      </w:r>
      <w:r w:rsidR="002056B5" w:rsidRPr="00584D5D">
        <w:rPr>
          <w:rFonts w:ascii="Times New Roman" w:hAnsi="Times New Roman" w:cs="Times New Roman"/>
          <w:sz w:val="24"/>
          <w:szCs w:val="24"/>
        </w:rPr>
        <w:t xml:space="preserve"> </w:t>
      </w:r>
    </w:p>
    <w:p w14:paraId="6AEC9F8D" w14:textId="77777777" w:rsidR="00CB79DB" w:rsidRPr="00584D5D" w:rsidRDefault="00CB79DB"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Хидрографската мрежа е представена от няколко реки, </w:t>
      </w:r>
      <w:r w:rsidR="00911FE7" w:rsidRPr="00584D5D">
        <w:rPr>
          <w:rFonts w:ascii="Times New Roman" w:hAnsi="Times New Roman" w:cs="Times New Roman"/>
          <w:sz w:val="24"/>
          <w:szCs w:val="24"/>
        </w:rPr>
        <w:t>основно от р. Шабленска, р.</w:t>
      </w:r>
      <w:proofErr w:type="spellStart"/>
      <w:r w:rsidR="00911FE7" w:rsidRPr="00584D5D">
        <w:rPr>
          <w:rFonts w:ascii="Times New Roman" w:hAnsi="Times New Roman" w:cs="Times New Roman"/>
          <w:sz w:val="24"/>
          <w:szCs w:val="24"/>
        </w:rPr>
        <w:t>Ваклинска</w:t>
      </w:r>
      <w:proofErr w:type="spellEnd"/>
      <w:r w:rsidR="00911FE7" w:rsidRPr="00584D5D">
        <w:rPr>
          <w:rFonts w:ascii="Times New Roman" w:hAnsi="Times New Roman" w:cs="Times New Roman"/>
          <w:sz w:val="24"/>
          <w:szCs w:val="24"/>
        </w:rPr>
        <w:t xml:space="preserve"> и р.</w:t>
      </w:r>
      <w:proofErr w:type="spellStart"/>
      <w:r w:rsidR="00911FE7" w:rsidRPr="00584D5D">
        <w:rPr>
          <w:rFonts w:ascii="Times New Roman" w:hAnsi="Times New Roman" w:cs="Times New Roman"/>
          <w:sz w:val="24"/>
          <w:szCs w:val="24"/>
        </w:rPr>
        <w:t>Езерецка</w:t>
      </w:r>
      <w:proofErr w:type="spellEnd"/>
      <w:r w:rsidR="00911FE7" w:rsidRPr="00584D5D">
        <w:rPr>
          <w:rFonts w:ascii="Times New Roman" w:hAnsi="Times New Roman" w:cs="Times New Roman"/>
          <w:sz w:val="24"/>
          <w:szCs w:val="24"/>
        </w:rPr>
        <w:t xml:space="preserve">. В коритата на реките се формира само кратковременен повърхностен отток </w:t>
      </w:r>
      <w:r w:rsidRPr="00584D5D">
        <w:rPr>
          <w:rFonts w:ascii="Times New Roman" w:hAnsi="Times New Roman" w:cs="Times New Roman"/>
          <w:sz w:val="24"/>
          <w:szCs w:val="24"/>
        </w:rPr>
        <w:t xml:space="preserve">– обикновено при обилни валежи или интензивно снеготопене и по същество те представляват </w:t>
      </w:r>
      <w:proofErr w:type="spellStart"/>
      <w:r w:rsidRPr="00584D5D">
        <w:rPr>
          <w:rFonts w:ascii="Times New Roman" w:hAnsi="Times New Roman" w:cs="Times New Roman"/>
          <w:sz w:val="24"/>
          <w:szCs w:val="24"/>
        </w:rPr>
        <w:t>суходолия</w:t>
      </w:r>
      <w:proofErr w:type="spellEnd"/>
      <w:r w:rsidRPr="00584D5D">
        <w:rPr>
          <w:rFonts w:ascii="Times New Roman" w:hAnsi="Times New Roman" w:cs="Times New Roman"/>
          <w:sz w:val="24"/>
          <w:szCs w:val="24"/>
        </w:rPr>
        <w:t xml:space="preserve">. </w:t>
      </w:r>
    </w:p>
    <w:p w14:paraId="12B1C4CF" w14:textId="77777777" w:rsidR="00CB79DB" w:rsidRPr="00584D5D" w:rsidRDefault="00CB79DB"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Към Черно море се насочват и оттичат по естествен път както повърхностните, така и подземните води на една значителна водосборна област. От всички релефни прорязвания, най-голямо е дерето, преминаващо източно от Ваклино.</w:t>
      </w:r>
      <w:r w:rsidR="00BA7974" w:rsidRPr="00584D5D">
        <w:rPr>
          <w:rFonts w:ascii="Times New Roman" w:hAnsi="Times New Roman" w:cs="Times New Roman"/>
          <w:sz w:val="24"/>
          <w:szCs w:val="24"/>
        </w:rPr>
        <w:t xml:space="preserve"> </w:t>
      </w:r>
    </w:p>
    <w:p w14:paraId="48D7F1EB" w14:textId="77777777" w:rsidR="00BA7974" w:rsidRPr="00584D5D" w:rsidRDefault="00BA797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Равнинният релеф, наличието на силно </w:t>
      </w:r>
      <w:proofErr w:type="spellStart"/>
      <w:r w:rsidRPr="00584D5D">
        <w:rPr>
          <w:rFonts w:ascii="Times New Roman" w:hAnsi="Times New Roman" w:cs="Times New Roman"/>
          <w:sz w:val="24"/>
          <w:szCs w:val="24"/>
        </w:rPr>
        <w:t>окарстен</w:t>
      </w:r>
      <w:proofErr w:type="spellEnd"/>
      <w:r w:rsidRPr="00584D5D">
        <w:rPr>
          <w:rFonts w:ascii="Times New Roman" w:hAnsi="Times New Roman" w:cs="Times New Roman"/>
          <w:sz w:val="24"/>
          <w:szCs w:val="24"/>
        </w:rPr>
        <w:t xml:space="preserve"> </w:t>
      </w:r>
      <w:proofErr w:type="spellStart"/>
      <w:r w:rsidRPr="00584D5D">
        <w:rPr>
          <w:rFonts w:ascii="Times New Roman" w:hAnsi="Times New Roman" w:cs="Times New Roman"/>
          <w:sz w:val="24"/>
          <w:szCs w:val="24"/>
        </w:rPr>
        <w:t>литоложки</w:t>
      </w:r>
      <w:proofErr w:type="spellEnd"/>
      <w:r w:rsidRPr="00584D5D">
        <w:rPr>
          <w:rFonts w:ascii="Times New Roman" w:hAnsi="Times New Roman" w:cs="Times New Roman"/>
          <w:sz w:val="24"/>
          <w:szCs w:val="24"/>
        </w:rPr>
        <w:t xml:space="preserve"> субстрат в района на речните долини, слабите валежи и липсата на извори са причина за отсъствието на повърхностен отток. Всичко това изключва възможността за добив на електроенергия от течащи води на територията на община Шабла.</w:t>
      </w:r>
    </w:p>
    <w:p w14:paraId="1F68B178" w14:textId="77777777" w:rsidR="00CB79DB"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Водоснабдяването на населените места се извършва чрез изпомпване на води от подземни водоизточници, изградени в района на с.Дуранкулак, с.Ваклино, с.Крапец и гр.Шабла. В общината липсват гравитачни водопроводи с перспективен хидроенергиен потенциал.</w:t>
      </w:r>
    </w:p>
    <w:p w14:paraId="0E6D0E0E" w14:textId="77777777" w:rsidR="00847D4F" w:rsidRPr="008C5BB5" w:rsidRDefault="000237EF" w:rsidP="000237EF">
      <w:pPr>
        <w:pStyle w:val="2"/>
      </w:pPr>
      <w:bookmarkStart w:id="82" w:name="_Toc113279963"/>
      <w:bookmarkStart w:id="83" w:name="_Toc119065741"/>
      <w:r w:rsidRPr="008C5BB5">
        <w:lastRenderedPageBreak/>
        <w:t>7</w:t>
      </w:r>
      <w:r w:rsidR="00847D4F" w:rsidRPr="008C5BB5">
        <w:t>.4. Геотермална енергия</w:t>
      </w:r>
      <w:bookmarkEnd w:id="82"/>
      <w:bookmarkEnd w:id="83"/>
    </w:p>
    <w:p w14:paraId="08C0F12D" w14:textId="77777777" w:rsidR="00847D4F" w:rsidRPr="00584D5D" w:rsidRDefault="00847D4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Геотермалната енергия включва: топлината на термалните води, водната пара, нагретите скали намиращи се на по-голяма дълбочина</w:t>
      </w:r>
      <w:r w:rsidRPr="00584D5D">
        <w:rPr>
          <w:rFonts w:ascii="Times New Roman" w:hAnsi="Times New Roman" w:cs="Times New Roman"/>
          <w:sz w:val="24"/>
          <w:szCs w:val="24"/>
        </w:rPr>
        <w:footnoteReference w:id="9"/>
      </w:r>
      <w:r w:rsidRPr="00584D5D">
        <w:rPr>
          <w:rFonts w:ascii="Times New Roman" w:hAnsi="Times New Roman" w:cs="Times New Roman"/>
          <w:sz w:val="24"/>
          <w:szCs w:val="24"/>
        </w:rPr>
        <w:t>. Енергийният потенциал на термалните води се определя от оползотворения дебит и реализираната температурна разлика (охлаждане) на водата.</w:t>
      </w:r>
    </w:p>
    <w:p w14:paraId="6CF106C3" w14:textId="77777777" w:rsidR="00852484" w:rsidRPr="00584D5D" w:rsidRDefault="0085248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 </w:t>
      </w:r>
    </w:p>
    <w:p w14:paraId="759D689D" w14:textId="77777777" w:rsidR="00852484" w:rsidRPr="00584D5D" w:rsidRDefault="0085248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 </w:t>
      </w:r>
    </w:p>
    <w:p w14:paraId="32C33FF4"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Съгласно данни, предоставени от Басейнова дирекция за управление на водите в Черноморски район - Варна, на територията на община Шабла се водят на отчет четири геотермални източника, описани в таблица</w:t>
      </w:r>
      <w:r w:rsidR="0073782D">
        <w:rPr>
          <w:rFonts w:ascii="Times New Roman" w:hAnsi="Times New Roman" w:cs="Times New Roman"/>
          <w:sz w:val="24"/>
          <w:szCs w:val="24"/>
        </w:rPr>
        <w:t xml:space="preserve"> 24</w:t>
      </w:r>
      <w:r w:rsidRPr="00584D5D">
        <w:rPr>
          <w:rFonts w:ascii="Times New Roman" w:hAnsi="Times New Roman" w:cs="Times New Roman"/>
          <w:sz w:val="24"/>
          <w:szCs w:val="24"/>
        </w:rPr>
        <w:t>.</w:t>
      </w:r>
    </w:p>
    <w:p w14:paraId="0779434B" w14:textId="631B1D18" w:rsidR="00911FE7" w:rsidRPr="00304DCF" w:rsidRDefault="00304DCF" w:rsidP="00203B36">
      <w:pPr>
        <w:pStyle w:val="af5"/>
        <w:spacing w:after="120"/>
        <w:jc w:val="center"/>
        <w:rPr>
          <w:rFonts w:ascii="Times New Roman" w:eastAsia="Arial" w:hAnsi="Times New Roman" w:cs="Times New Roman"/>
          <w:color w:val="007DEB" w:themeColor="background2" w:themeShade="80"/>
          <w:sz w:val="20"/>
          <w:szCs w:val="20"/>
          <w:lang w:eastAsia="bg-BG"/>
        </w:rPr>
      </w:pPr>
      <w:bookmarkStart w:id="84" w:name="_Toc119071879"/>
      <w:r w:rsidRPr="00304DCF">
        <w:rPr>
          <w:rFonts w:ascii="Times New Roman" w:hAnsi="Times New Roman" w:cs="Times New Roman"/>
          <w:color w:val="007DEB" w:themeColor="background2" w:themeShade="80"/>
          <w:sz w:val="20"/>
          <w:szCs w:val="20"/>
        </w:rPr>
        <w:t xml:space="preserve">Таблица </w:t>
      </w:r>
      <w:r w:rsidRPr="00304DCF">
        <w:rPr>
          <w:rFonts w:ascii="Times New Roman" w:hAnsi="Times New Roman" w:cs="Times New Roman"/>
          <w:color w:val="007DEB" w:themeColor="background2" w:themeShade="80"/>
          <w:sz w:val="20"/>
          <w:szCs w:val="20"/>
        </w:rPr>
        <w:fldChar w:fldCharType="begin"/>
      </w:r>
      <w:r w:rsidRPr="00304DCF">
        <w:rPr>
          <w:rFonts w:ascii="Times New Roman" w:hAnsi="Times New Roman" w:cs="Times New Roman"/>
          <w:color w:val="007DEB" w:themeColor="background2" w:themeShade="80"/>
          <w:sz w:val="20"/>
          <w:szCs w:val="20"/>
        </w:rPr>
        <w:instrText xml:space="preserve"> SEQ Таблица \* ARABIC </w:instrText>
      </w:r>
      <w:r w:rsidRPr="00304DCF">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24</w:t>
      </w:r>
      <w:r w:rsidRPr="00304DCF">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304DCF">
        <w:rPr>
          <w:rFonts w:ascii="Times New Roman" w:hAnsi="Times New Roman" w:cs="Times New Roman"/>
          <w:color w:val="007DEB" w:themeColor="background2" w:themeShade="80"/>
          <w:sz w:val="20"/>
          <w:szCs w:val="20"/>
        </w:rPr>
        <w:t xml:space="preserve"> Геотермални източници на територията на община Шабла</w:t>
      </w:r>
      <w:bookmarkEnd w:id="84"/>
    </w:p>
    <w:tbl>
      <w:tblPr>
        <w:tblW w:w="0" w:type="auto"/>
        <w:jc w:val="center"/>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4" w:space="0" w:color="007DEB" w:themeColor="background2" w:themeShade="80"/>
          <w:insideV w:val="single" w:sz="4" w:space="0" w:color="007DEB" w:themeColor="background2" w:themeShade="80"/>
        </w:tblBorders>
        <w:tblLook w:val="04A0" w:firstRow="1" w:lastRow="0" w:firstColumn="1" w:lastColumn="0" w:noHBand="0" w:noVBand="1"/>
      </w:tblPr>
      <w:tblGrid>
        <w:gridCol w:w="459"/>
        <w:gridCol w:w="1503"/>
        <w:gridCol w:w="1942"/>
        <w:gridCol w:w="5419"/>
      </w:tblGrid>
      <w:tr w:rsidR="00304DCF" w:rsidRPr="00304DCF" w14:paraId="4BD57899" w14:textId="77777777" w:rsidTr="00584D5D">
        <w:trPr>
          <w:trHeight w:val="413"/>
          <w:jc w:val="center"/>
        </w:trPr>
        <w:tc>
          <w:tcPr>
            <w:tcW w:w="459" w:type="dxa"/>
            <w:shd w:val="clear" w:color="auto" w:fill="A8D6FF" w:themeFill="background2" w:themeFillShade="E6"/>
            <w:vAlign w:val="center"/>
          </w:tcPr>
          <w:p w14:paraId="52174AF1" w14:textId="77777777" w:rsidR="00911FE7" w:rsidRPr="00304DCF" w:rsidRDefault="00911FE7" w:rsidP="00911FE7">
            <w:pPr>
              <w:spacing w:before="120" w:after="120" w:line="240" w:lineRule="auto"/>
              <w:jc w:val="center"/>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w:t>
            </w:r>
          </w:p>
        </w:tc>
        <w:tc>
          <w:tcPr>
            <w:tcW w:w="1323" w:type="dxa"/>
            <w:shd w:val="clear" w:color="auto" w:fill="A8D6FF" w:themeFill="background2" w:themeFillShade="E6"/>
          </w:tcPr>
          <w:p w14:paraId="62A2F051" w14:textId="77777777" w:rsidR="00911FE7" w:rsidRPr="00304DCF" w:rsidRDefault="00911FE7" w:rsidP="00911FE7">
            <w:pPr>
              <w:spacing w:before="120" w:after="120" w:line="240" w:lineRule="auto"/>
              <w:jc w:val="center"/>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Водоизточник</w:t>
            </w:r>
          </w:p>
        </w:tc>
        <w:tc>
          <w:tcPr>
            <w:tcW w:w="1942" w:type="dxa"/>
            <w:shd w:val="clear" w:color="auto" w:fill="A8D6FF" w:themeFill="background2" w:themeFillShade="E6"/>
          </w:tcPr>
          <w:p w14:paraId="1FEA3B6E" w14:textId="77777777" w:rsidR="00911FE7" w:rsidRPr="00304DCF" w:rsidRDefault="00911FE7" w:rsidP="00911FE7">
            <w:pPr>
              <w:spacing w:before="120" w:after="120" w:line="240" w:lineRule="auto"/>
              <w:jc w:val="center"/>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Местоположение</w:t>
            </w:r>
          </w:p>
        </w:tc>
        <w:tc>
          <w:tcPr>
            <w:tcW w:w="5419" w:type="dxa"/>
            <w:shd w:val="clear" w:color="auto" w:fill="A8D6FF" w:themeFill="background2" w:themeFillShade="E6"/>
          </w:tcPr>
          <w:p w14:paraId="77F6A2EE" w14:textId="77777777" w:rsidR="00911FE7" w:rsidRPr="00304DCF" w:rsidRDefault="00911FE7" w:rsidP="00911FE7">
            <w:pPr>
              <w:spacing w:before="120" w:after="120" w:line="240" w:lineRule="auto"/>
              <w:jc w:val="center"/>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Състояние</w:t>
            </w:r>
          </w:p>
        </w:tc>
      </w:tr>
      <w:tr w:rsidR="00304DCF" w:rsidRPr="00304DCF" w14:paraId="39F5190F" w14:textId="77777777" w:rsidTr="00584D5D">
        <w:trPr>
          <w:jc w:val="center"/>
        </w:trPr>
        <w:tc>
          <w:tcPr>
            <w:tcW w:w="459" w:type="dxa"/>
          </w:tcPr>
          <w:p w14:paraId="57807466" w14:textId="77777777" w:rsidR="00911FE7" w:rsidRPr="00304DCF" w:rsidRDefault="00911FE7" w:rsidP="00911FE7">
            <w:pPr>
              <w:spacing w:before="120" w:after="120" w:line="240" w:lineRule="auto"/>
              <w:jc w:val="both"/>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1.</w:t>
            </w:r>
          </w:p>
        </w:tc>
        <w:tc>
          <w:tcPr>
            <w:tcW w:w="1323" w:type="dxa"/>
          </w:tcPr>
          <w:p w14:paraId="75FE5FB1"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Р-124х</w:t>
            </w:r>
          </w:p>
        </w:tc>
        <w:tc>
          <w:tcPr>
            <w:tcW w:w="1942" w:type="dxa"/>
          </w:tcPr>
          <w:p w14:paraId="3AAA060F"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гр. Шабла</w:t>
            </w:r>
          </w:p>
        </w:tc>
        <w:tc>
          <w:tcPr>
            <w:tcW w:w="5419" w:type="dxa"/>
          </w:tcPr>
          <w:p w14:paraId="27B73190" w14:textId="77777777" w:rsidR="00911FE7" w:rsidRPr="00304DCF" w:rsidRDefault="00911FE7" w:rsidP="00911FE7">
            <w:pPr>
              <w:spacing w:before="120" w:after="120" w:line="240" w:lineRule="auto"/>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Извършен ремонт през 2004г. Добро състояние.</w:t>
            </w:r>
          </w:p>
        </w:tc>
      </w:tr>
      <w:tr w:rsidR="00304DCF" w:rsidRPr="00304DCF" w14:paraId="0A9571AF" w14:textId="77777777" w:rsidTr="00584D5D">
        <w:trPr>
          <w:trHeight w:val="881"/>
          <w:jc w:val="center"/>
        </w:trPr>
        <w:tc>
          <w:tcPr>
            <w:tcW w:w="459" w:type="dxa"/>
          </w:tcPr>
          <w:p w14:paraId="0ACF33B0" w14:textId="77777777" w:rsidR="00911FE7" w:rsidRPr="00304DCF" w:rsidRDefault="00911FE7" w:rsidP="00911FE7">
            <w:pPr>
              <w:spacing w:before="120" w:after="120" w:line="240" w:lineRule="auto"/>
              <w:jc w:val="both"/>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2.</w:t>
            </w:r>
          </w:p>
        </w:tc>
        <w:tc>
          <w:tcPr>
            <w:tcW w:w="1323" w:type="dxa"/>
          </w:tcPr>
          <w:p w14:paraId="49FE953E"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Р-118х</w:t>
            </w:r>
          </w:p>
        </w:tc>
        <w:tc>
          <w:tcPr>
            <w:tcW w:w="1942" w:type="dxa"/>
          </w:tcPr>
          <w:p w14:paraId="46B04F1A"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Фар ‘’Шабла’’</w:t>
            </w:r>
          </w:p>
        </w:tc>
        <w:tc>
          <w:tcPr>
            <w:tcW w:w="5419" w:type="dxa"/>
          </w:tcPr>
          <w:p w14:paraId="74D781A4" w14:textId="77777777" w:rsidR="00911FE7" w:rsidRPr="00304DCF" w:rsidRDefault="00911FE7" w:rsidP="00911FE7">
            <w:pPr>
              <w:spacing w:before="120" w:after="120" w:line="240" w:lineRule="auto"/>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Аварирал при ремонт през 2004г. Задоволително състояние. Необходим ремонт за отстраняване на междуколонен теч на нефт.</w:t>
            </w:r>
          </w:p>
        </w:tc>
      </w:tr>
      <w:tr w:rsidR="00304DCF" w:rsidRPr="00304DCF" w14:paraId="43E43868" w14:textId="77777777" w:rsidTr="00584D5D">
        <w:trPr>
          <w:trHeight w:val="386"/>
          <w:jc w:val="center"/>
        </w:trPr>
        <w:tc>
          <w:tcPr>
            <w:tcW w:w="459" w:type="dxa"/>
          </w:tcPr>
          <w:p w14:paraId="2236F8DA" w14:textId="77777777" w:rsidR="00911FE7" w:rsidRPr="00304DCF" w:rsidRDefault="00911FE7" w:rsidP="00911FE7">
            <w:pPr>
              <w:spacing w:before="120" w:after="120" w:line="240" w:lineRule="auto"/>
              <w:jc w:val="both"/>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3.</w:t>
            </w:r>
          </w:p>
        </w:tc>
        <w:tc>
          <w:tcPr>
            <w:tcW w:w="1323" w:type="dxa"/>
          </w:tcPr>
          <w:p w14:paraId="31F59877"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С-1</w:t>
            </w:r>
          </w:p>
        </w:tc>
        <w:tc>
          <w:tcPr>
            <w:tcW w:w="1942" w:type="dxa"/>
          </w:tcPr>
          <w:p w14:paraId="35E6DBD5"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с. Крапец</w:t>
            </w:r>
          </w:p>
        </w:tc>
        <w:tc>
          <w:tcPr>
            <w:tcW w:w="5419" w:type="dxa"/>
          </w:tcPr>
          <w:p w14:paraId="748C429B" w14:textId="77777777" w:rsidR="00911FE7" w:rsidRPr="00304DCF" w:rsidRDefault="00911FE7" w:rsidP="00911FE7">
            <w:pPr>
              <w:spacing w:before="120" w:after="120" w:line="240" w:lineRule="auto"/>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За ликвидация.</w:t>
            </w:r>
          </w:p>
        </w:tc>
      </w:tr>
      <w:tr w:rsidR="00304DCF" w:rsidRPr="00304DCF" w14:paraId="7DA134C8" w14:textId="77777777" w:rsidTr="00584D5D">
        <w:trPr>
          <w:trHeight w:val="269"/>
          <w:jc w:val="center"/>
        </w:trPr>
        <w:tc>
          <w:tcPr>
            <w:tcW w:w="459" w:type="dxa"/>
          </w:tcPr>
          <w:p w14:paraId="2554D09D" w14:textId="77777777" w:rsidR="00911FE7" w:rsidRPr="00304DCF" w:rsidRDefault="00911FE7" w:rsidP="00911FE7">
            <w:pPr>
              <w:spacing w:before="120" w:after="120" w:line="240" w:lineRule="auto"/>
              <w:jc w:val="both"/>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4.</w:t>
            </w:r>
          </w:p>
        </w:tc>
        <w:tc>
          <w:tcPr>
            <w:tcW w:w="1323" w:type="dxa"/>
          </w:tcPr>
          <w:p w14:paraId="41D3E0EA"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Р-40х</w:t>
            </w:r>
          </w:p>
        </w:tc>
        <w:tc>
          <w:tcPr>
            <w:tcW w:w="1942" w:type="dxa"/>
          </w:tcPr>
          <w:p w14:paraId="78684E97"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гр. Шабла</w:t>
            </w:r>
          </w:p>
        </w:tc>
        <w:tc>
          <w:tcPr>
            <w:tcW w:w="5419" w:type="dxa"/>
          </w:tcPr>
          <w:p w14:paraId="549BF209" w14:textId="77777777" w:rsidR="00911FE7" w:rsidRPr="00304DCF" w:rsidRDefault="00911FE7" w:rsidP="00911FE7">
            <w:pPr>
              <w:spacing w:before="120" w:after="120" w:line="240" w:lineRule="auto"/>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Ликвидиран през 2004г.</w:t>
            </w:r>
          </w:p>
        </w:tc>
      </w:tr>
    </w:tbl>
    <w:p w14:paraId="2C72E3FA"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В района на Северното рибарско селище има сондажи с общ дебит около 200л/сек минерална вода. Източникът е </w:t>
      </w:r>
      <w:proofErr w:type="spellStart"/>
      <w:r w:rsidRPr="00584D5D">
        <w:rPr>
          <w:rFonts w:ascii="Times New Roman" w:hAnsi="Times New Roman" w:cs="Times New Roman"/>
          <w:sz w:val="24"/>
          <w:szCs w:val="24"/>
        </w:rPr>
        <w:t>Валанжския</w:t>
      </w:r>
      <w:r w:rsidR="00304DCF" w:rsidRPr="00584D5D">
        <w:rPr>
          <w:rFonts w:ascii="Times New Roman" w:hAnsi="Times New Roman" w:cs="Times New Roman"/>
          <w:sz w:val="24"/>
          <w:szCs w:val="24"/>
        </w:rPr>
        <w:t>т</w:t>
      </w:r>
      <w:proofErr w:type="spellEnd"/>
      <w:r w:rsidRPr="00584D5D">
        <w:rPr>
          <w:rFonts w:ascii="Times New Roman" w:hAnsi="Times New Roman" w:cs="Times New Roman"/>
          <w:sz w:val="24"/>
          <w:szCs w:val="24"/>
        </w:rPr>
        <w:t xml:space="preserve"> водоносен хоризонт. Сондажът с най-голям дебит </w:t>
      </w:r>
      <w:r w:rsidR="00304DCF" w:rsidRPr="00584D5D">
        <w:rPr>
          <w:rFonts w:ascii="Times New Roman" w:hAnsi="Times New Roman" w:cs="Times New Roman"/>
          <w:sz w:val="24"/>
          <w:szCs w:val="24"/>
        </w:rPr>
        <w:t xml:space="preserve">от около 80л/сек </w:t>
      </w:r>
      <w:r w:rsidRPr="00584D5D">
        <w:rPr>
          <w:rFonts w:ascii="Times New Roman" w:hAnsi="Times New Roman" w:cs="Times New Roman"/>
          <w:sz w:val="24"/>
          <w:szCs w:val="24"/>
        </w:rPr>
        <w:t>е Р-40</w:t>
      </w:r>
      <w:r w:rsidR="00304DCF" w:rsidRPr="00584D5D">
        <w:rPr>
          <w:rFonts w:ascii="Times New Roman" w:hAnsi="Times New Roman" w:cs="Times New Roman"/>
          <w:sz w:val="24"/>
          <w:szCs w:val="24"/>
        </w:rPr>
        <w:t>.</w:t>
      </w:r>
      <w:r w:rsidRPr="00584D5D">
        <w:rPr>
          <w:rFonts w:ascii="Times New Roman" w:hAnsi="Times New Roman" w:cs="Times New Roman"/>
          <w:sz w:val="24"/>
          <w:szCs w:val="24"/>
        </w:rPr>
        <w:t xml:space="preserve"> </w:t>
      </w:r>
      <w:r w:rsidR="00304DCF" w:rsidRPr="00584D5D">
        <w:rPr>
          <w:rFonts w:ascii="Times New Roman" w:hAnsi="Times New Roman" w:cs="Times New Roman"/>
          <w:sz w:val="24"/>
          <w:szCs w:val="24"/>
        </w:rPr>
        <w:t xml:space="preserve">Водата е </w:t>
      </w:r>
      <w:proofErr w:type="spellStart"/>
      <w:r w:rsidR="00304DCF" w:rsidRPr="00584D5D">
        <w:rPr>
          <w:rFonts w:ascii="Times New Roman" w:hAnsi="Times New Roman" w:cs="Times New Roman"/>
          <w:sz w:val="24"/>
          <w:szCs w:val="24"/>
        </w:rPr>
        <w:t>хлоридно-натриева</w:t>
      </w:r>
      <w:proofErr w:type="spellEnd"/>
      <w:r w:rsidR="00304DCF" w:rsidRPr="00584D5D">
        <w:rPr>
          <w:rFonts w:ascii="Times New Roman" w:hAnsi="Times New Roman" w:cs="Times New Roman"/>
          <w:sz w:val="24"/>
          <w:szCs w:val="24"/>
        </w:rPr>
        <w:t xml:space="preserve"> с т</w:t>
      </w:r>
      <w:r w:rsidRPr="00584D5D">
        <w:rPr>
          <w:rFonts w:ascii="Times New Roman" w:hAnsi="Times New Roman" w:cs="Times New Roman"/>
          <w:sz w:val="24"/>
          <w:szCs w:val="24"/>
        </w:rPr>
        <w:t>емпература 30</w:t>
      </w:r>
      <w:r w:rsidR="00304DCF" w:rsidRPr="00584D5D">
        <w:rPr>
          <w:rFonts w:ascii="Times New Roman" w:hAnsi="Times New Roman" w:cs="Times New Roman"/>
          <w:sz w:val="24"/>
          <w:szCs w:val="24"/>
        </w:rPr>
        <w:t xml:space="preserve"> </w:t>
      </w:r>
      <w:r w:rsidRPr="00584D5D">
        <w:rPr>
          <w:rFonts w:ascii="Times New Roman" w:hAnsi="Times New Roman" w:cs="Times New Roman"/>
          <w:sz w:val="24"/>
          <w:szCs w:val="24"/>
        </w:rPr>
        <w:t xml:space="preserve">- 400С, с </w:t>
      </w:r>
      <w:r w:rsidRPr="00584D5D">
        <w:rPr>
          <w:rFonts w:ascii="Times New Roman" w:hAnsi="Times New Roman" w:cs="Times New Roman"/>
          <w:sz w:val="24"/>
          <w:szCs w:val="24"/>
        </w:rPr>
        <w:lastRenderedPageBreak/>
        <w:t>обща минерализация 3,5гр/л. Този сондаж се намира на разстояние 150</w:t>
      </w:r>
      <w:r w:rsidR="00304DCF" w:rsidRPr="00584D5D">
        <w:rPr>
          <w:rFonts w:ascii="Times New Roman" w:hAnsi="Times New Roman" w:cs="Times New Roman"/>
          <w:sz w:val="24"/>
          <w:szCs w:val="24"/>
        </w:rPr>
        <w:t xml:space="preserve"> </w:t>
      </w:r>
      <w:r w:rsidRPr="00584D5D">
        <w:rPr>
          <w:rFonts w:ascii="Times New Roman" w:hAnsi="Times New Roman" w:cs="Times New Roman"/>
          <w:sz w:val="24"/>
          <w:szCs w:val="24"/>
        </w:rPr>
        <w:t>м североизточно от н</w:t>
      </w:r>
      <w:r w:rsidR="00304DCF" w:rsidRPr="00584D5D">
        <w:rPr>
          <w:rFonts w:ascii="Times New Roman" w:hAnsi="Times New Roman" w:cs="Times New Roman"/>
          <w:sz w:val="24"/>
          <w:szCs w:val="24"/>
        </w:rPr>
        <w:t>ос</w:t>
      </w:r>
      <w:r w:rsidRPr="00584D5D">
        <w:rPr>
          <w:rFonts w:ascii="Times New Roman" w:hAnsi="Times New Roman" w:cs="Times New Roman"/>
          <w:sz w:val="24"/>
          <w:szCs w:val="24"/>
        </w:rPr>
        <w:t xml:space="preserve"> Шабла, на 10,33</w:t>
      </w:r>
      <w:r w:rsidR="00304DCF" w:rsidRPr="00584D5D">
        <w:rPr>
          <w:rFonts w:ascii="Times New Roman" w:hAnsi="Times New Roman" w:cs="Times New Roman"/>
          <w:sz w:val="24"/>
          <w:szCs w:val="24"/>
        </w:rPr>
        <w:t xml:space="preserve"> </w:t>
      </w:r>
      <w:r w:rsidRPr="00584D5D">
        <w:rPr>
          <w:rFonts w:ascii="Times New Roman" w:hAnsi="Times New Roman" w:cs="Times New Roman"/>
          <w:sz w:val="24"/>
          <w:szCs w:val="24"/>
        </w:rPr>
        <w:t>м надморска височина</w:t>
      </w:r>
      <w:r w:rsidR="00304DCF" w:rsidRPr="00584D5D">
        <w:rPr>
          <w:rFonts w:ascii="Times New Roman" w:hAnsi="Times New Roman" w:cs="Times New Roman"/>
          <w:sz w:val="24"/>
          <w:szCs w:val="24"/>
        </w:rPr>
        <w:t xml:space="preserve"> и е с д</w:t>
      </w:r>
      <w:r w:rsidRPr="00584D5D">
        <w:rPr>
          <w:rFonts w:ascii="Times New Roman" w:hAnsi="Times New Roman" w:cs="Times New Roman"/>
          <w:sz w:val="24"/>
          <w:szCs w:val="24"/>
        </w:rPr>
        <w:t>ълбочина</w:t>
      </w:r>
      <w:r w:rsidR="00304DCF" w:rsidRPr="00584D5D">
        <w:rPr>
          <w:rFonts w:ascii="Times New Roman" w:hAnsi="Times New Roman" w:cs="Times New Roman"/>
          <w:sz w:val="24"/>
          <w:szCs w:val="24"/>
        </w:rPr>
        <w:t xml:space="preserve"> от</w:t>
      </w:r>
      <w:r w:rsidRPr="00584D5D">
        <w:rPr>
          <w:rFonts w:ascii="Times New Roman" w:hAnsi="Times New Roman" w:cs="Times New Roman"/>
          <w:sz w:val="24"/>
          <w:szCs w:val="24"/>
        </w:rPr>
        <w:t xml:space="preserve"> 3 145</w:t>
      </w:r>
      <w:r w:rsidR="00304DCF" w:rsidRPr="00584D5D">
        <w:rPr>
          <w:rFonts w:ascii="Times New Roman" w:hAnsi="Times New Roman" w:cs="Times New Roman"/>
          <w:sz w:val="24"/>
          <w:szCs w:val="24"/>
        </w:rPr>
        <w:t xml:space="preserve"> </w:t>
      </w:r>
      <w:r w:rsidRPr="00584D5D">
        <w:rPr>
          <w:rFonts w:ascii="Times New Roman" w:hAnsi="Times New Roman" w:cs="Times New Roman"/>
          <w:sz w:val="24"/>
          <w:szCs w:val="24"/>
        </w:rPr>
        <w:t>м.</w:t>
      </w:r>
    </w:p>
    <w:p w14:paraId="4EA0C975"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До с. Тюленово, при дълбок сондаж е разкрита минерална вода с температура 410С и дебит 6000л/мин, която се характеризира като </w:t>
      </w:r>
      <w:proofErr w:type="spellStart"/>
      <w:r w:rsidRPr="00584D5D">
        <w:rPr>
          <w:rFonts w:ascii="Times New Roman" w:hAnsi="Times New Roman" w:cs="Times New Roman"/>
          <w:sz w:val="24"/>
          <w:szCs w:val="24"/>
        </w:rPr>
        <w:t>хипертермална</w:t>
      </w:r>
      <w:proofErr w:type="spellEnd"/>
      <w:r w:rsidRPr="00584D5D">
        <w:rPr>
          <w:rFonts w:ascii="Times New Roman" w:hAnsi="Times New Roman" w:cs="Times New Roman"/>
          <w:sz w:val="24"/>
          <w:szCs w:val="24"/>
        </w:rPr>
        <w:t xml:space="preserve">, </w:t>
      </w:r>
      <w:proofErr w:type="spellStart"/>
      <w:r w:rsidRPr="00584D5D">
        <w:rPr>
          <w:rFonts w:ascii="Times New Roman" w:hAnsi="Times New Roman" w:cs="Times New Roman"/>
          <w:sz w:val="24"/>
          <w:szCs w:val="24"/>
        </w:rPr>
        <w:t>хлоридно-натриева</w:t>
      </w:r>
      <w:proofErr w:type="spellEnd"/>
      <w:r w:rsidRPr="00584D5D">
        <w:rPr>
          <w:rFonts w:ascii="Times New Roman" w:hAnsi="Times New Roman" w:cs="Times New Roman"/>
          <w:sz w:val="24"/>
          <w:szCs w:val="24"/>
        </w:rPr>
        <w:t xml:space="preserve">, със съдържание на свободен сероводород и </w:t>
      </w:r>
      <w:proofErr w:type="spellStart"/>
      <w:r w:rsidRPr="00584D5D">
        <w:rPr>
          <w:rFonts w:ascii="Times New Roman" w:hAnsi="Times New Roman" w:cs="Times New Roman"/>
          <w:sz w:val="24"/>
          <w:szCs w:val="24"/>
        </w:rPr>
        <w:t>метаборна</w:t>
      </w:r>
      <w:proofErr w:type="spellEnd"/>
      <w:r w:rsidRPr="00584D5D">
        <w:rPr>
          <w:rFonts w:ascii="Times New Roman" w:hAnsi="Times New Roman" w:cs="Times New Roman"/>
          <w:sz w:val="24"/>
          <w:szCs w:val="24"/>
        </w:rPr>
        <w:t xml:space="preserve"> киселина.</w:t>
      </w:r>
    </w:p>
    <w:p w14:paraId="095D6CF7"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Поради ниския температурен потенциал наличните геотермални ресурси в </w:t>
      </w:r>
      <w:r w:rsidR="00304DCF" w:rsidRPr="00584D5D">
        <w:rPr>
          <w:rFonts w:ascii="Times New Roman" w:hAnsi="Times New Roman" w:cs="Times New Roman"/>
          <w:sz w:val="24"/>
          <w:szCs w:val="24"/>
        </w:rPr>
        <w:t>о</w:t>
      </w:r>
      <w:r w:rsidRPr="00584D5D">
        <w:rPr>
          <w:rFonts w:ascii="Times New Roman" w:hAnsi="Times New Roman" w:cs="Times New Roman"/>
          <w:sz w:val="24"/>
          <w:szCs w:val="24"/>
        </w:rPr>
        <w:t xml:space="preserve">бщина Шабла не могат да бъдат използвани пряко за електропроизводство или за добив на топлинна енергия. Тези води могат да бъдат използвани индиректно, за подгряване външните контури на </w:t>
      </w:r>
      <w:proofErr w:type="spellStart"/>
      <w:r w:rsidRPr="00584D5D">
        <w:rPr>
          <w:rFonts w:ascii="Times New Roman" w:hAnsi="Times New Roman" w:cs="Times New Roman"/>
          <w:sz w:val="24"/>
          <w:szCs w:val="24"/>
        </w:rPr>
        <w:t>термопомпени</w:t>
      </w:r>
      <w:proofErr w:type="spellEnd"/>
      <w:r w:rsidRPr="00584D5D">
        <w:rPr>
          <w:rFonts w:ascii="Times New Roman" w:hAnsi="Times New Roman" w:cs="Times New Roman"/>
          <w:sz w:val="24"/>
          <w:szCs w:val="24"/>
        </w:rPr>
        <w:t xml:space="preserve"> инсталации. Поради липса на топлинни консуматори в непосредствена близост до сондажите тази възможност също отпада.</w:t>
      </w:r>
    </w:p>
    <w:p w14:paraId="602A02F1" w14:textId="77777777" w:rsidR="00852484"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Използването на </w:t>
      </w:r>
      <w:proofErr w:type="spellStart"/>
      <w:r w:rsidRPr="00584D5D">
        <w:rPr>
          <w:rFonts w:ascii="Times New Roman" w:hAnsi="Times New Roman" w:cs="Times New Roman"/>
          <w:sz w:val="24"/>
          <w:szCs w:val="24"/>
        </w:rPr>
        <w:t>термопомпени</w:t>
      </w:r>
      <w:proofErr w:type="spellEnd"/>
      <w:r w:rsidRPr="00584D5D">
        <w:rPr>
          <w:rFonts w:ascii="Times New Roman" w:hAnsi="Times New Roman" w:cs="Times New Roman"/>
          <w:sz w:val="24"/>
          <w:szCs w:val="24"/>
        </w:rPr>
        <w:t xml:space="preserve"> инсталации (</w:t>
      </w:r>
      <w:proofErr w:type="spellStart"/>
      <w:r w:rsidRPr="00584D5D">
        <w:rPr>
          <w:rFonts w:ascii="Times New Roman" w:hAnsi="Times New Roman" w:cs="Times New Roman"/>
          <w:sz w:val="24"/>
          <w:szCs w:val="24"/>
        </w:rPr>
        <w:t>земносвързани</w:t>
      </w:r>
      <w:proofErr w:type="spellEnd"/>
      <w:r w:rsidRPr="00584D5D">
        <w:rPr>
          <w:rFonts w:ascii="Times New Roman" w:hAnsi="Times New Roman" w:cs="Times New Roman"/>
          <w:sz w:val="24"/>
          <w:szCs w:val="24"/>
        </w:rPr>
        <w:t xml:space="preserve"> и </w:t>
      </w:r>
      <w:proofErr w:type="spellStart"/>
      <w:r w:rsidRPr="00584D5D">
        <w:rPr>
          <w:rFonts w:ascii="Times New Roman" w:hAnsi="Times New Roman" w:cs="Times New Roman"/>
          <w:sz w:val="24"/>
          <w:szCs w:val="24"/>
        </w:rPr>
        <w:t>водносвързани</w:t>
      </w:r>
      <w:proofErr w:type="spellEnd"/>
      <w:r w:rsidRPr="00584D5D">
        <w:rPr>
          <w:rFonts w:ascii="Times New Roman" w:hAnsi="Times New Roman" w:cs="Times New Roman"/>
          <w:sz w:val="24"/>
          <w:szCs w:val="24"/>
        </w:rPr>
        <w:t>) е възможно на цялата територия на общината, като за всеки конкретен случай трябва да се правят анализи на термичните параметри и да се разработва проект, базиран на най- подходящата технология.</w:t>
      </w:r>
      <w:r w:rsidR="00304DCF" w:rsidRPr="00584D5D">
        <w:rPr>
          <w:rFonts w:ascii="Times New Roman" w:hAnsi="Times New Roman" w:cs="Times New Roman"/>
          <w:sz w:val="24"/>
          <w:szCs w:val="24"/>
        </w:rPr>
        <w:t xml:space="preserve"> </w:t>
      </w:r>
      <w:r w:rsidR="00852484" w:rsidRPr="00584D5D">
        <w:rPr>
          <w:rFonts w:ascii="Times New Roman" w:hAnsi="Times New Roman" w:cs="Times New Roman"/>
          <w:sz w:val="24"/>
          <w:szCs w:val="24"/>
        </w:rPr>
        <w:t>Към момента не се предвиждат общински инвестиции за изграждане на мощности за геотермална енергия.</w:t>
      </w:r>
    </w:p>
    <w:p w14:paraId="46BFAEC4" w14:textId="77777777" w:rsidR="00847D4F" w:rsidRPr="008C5BB5" w:rsidRDefault="000237EF" w:rsidP="000237EF">
      <w:pPr>
        <w:pStyle w:val="2"/>
      </w:pPr>
      <w:bookmarkStart w:id="85" w:name="_Toc113279964"/>
      <w:bookmarkStart w:id="86" w:name="_Toc119065742"/>
      <w:r w:rsidRPr="008C5BB5">
        <w:t>7</w:t>
      </w:r>
      <w:r w:rsidR="00847D4F" w:rsidRPr="008C5BB5">
        <w:t>.5. Енергия от биомаса</w:t>
      </w:r>
      <w:bookmarkEnd w:id="85"/>
      <w:bookmarkEnd w:id="86"/>
    </w:p>
    <w:p w14:paraId="42A07F87" w14:textId="77777777" w:rsidR="00847D4F" w:rsidRPr="00584D5D" w:rsidRDefault="00847D4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Биомасата е ключов възобновяем ресурс</w:t>
      </w:r>
      <w:r w:rsidRPr="00584D5D">
        <w:rPr>
          <w:rFonts w:ascii="Times New Roman" w:hAnsi="Times New Roman" w:cs="Times New Roman"/>
          <w:sz w:val="24"/>
          <w:szCs w:val="24"/>
        </w:rPr>
        <w:footnoteReference w:id="10"/>
      </w:r>
      <w:r w:rsidRPr="00584D5D">
        <w:rPr>
          <w:rFonts w:ascii="Times New Roman" w:hAnsi="Times New Roman" w:cs="Times New Roman"/>
          <w:sz w:val="24"/>
          <w:szCs w:val="24"/>
        </w:rPr>
        <w:t>. Като източници на биомаса могат да се ползват:</w:t>
      </w:r>
    </w:p>
    <w:p w14:paraId="22492E38" w14:textId="77777777" w:rsidR="00847D4F" w:rsidRPr="00584D5D" w:rsidRDefault="00847D4F" w:rsidP="00584D5D">
      <w:pPr>
        <w:pStyle w:val="af2"/>
        <w:numPr>
          <w:ilvl w:val="0"/>
          <w:numId w:val="50"/>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горска дървесина - оползотворяването и потенциала на дървесината, получена от санитарна сеч, на територията на общината;</w:t>
      </w:r>
    </w:p>
    <w:p w14:paraId="6C7EDB74" w14:textId="77777777" w:rsidR="00847D4F" w:rsidRPr="00584D5D" w:rsidRDefault="00847D4F" w:rsidP="00584D5D">
      <w:pPr>
        <w:pStyle w:val="af2"/>
        <w:numPr>
          <w:ilvl w:val="0"/>
          <w:numId w:val="50"/>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 xml:space="preserve">отпадъци от дървопреработването; </w:t>
      </w:r>
    </w:p>
    <w:p w14:paraId="59B5EB6C" w14:textId="77777777" w:rsidR="00847D4F" w:rsidRPr="00584D5D" w:rsidRDefault="00847D4F" w:rsidP="00584D5D">
      <w:pPr>
        <w:pStyle w:val="af2"/>
        <w:numPr>
          <w:ilvl w:val="0"/>
          <w:numId w:val="50"/>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биомаса от селско стопанство – отпадъци от земеделието и животновъдството;</w:t>
      </w:r>
    </w:p>
    <w:p w14:paraId="331578DC" w14:textId="77777777" w:rsidR="00847D4F" w:rsidRPr="00584D5D" w:rsidRDefault="00847D4F" w:rsidP="00584D5D">
      <w:pPr>
        <w:pStyle w:val="af2"/>
        <w:numPr>
          <w:ilvl w:val="0"/>
          <w:numId w:val="50"/>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 xml:space="preserve">отпадъци от промишлени и битови отпадъци и др. </w:t>
      </w:r>
    </w:p>
    <w:p w14:paraId="59CA559B" w14:textId="77777777" w:rsidR="00392CC6" w:rsidRPr="008C5BB5" w:rsidRDefault="00392CC6" w:rsidP="00392CC6">
      <w:pPr>
        <w:spacing w:before="120" w:after="240" w:line="240" w:lineRule="atLeast"/>
        <w:ind w:left="1080"/>
        <w:contextualSpacing/>
        <w:jc w:val="both"/>
        <w:rPr>
          <w:rFonts w:ascii="Times New Roman" w:eastAsia="Times New Roman" w:hAnsi="Times New Roman" w:cs="Times New Roman"/>
          <w:sz w:val="24"/>
          <w:szCs w:val="24"/>
          <w:lang w:eastAsia="bg-BG"/>
        </w:rPr>
      </w:pPr>
    </w:p>
    <w:p w14:paraId="4242F24D" w14:textId="77777777" w:rsidR="00852484" w:rsidRPr="00584D5D" w:rsidRDefault="0085248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Горите биват частна, общинска и държавна собственост и основно преобладават широколистните гори. Различните видове дървета основно се използват за огрев, като се изгарят директно в обикновени печки с нисък КПД, самостоятелно или съвместно с въглища. Броят на употребяваните в домакинствата съвременни котли ( най-вече </w:t>
      </w:r>
      <w:proofErr w:type="spellStart"/>
      <w:r w:rsidRPr="00584D5D">
        <w:rPr>
          <w:rFonts w:ascii="Times New Roman" w:hAnsi="Times New Roman" w:cs="Times New Roman"/>
          <w:sz w:val="24"/>
          <w:szCs w:val="24"/>
        </w:rPr>
        <w:t>пелетни</w:t>
      </w:r>
      <w:proofErr w:type="spellEnd"/>
      <w:r w:rsidRPr="00584D5D">
        <w:rPr>
          <w:rFonts w:ascii="Times New Roman" w:hAnsi="Times New Roman" w:cs="Times New Roman"/>
          <w:sz w:val="24"/>
          <w:szCs w:val="24"/>
        </w:rPr>
        <w:t xml:space="preserve">) сравнително нараства в сравнение с минали години. </w:t>
      </w:r>
    </w:p>
    <w:p w14:paraId="1D564965" w14:textId="77777777" w:rsidR="00852484" w:rsidRPr="00584D5D" w:rsidRDefault="0085248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lastRenderedPageBreak/>
        <w:t>От всички ВЕИ, биомасата (дървесината) е с най-голям принос в енергийния баланс на страната. Енергията, получена от биомаса е 2</w:t>
      </w:r>
      <w:r w:rsidR="00392CC6" w:rsidRPr="00584D5D">
        <w:rPr>
          <w:rFonts w:ascii="Times New Roman" w:hAnsi="Times New Roman" w:cs="Times New Roman"/>
          <w:sz w:val="24"/>
          <w:szCs w:val="24"/>
        </w:rPr>
        <w:t>,</w:t>
      </w:r>
      <w:r w:rsidRPr="00584D5D">
        <w:rPr>
          <w:rFonts w:ascii="Times New Roman" w:hAnsi="Times New Roman" w:cs="Times New Roman"/>
          <w:sz w:val="24"/>
          <w:szCs w:val="24"/>
        </w:rPr>
        <w:t>8 пъти повече от тази, получена от водна енергия. Твърдата биомаса е най-широко използвания ВИ в страната, която намира приложение предимно в сектор топлинна енергия и енергия за охлаждане. Все още остава незначително потреблението на другите видове биомаса, в т.ч. и на отпадъци.</w:t>
      </w:r>
    </w:p>
    <w:p w14:paraId="124A5DDE" w14:textId="77777777" w:rsidR="00852484" w:rsidRPr="00584D5D" w:rsidRDefault="0085248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Горско-дървесната биомаса, може да се използва като суровина за производство на брикети, </w:t>
      </w:r>
      <w:proofErr w:type="spellStart"/>
      <w:r w:rsidRPr="00584D5D">
        <w:rPr>
          <w:rFonts w:ascii="Times New Roman" w:hAnsi="Times New Roman" w:cs="Times New Roman"/>
          <w:sz w:val="24"/>
          <w:szCs w:val="24"/>
        </w:rPr>
        <w:t>пелети</w:t>
      </w:r>
      <w:proofErr w:type="spellEnd"/>
      <w:r w:rsidRPr="00584D5D">
        <w:rPr>
          <w:rFonts w:ascii="Times New Roman" w:hAnsi="Times New Roman" w:cs="Times New Roman"/>
          <w:sz w:val="24"/>
          <w:szCs w:val="24"/>
        </w:rPr>
        <w:t xml:space="preserve"> и др. твърди горива, като гориво за комбинирано производство на топлинна и електрическа енергия, за директно изгаряне за отопление и топла вода за бита и др. Директното изгаряне на дървесината под формата на дърва за горене е твърде неефективно. В замяна на това отпадъчната биомаса, преработена на брикети и </w:t>
      </w:r>
      <w:proofErr w:type="spellStart"/>
      <w:r w:rsidRPr="00584D5D">
        <w:rPr>
          <w:rFonts w:ascii="Times New Roman" w:hAnsi="Times New Roman" w:cs="Times New Roman"/>
          <w:sz w:val="24"/>
          <w:szCs w:val="24"/>
        </w:rPr>
        <w:t>пелети</w:t>
      </w:r>
      <w:proofErr w:type="spellEnd"/>
      <w:r w:rsidRPr="00584D5D">
        <w:rPr>
          <w:rFonts w:ascii="Times New Roman" w:hAnsi="Times New Roman" w:cs="Times New Roman"/>
          <w:sz w:val="24"/>
          <w:szCs w:val="24"/>
        </w:rPr>
        <w:t xml:space="preserve">, има няколко пъти по-голяма калоричност. Около 2,5 кг брикети или </w:t>
      </w:r>
      <w:proofErr w:type="spellStart"/>
      <w:r w:rsidRPr="00584D5D">
        <w:rPr>
          <w:rFonts w:ascii="Times New Roman" w:hAnsi="Times New Roman" w:cs="Times New Roman"/>
          <w:sz w:val="24"/>
          <w:szCs w:val="24"/>
        </w:rPr>
        <w:t>пелети</w:t>
      </w:r>
      <w:proofErr w:type="spellEnd"/>
      <w:r w:rsidRPr="00584D5D">
        <w:rPr>
          <w:rFonts w:ascii="Times New Roman" w:hAnsi="Times New Roman" w:cs="Times New Roman"/>
          <w:sz w:val="24"/>
          <w:szCs w:val="24"/>
        </w:rPr>
        <w:t xml:space="preserve"> се равняват на 1 кг горивна нафта, или 1 тон брикети и </w:t>
      </w:r>
      <w:proofErr w:type="spellStart"/>
      <w:r w:rsidRPr="00584D5D">
        <w:rPr>
          <w:rFonts w:ascii="Times New Roman" w:hAnsi="Times New Roman" w:cs="Times New Roman"/>
          <w:sz w:val="24"/>
          <w:szCs w:val="24"/>
        </w:rPr>
        <w:t>пелети</w:t>
      </w:r>
      <w:proofErr w:type="spellEnd"/>
      <w:r w:rsidRPr="00584D5D">
        <w:rPr>
          <w:rFonts w:ascii="Times New Roman" w:hAnsi="Times New Roman" w:cs="Times New Roman"/>
          <w:sz w:val="24"/>
          <w:szCs w:val="24"/>
        </w:rPr>
        <w:t xml:space="preserve"> могат да заменят 500 литра горивна нафта.</w:t>
      </w:r>
    </w:p>
    <w:p w14:paraId="49FFCDA3" w14:textId="77777777" w:rsidR="00847D4F" w:rsidRPr="00584D5D" w:rsidRDefault="00847D4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Неизползваните отпадъци от дърводобива и малоценната дървесина, която сега се губи без да се използва</w:t>
      </w:r>
      <w:r w:rsidR="00D347EA" w:rsidRPr="00584D5D">
        <w:rPr>
          <w:rFonts w:ascii="Times New Roman" w:hAnsi="Times New Roman" w:cs="Times New Roman"/>
          <w:sz w:val="24"/>
          <w:szCs w:val="24"/>
        </w:rPr>
        <w:t>,</w:t>
      </w:r>
      <w:r w:rsidRPr="00584D5D">
        <w:rPr>
          <w:rFonts w:ascii="Times New Roman" w:hAnsi="Times New Roman" w:cs="Times New Roman"/>
          <w:sz w:val="24"/>
          <w:szCs w:val="24"/>
        </w:rPr>
        <w:t xml:space="preserve"> могат да бъдат усвоени само след раздробяване на трески или преработване в дървесни брикети, или </w:t>
      </w:r>
      <w:proofErr w:type="spellStart"/>
      <w:r w:rsidRPr="00584D5D">
        <w:rPr>
          <w:rFonts w:ascii="Times New Roman" w:hAnsi="Times New Roman" w:cs="Times New Roman"/>
          <w:sz w:val="24"/>
          <w:szCs w:val="24"/>
        </w:rPr>
        <w:t>пелети</w:t>
      </w:r>
      <w:proofErr w:type="spellEnd"/>
      <w:r w:rsidRPr="00584D5D">
        <w:rPr>
          <w:rFonts w:ascii="Times New Roman" w:hAnsi="Times New Roman" w:cs="Times New Roman"/>
          <w:sz w:val="24"/>
          <w:szCs w:val="24"/>
        </w:rPr>
        <w:t xml:space="preserve"> след пресоване и изсушаване. Производството на трески има значително по-ниски разходи от производството на брикети и </w:t>
      </w:r>
      <w:proofErr w:type="spellStart"/>
      <w:r w:rsidRPr="00584D5D">
        <w:rPr>
          <w:rFonts w:ascii="Times New Roman" w:hAnsi="Times New Roman" w:cs="Times New Roman"/>
          <w:sz w:val="24"/>
          <w:szCs w:val="24"/>
        </w:rPr>
        <w:t>пелети</w:t>
      </w:r>
      <w:proofErr w:type="spellEnd"/>
      <w:r w:rsidRPr="00584D5D">
        <w:rPr>
          <w:rFonts w:ascii="Times New Roman" w:hAnsi="Times New Roman" w:cs="Times New Roman"/>
          <w:sz w:val="24"/>
          <w:szCs w:val="24"/>
        </w:rPr>
        <w:t xml:space="preserve">, при което се изисква предварително подсушаване на дървесината и e необходима енергия за пресоване. </w:t>
      </w:r>
    </w:p>
    <w:p w14:paraId="7580C4B2" w14:textId="77777777" w:rsidR="00E9677E" w:rsidRPr="00E9677E" w:rsidRDefault="00E9677E" w:rsidP="00E9677E">
      <w:pPr>
        <w:spacing w:before="120" w:after="120" w:line="240" w:lineRule="auto"/>
        <w:jc w:val="both"/>
        <w:rPr>
          <w:rFonts w:ascii="Times New Roman" w:eastAsia="Arial" w:hAnsi="Times New Roman" w:cs="Times New Roman"/>
          <w:i/>
          <w:sz w:val="24"/>
          <w:szCs w:val="24"/>
          <w:lang w:eastAsia="bg-BG"/>
        </w:rPr>
      </w:pPr>
      <w:r w:rsidRPr="00E9677E">
        <w:rPr>
          <w:rFonts w:ascii="Times New Roman" w:eastAsia="Arial" w:hAnsi="Times New Roman" w:cs="Times New Roman"/>
          <w:i/>
          <w:sz w:val="24"/>
          <w:szCs w:val="24"/>
          <w:lang w:eastAsia="bg-BG"/>
        </w:rPr>
        <w:t>Оползотворяване на горската дървесина</w:t>
      </w:r>
    </w:p>
    <w:p w14:paraId="6806E2BD" w14:textId="77777777" w:rsidR="00AA4139" w:rsidRPr="00584D5D" w:rsidRDefault="00AA4139"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Горите на територията на община Шабла са част от горско стопанство – Балчик. Те заемат близо 2,2% от територията й, като това е най-ниският процент от всички черноморски общини. Процентът на </w:t>
      </w:r>
      <w:proofErr w:type="spellStart"/>
      <w:r w:rsidRPr="00584D5D">
        <w:rPr>
          <w:rFonts w:ascii="Times New Roman" w:hAnsi="Times New Roman" w:cs="Times New Roman"/>
          <w:sz w:val="24"/>
          <w:szCs w:val="24"/>
        </w:rPr>
        <w:t>лесистост</w:t>
      </w:r>
      <w:proofErr w:type="spellEnd"/>
      <w:r w:rsidRPr="00584D5D">
        <w:rPr>
          <w:rFonts w:ascii="Times New Roman" w:hAnsi="Times New Roman" w:cs="Times New Roman"/>
          <w:sz w:val="24"/>
          <w:szCs w:val="24"/>
        </w:rPr>
        <w:t xml:space="preserve"> е 0,4%, което е под минималния процент за страната. </w:t>
      </w:r>
    </w:p>
    <w:p w14:paraId="6B355316" w14:textId="77777777" w:rsidR="00AA4139" w:rsidRPr="00584D5D" w:rsidRDefault="00AA4139"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Основната част от горите в държавния горски фонд са държавен защитен горски пояс "</w:t>
      </w:r>
      <w:proofErr w:type="spellStart"/>
      <w:r w:rsidRPr="00584D5D">
        <w:rPr>
          <w:rFonts w:ascii="Times New Roman" w:hAnsi="Times New Roman" w:cs="Times New Roman"/>
          <w:sz w:val="24"/>
          <w:szCs w:val="24"/>
        </w:rPr>
        <w:t>Гьоринско</w:t>
      </w:r>
      <w:proofErr w:type="spellEnd"/>
      <w:r w:rsidRPr="00584D5D">
        <w:rPr>
          <w:rFonts w:ascii="Times New Roman" w:hAnsi="Times New Roman" w:cs="Times New Roman"/>
          <w:sz w:val="24"/>
          <w:szCs w:val="24"/>
        </w:rPr>
        <w:t xml:space="preserve"> дере " и полезащитни горски пояси, създадени преди около 40 - 50 години с цел защита на земеделските земи от ветрова ерозия. Общият запас на горите от ДГФ е 48 605 куб.м, средният годишен прираст - 1801куб.м и средният годишен прираст на хектар е 2,10 куб.м. </w:t>
      </w:r>
    </w:p>
    <w:p w14:paraId="77C15871" w14:textId="77777777" w:rsidR="00AA4139" w:rsidRPr="00584D5D" w:rsidRDefault="00AA4139"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Основните дървесни видове, които участват в състава на насажденията, са акация, </w:t>
      </w:r>
      <w:proofErr w:type="spellStart"/>
      <w:r w:rsidRPr="00584D5D">
        <w:rPr>
          <w:rFonts w:ascii="Times New Roman" w:hAnsi="Times New Roman" w:cs="Times New Roman"/>
          <w:sz w:val="24"/>
          <w:szCs w:val="24"/>
        </w:rPr>
        <w:t>гледичия</w:t>
      </w:r>
      <w:proofErr w:type="spellEnd"/>
      <w:r w:rsidRPr="00584D5D">
        <w:rPr>
          <w:rFonts w:ascii="Times New Roman" w:hAnsi="Times New Roman" w:cs="Times New Roman"/>
          <w:sz w:val="24"/>
          <w:szCs w:val="24"/>
        </w:rPr>
        <w:t xml:space="preserve"> и планински ясен. На тези дървесни видове се пада и основната маса на запаса. Една малка част от територията на ДГФ е заета от иглолистна растителност, предимно червен бор и смърч.</w:t>
      </w:r>
    </w:p>
    <w:p w14:paraId="4F6AE528" w14:textId="77777777" w:rsidR="00AA4139" w:rsidRPr="00584D5D" w:rsidRDefault="00AA4139"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Община Шабла заема символично място в добива на дървесина. Наличният потенциал от дървесина и дървесни отпадъци е изключително малък и не представлява интерес за интегрирано енергийно оползотворяване.</w:t>
      </w:r>
    </w:p>
    <w:p w14:paraId="52E5FDFB" w14:textId="77777777" w:rsidR="00AA4139" w:rsidRPr="00584D5D" w:rsidRDefault="00AA4139"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lastRenderedPageBreak/>
        <w:t>В обществения сектор и сред населението биомаса се използва под формата на дърва за горене. Основен проблем тук са множеството нискоефективни, физически и морално остарели горивни системи. По-голямата част от използваните в общината дърва за огрев се доставят от други райони, където има по-силно изразен промишлен дърводобив.</w:t>
      </w:r>
    </w:p>
    <w:p w14:paraId="5C4D66D7" w14:textId="77777777" w:rsidR="00584D5D" w:rsidRDefault="00DC7F4C" w:rsidP="00584D5D">
      <w:pPr>
        <w:spacing w:before="120" w:after="120"/>
        <w:ind w:firstLine="720"/>
        <w:jc w:val="both"/>
        <w:rPr>
          <w:rFonts w:ascii="Times New Roman" w:hAnsi="Times New Roman" w:cs="Times New Roman"/>
          <w:i/>
          <w:sz w:val="24"/>
          <w:szCs w:val="24"/>
        </w:rPr>
      </w:pPr>
      <w:r w:rsidRPr="00584D5D">
        <w:rPr>
          <w:rFonts w:ascii="Times New Roman" w:hAnsi="Times New Roman" w:cs="Times New Roman"/>
          <w:i/>
          <w:sz w:val="24"/>
          <w:szCs w:val="24"/>
        </w:rPr>
        <w:t xml:space="preserve">Възможности за добив и използване на биомаса (тръстика и папур) от Шабленското и </w:t>
      </w:r>
      <w:proofErr w:type="spellStart"/>
      <w:r w:rsidRPr="00584D5D">
        <w:rPr>
          <w:rFonts w:ascii="Times New Roman" w:hAnsi="Times New Roman" w:cs="Times New Roman"/>
          <w:i/>
          <w:sz w:val="24"/>
          <w:szCs w:val="24"/>
        </w:rPr>
        <w:t>Дуранкулашкото</w:t>
      </w:r>
      <w:proofErr w:type="spellEnd"/>
      <w:r w:rsidRPr="00584D5D">
        <w:rPr>
          <w:rFonts w:ascii="Times New Roman" w:hAnsi="Times New Roman" w:cs="Times New Roman"/>
          <w:i/>
          <w:sz w:val="24"/>
          <w:szCs w:val="24"/>
        </w:rPr>
        <w:t xml:space="preserve"> езера</w:t>
      </w:r>
    </w:p>
    <w:p w14:paraId="206F2C16" w14:textId="77777777" w:rsidR="00584D5D" w:rsidRDefault="00DC7F4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 Голяма част от прилежащите територии на Шабленското и </w:t>
      </w:r>
      <w:proofErr w:type="spellStart"/>
      <w:r w:rsidRPr="00584D5D">
        <w:rPr>
          <w:rFonts w:ascii="Times New Roman" w:hAnsi="Times New Roman" w:cs="Times New Roman"/>
          <w:sz w:val="24"/>
          <w:szCs w:val="24"/>
        </w:rPr>
        <w:t>Дуранкулашкото</w:t>
      </w:r>
      <w:proofErr w:type="spellEnd"/>
      <w:r w:rsidRPr="00584D5D">
        <w:rPr>
          <w:rFonts w:ascii="Times New Roman" w:hAnsi="Times New Roman" w:cs="Times New Roman"/>
          <w:sz w:val="24"/>
          <w:szCs w:val="24"/>
        </w:rPr>
        <w:t xml:space="preserve"> езеро са заети с </w:t>
      </w:r>
      <w:proofErr w:type="spellStart"/>
      <w:r w:rsidRPr="00584D5D">
        <w:rPr>
          <w:rFonts w:ascii="Times New Roman" w:hAnsi="Times New Roman" w:cs="Times New Roman"/>
          <w:sz w:val="24"/>
          <w:szCs w:val="24"/>
        </w:rPr>
        <w:t>водолюбива</w:t>
      </w:r>
      <w:proofErr w:type="spellEnd"/>
      <w:r w:rsidRPr="00584D5D">
        <w:rPr>
          <w:rFonts w:ascii="Times New Roman" w:hAnsi="Times New Roman" w:cs="Times New Roman"/>
          <w:sz w:val="24"/>
          <w:szCs w:val="24"/>
        </w:rPr>
        <w:t xml:space="preserve"> растителност, представена основно от тръстика и </w:t>
      </w:r>
      <w:proofErr w:type="spellStart"/>
      <w:r w:rsidRPr="00584D5D">
        <w:rPr>
          <w:rFonts w:ascii="Times New Roman" w:hAnsi="Times New Roman" w:cs="Times New Roman"/>
          <w:sz w:val="24"/>
          <w:szCs w:val="24"/>
        </w:rPr>
        <w:t>теснолистен</w:t>
      </w:r>
      <w:proofErr w:type="spellEnd"/>
      <w:r w:rsidRPr="00584D5D">
        <w:rPr>
          <w:rFonts w:ascii="Times New Roman" w:hAnsi="Times New Roman" w:cs="Times New Roman"/>
          <w:sz w:val="24"/>
          <w:szCs w:val="24"/>
        </w:rPr>
        <w:t xml:space="preserve"> папур.</w:t>
      </w:r>
    </w:p>
    <w:p w14:paraId="63FB03A2" w14:textId="77777777" w:rsidR="00AD08F2" w:rsidRDefault="00DC7F4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Към настоящия момент съвсем малка част от тази растителност (3- 4 дка) ежегодно се подлага на косене, като тръстиковият откос се използва за строителни цели (главно за временни покриви). По-интензивното косене на големи участъци би довело до положителен ефект върху </w:t>
      </w:r>
      <w:proofErr w:type="spellStart"/>
      <w:r w:rsidRPr="00584D5D">
        <w:rPr>
          <w:rFonts w:ascii="Times New Roman" w:hAnsi="Times New Roman" w:cs="Times New Roman"/>
          <w:sz w:val="24"/>
          <w:szCs w:val="24"/>
        </w:rPr>
        <w:t>водолюбивите</w:t>
      </w:r>
      <w:proofErr w:type="spellEnd"/>
      <w:r w:rsidRPr="00584D5D">
        <w:rPr>
          <w:rFonts w:ascii="Times New Roman" w:hAnsi="Times New Roman" w:cs="Times New Roman"/>
          <w:sz w:val="24"/>
          <w:szCs w:val="24"/>
        </w:rPr>
        <w:t xml:space="preserve"> птици, рибите и земноводните. </w:t>
      </w:r>
    </w:p>
    <w:p w14:paraId="2FC74E2C" w14:textId="77777777" w:rsidR="00AD08F2" w:rsidRDefault="00DC7F4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Добиваната биомаса може да се използва за производство на </w:t>
      </w:r>
      <w:proofErr w:type="spellStart"/>
      <w:r w:rsidRPr="00584D5D">
        <w:rPr>
          <w:rFonts w:ascii="Times New Roman" w:hAnsi="Times New Roman" w:cs="Times New Roman"/>
          <w:sz w:val="24"/>
          <w:szCs w:val="24"/>
        </w:rPr>
        <w:t>пелети</w:t>
      </w:r>
      <w:proofErr w:type="spellEnd"/>
      <w:r w:rsidRPr="00584D5D">
        <w:rPr>
          <w:rFonts w:ascii="Times New Roman" w:hAnsi="Times New Roman" w:cs="Times New Roman"/>
          <w:sz w:val="24"/>
          <w:szCs w:val="24"/>
        </w:rPr>
        <w:t xml:space="preserve"> и брикети с много добри енергийни характеристики. Биомасата, добивана от влажните зони, има възможност да се миксира с биомасата от селскостопански отпадъци (слама, царевичен силаж и др.). </w:t>
      </w:r>
    </w:p>
    <w:p w14:paraId="0C0EAC2E" w14:textId="77777777" w:rsidR="00DC7F4C" w:rsidRPr="00584D5D" w:rsidRDefault="00DC7F4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За да се стигне до етап на практическа реализация на добив и преработката на биомаса от езерата е необходимо да се изпълнят следните стъпки:</w:t>
      </w:r>
    </w:p>
    <w:p w14:paraId="29F00B0C"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Определяне на точните налични площи и количества тръстика и папур;</w:t>
      </w:r>
    </w:p>
    <w:p w14:paraId="78E496E2"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Определяне на схема за устойчив добив и средни очаквани годишни количества биомаса;</w:t>
      </w:r>
    </w:p>
    <w:p w14:paraId="747D5FE6"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Лабораторни анализи за определяне характеристиките на биомасата;</w:t>
      </w:r>
    </w:p>
    <w:p w14:paraId="08D4E7E1"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Изготвяне на технико-икономически анализ на инвестицията;</w:t>
      </w:r>
    </w:p>
    <w:p w14:paraId="6AD056D0"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 xml:space="preserve">Пробно производство на </w:t>
      </w:r>
      <w:proofErr w:type="spellStart"/>
      <w:r w:rsidRPr="00584D5D">
        <w:rPr>
          <w:rFonts w:ascii="Times New Roman" w:hAnsi="Times New Roman" w:cs="Times New Roman"/>
          <w:sz w:val="24"/>
          <w:szCs w:val="24"/>
        </w:rPr>
        <w:t>пелети</w:t>
      </w:r>
      <w:proofErr w:type="spellEnd"/>
      <w:r w:rsidRPr="00584D5D">
        <w:rPr>
          <w:rFonts w:ascii="Times New Roman" w:hAnsi="Times New Roman" w:cs="Times New Roman"/>
          <w:sz w:val="24"/>
          <w:szCs w:val="24"/>
        </w:rPr>
        <w:t xml:space="preserve"> и/или брикети от конкретната биомаса в лаборатория на фирма - производител на технологично оборудване за </w:t>
      </w:r>
      <w:proofErr w:type="spellStart"/>
      <w:r w:rsidRPr="00584D5D">
        <w:rPr>
          <w:rFonts w:ascii="Times New Roman" w:hAnsi="Times New Roman" w:cs="Times New Roman"/>
          <w:sz w:val="24"/>
          <w:szCs w:val="24"/>
        </w:rPr>
        <w:t>пелетиране</w:t>
      </w:r>
      <w:proofErr w:type="spellEnd"/>
      <w:r w:rsidRPr="00584D5D">
        <w:rPr>
          <w:rFonts w:ascii="Times New Roman" w:hAnsi="Times New Roman" w:cs="Times New Roman"/>
          <w:sz w:val="24"/>
          <w:szCs w:val="24"/>
        </w:rPr>
        <w:t>/ брикетиране;</w:t>
      </w:r>
    </w:p>
    <w:p w14:paraId="559F4C9E"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При положителни технологични, екологични и икономически анализи намиране на инвеститор или средства за реализация на инвестицията.</w:t>
      </w:r>
    </w:p>
    <w:p w14:paraId="5B4B2855" w14:textId="77777777" w:rsidR="00847D4F" w:rsidRDefault="00DC7F4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При изпълнение на г</w:t>
      </w:r>
      <w:r w:rsidR="00895DED" w:rsidRPr="00584D5D">
        <w:rPr>
          <w:rFonts w:ascii="Times New Roman" w:hAnsi="Times New Roman" w:cs="Times New Roman"/>
          <w:sz w:val="24"/>
          <w:szCs w:val="24"/>
        </w:rPr>
        <w:t>орните стъпки трябва да се отчете, освен</w:t>
      </w:r>
      <w:r w:rsidRPr="00584D5D">
        <w:rPr>
          <w:rFonts w:ascii="Times New Roman" w:hAnsi="Times New Roman" w:cs="Times New Roman"/>
          <w:sz w:val="24"/>
          <w:szCs w:val="24"/>
        </w:rPr>
        <w:t xml:space="preserve"> стопанския ефект </w:t>
      </w:r>
      <w:r w:rsidR="00895DED" w:rsidRPr="00584D5D">
        <w:rPr>
          <w:rFonts w:ascii="Times New Roman" w:hAnsi="Times New Roman" w:cs="Times New Roman"/>
          <w:sz w:val="24"/>
          <w:szCs w:val="24"/>
        </w:rPr>
        <w:t>и</w:t>
      </w:r>
      <w:r w:rsidRPr="00584D5D">
        <w:rPr>
          <w:rFonts w:ascii="Times New Roman" w:hAnsi="Times New Roman" w:cs="Times New Roman"/>
          <w:sz w:val="24"/>
          <w:szCs w:val="24"/>
        </w:rPr>
        <w:t xml:space="preserve"> </w:t>
      </w:r>
      <w:r w:rsidR="00895DED" w:rsidRPr="00584D5D">
        <w:rPr>
          <w:rFonts w:ascii="Times New Roman" w:hAnsi="Times New Roman" w:cs="Times New Roman"/>
          <w:sz w:val="24"/>
          <w:szCs w:val="24"/>
        </w:rPr>
        <w:t xml:space="preserve"> </w:t>
      </w:r>
      <w:r w:rsidRPr="00584D5D">
        <w:rPr>
          <w:rFonts w:ascii="Times New Roman" w:hAnsi="Times New Roman" w:cs="Times New Roman"/>
          <w:sz w:val="24"/>
          <w:szCs w:val="24"/>
        </w:rPr>
        <w:t xml:space="preserve"> екологичн</w:t>
      </w:r>
      <w:r w:rsidR="00895DED" w:rsidRPr="00584D5D">
        <w:rPr>
          <w:rFonts w:ascii="Times New Roman" w:hAnsi="Times New Roman" w:cs="Times New Roman"/>
          <w:sz w:val="24"/>
          <w:szCs w:val="24"/>
        </w:rPr>
        <w:t>ото въздействие.</w:t>
      </w:r>
    </w:p>
    <w:p w14:paraId="6D572409" w14:textId="77777777" w:rsidR="00895DED" w:rsidRPr="00895DED" w:rsidRDefault="00895DED" w:rsidP="00895DED">
      <w:pPr>
        <w:spacing w:before="120" w:after="0" w:line="240" w:lineRule="auto"/>
        <w:jc w:val="both"/>
        <w:rPr>
          <w:rFonts w:ascii="Times New Roman" w:eastAsia="Times New Roman" w:hAnsi="Times New Roman" w:cs="Times New Roman"/>
          <w:i/>
          <w:sz w:val="24"/>
          <w:szCs w:val="24"/>
        </w:rPr>
      </w:pPr>
      <w:r w:rsidRPr="00895DED">
        <w:rPr>
          <w:rFonts w:ascii="Times New Roman" w:eastAsia="Times New Roman" w:hAnsi="Times New Roman" w:cs="Times New Roman"/>
          <w:i/>
          <w:sz w:val="24"/>
          <w:szCs w:val="24"/>
        </w:rPr>
        <w:t>Оползотворяване на твърдите селскостопански отпадъци</w:t>
      </w:r>
    </w:p>
    <w:p w14:paraId="430E6155" w14:textId="77777777" w:rsidR="00895DED" w:rsidRPr="00584D5D" w:rsidRDefault="00895DED"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lastRenderedPageBreak/>
        <w:t xml:space="preserve">Характерната за общината и областта селскостопанска продукция, като житни култури, слънчоглед, царевица и лозови пръчки,  също може да бъде добър възобновяем източник на енергия. </w:t>
      </w:r>
    </w:p>
    <w:p w14:paraId="19B8E1A8" w14:textId="77777777" w:rsidR="00895DED" w:rsidRPr="00AD08F2" w:rsidRDefault="00895DED"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Въз основа на направена оценка, в която като изходни данни е използвана официално предоставена информация</w:t>
      </w:r>
      <w:r w:rsidR="00E9677E" w:rsidRPr="00AD08F2">
        <w:rPr>
          <w:rFonts w:ascii="Times New Roman" w:hAnsi="Times New Roman" w:cs="Times New Roman"/>
          <w:sz w:val="24"/>
          <w:szCs w:val="24"/>
        </w:rPr>
        <w:t>,</w:t>
      </w:r>
      <w:r w:rsidRPr="00AD08F2">
        <w:rPr>
          <w:rFonts w:ascii="Times New Roman" w:hAnsi="Times New Roman" w:cs="Times New Roman"/>
          <w:sz w:val="24"/>
          <w:szCs w:val="24"/>
        </w:rPr>
        <w:t xml:space="preserve"> е изчислен техническият потенциал за производство на топлинна енергия (</w:t>
      </w:r>
      <w:proofErr w:type="spellStart"/>
      <w:r w:rsidRPr="00AD08F2">
        <w:rPr>
          <w:rFonts w:ascii="Times New Roman" w:hAnsi="Times New Roman" w:cs="Times New Roman"/>
          <w:sz w:val="24"/>
          <w:szCs w:val="24"/>
        </w:rPr>
        <w:t>ηт</w:t>
      </w:r>
      <w:proofErr w:type="spellEnd"/>
      <w:r w:rsidRPr="00AD08F2">
        <w:rPr>
          <w:rFonts w:ascii="Times New Roman" w:hAnsi="Times New Roman" w:cs="Times New Roman"/>
          <w:sz w:val="24"/>
          <w:szCs w:val="24"/>
        </w:rPr>
        <w:t>= 0,65). Той е определен при допускане за оползотворяване на 30% от наличния отпадък.</w:t>
      </w:r>
    </w:p>
    <w:p w14:paraId="64B5B376" w14:textId="77777777" w:rsidR="00895DED" w:rsidRPr="00AD08F2" w:rsidRDefault="00895DED"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Оценките за теоретичния и техническия потенциал при оползотворяване на твърдите селскостопански отпадъци са дадени в таблица </w:t>
      </w:r>
      <w:r w:rsidR="00E9677E" w:rsidRPr="00AD08F2">
        <w:rPr>
          <w:rFonts w:ascii="Times New Roman" w:hAnsi="Times New Roman" w:cs="Times New Roman"/>
          <w:sz w:val="24"/>
          <w:szCs w:val="24"/>
        </w:rPr>
        <w:t>2</w:t>
      </w:r>
      <w:r w:rsidR="0073782D">
        <w:rPr>
          <w:rFonts w:ascii="Times New Roman" w:hAnsi="Times New Roman" w:cs="Times New Roman"/>
          <w:sz w:val="24"/>
          <w:szCs w:val="24"/>
        </w:rPr>
        <w:t>5</w:t>
      </w:r>
      <w:r w:rsidR="00E9677E" w:rsidRPr="00AD08F2">
        <w:rPr>
          <w:rFonts w:ascii="Times New Roman" w:hAnsi="Times New Roman" w:cs="Times New Roman"/>
          <w:sz w:val="24"/>
          <w:szCs w:val="24"/>
        </w:rPr>
        <w:t>.</w:t>
      </w:r>
    </w:p>
    <w:p w14:paraId="29B29002" w14:textId="06245824" w:rsidR="00895DED" w:rsidRPr="006F069E" w:rsidRDefault="00B3728C" w:rsidP="006F069E">
      <w:pPr>
        <w:pStyle w:val="af5"/>
        <w:spacing w:after="120"/>
        <w:jc w:val="center"/>
        <w:rPr>
          <w:rFonts w:ascii="Times New Roman" w:hAnsi="Times New Roman" w:cs="Times New Roman"/>
          <w:color w:val="007DEB" w:themeColor="background2" w:themeShade="80"/>
          <w:sz w:val="20"/>
          <w:szCs w:val="20"/>
        </w:rPr>
      </w:pPr>
      <w:bookmarkStart w:id="87" w:name="_Toc119071880"/>
      <w:r w:rsidRPr="006F069E">
        <w:rPr>
          <w:rFonts w:ascii="Times New Roman" w:hAnsi="Times New Roman" w:cs="Times New Roman"/>
          <w:color w:val="007DEB" w:themeColor="background2" w:themeShade="80"/>
          <w:sz w:val="20"/>
          <w:szCs w:val="20"/>
        </w:rPr>
        <w:t xml:space="preserve">Таблица </w:t>
      </w:r>
      <w:r w:rsidRPr="006F069E">
        <w:rPr>
          <w:rFonts w:ascii="Times New Roman" w:hAnsi="Times New Roman" w:cs="Times New Roman"/>
          <w:color w:val="007DEB" w:themeColor="background2" w:themeShade="80"/>
          <w:sz w:val="20"/>
          <w:szCs w:val="20"/>
        </w:rPr>
        <w:fldChar w:fldCharType="begin"/>
      </w:r>
      <w:r w:rsidRPr="006F069E">
        <w:rPr>
          <w:rFonts w:ascii="Times New Roman" w:hAnsi="Times New Roman" w:cs="Times New Roman"/>
          <w:color w:val="007DEB" w:themeColor="background2" w:themeShade="80"/>
          <w:sz w:val="20"/>
          <w:szCs w:val="20"/>
        </w:rPr>
        <w:instrText xml:space="preserve"> SEQ Таблица \* ARABIC </w:instrText>
      </w:r>
      <w:r w:rsidRPr="006F069E">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25</w:t>
      </w:r>
      <w:r w:rsidRPr="006F069E">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6F069E">
        <w:rPr>
          <w:rFonts w:ascii="Times New Roman" w:hAnsi="Times New Roman" w:cs="Times New Roman"/>
          <w:color w:val="007DEB" w:themeColor="background2" w:themeShade="80"/>
          <w:sz w:val="20"/>
          <w:szCs w:val="20"/>
        </w:rPr>
        <w:t xml:space="preserve"> Теоретичен и технически потенциал на твърдите селскостопански отпадъци</w:t>
      </w:r>
      <w:bookmarkEnd w:id="87"/>
    </w:p>
    <w:tbl>
      <w:tblPr>
        <w:tblW w:w="0" w:type="auto"/>
        <w:jc w:val="center"/>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6" w:space="0" w:color="007DEB" w:themeColor="background2" w:themeShade="80"/>
          <w:insideV w:val="single" w:sz="6" w:space="0" w:color="007DEB" w:themeColor="background2" w:themeShade="80"/>
        </w:tblBorders>
        <w:tblLook w:val="04A0" w:firstRow="1" w:lastRow="0" w:firstColumn="1" w:lastColumn="0" w:noHBand="0" w:noVBand="1"/>
      </w:tblPr>
      <w:tblGrid>
        <w:gridCol w:w="439"/>
        <w:gridCol w:w="1824"/>
        <w:gridCol w:w="1611"/>
        <w:gridCol w:w="2340"/>
        <w:gridCol w:w="1620"/>
      </w:tblGrid>
      <w:tr w:rsidR="00895DED" w:rsidRPr="00B3728C" w14:paraId="2462218B" w14:textId="77777777" w:rsidTr="00B3728C">
        <w:trPr>
          <w:jc w:val="center"/>
        </w:trPr>
        <w:tc>
          <w:tcPr>
            <w:tcW w:w="439" w:type="dxa"/>
            <w:vMerge w:val="restart"/>
            <w:shd w:val="clear" w:color="auto" w:fill="60B4FF" w:themeFill="background2" w:themeFillShade="BF"/>
          </w:tcPr>
          <w:p w14:paraId="424B63E9"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w:t>
            </w:r>
          </w:p>
        </w:tc>
        <w:tc>
          <w:tcPr>
            <w:tcW w:w="1824" w:type="dxa"/>
            <w:vMerge w:val="restart"/>
            <w:shd w:val="clear" w:color="auto" w:fill="60B4FF" w:themeFill="background2" w:themeFillShade="BF"/>
          </w:tcPr>
          <w:p w14:paraId="6144AA8C"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Вид</w:t>
            </w:r>
          </w:p>
        </w:tc>
        <w:tc>
          <w:tcPr>
            <w:tcW w:w="1611" w:type="dxa"/>
            <w:shd w:val="clear" w:color="auto" w:fill="60B4FF" w:themeFill="background2" w:themeFillShade="BF"/>
          </w:tcPr>
          <w:p w14:paraId="224FB2F3"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Теоретичен потенциал</w:t>
            </w:r>
          </w:p>
        </w:tc>
        <w:tc>
          <w:tcPr>
            <w:tcW w:w="2340" w:type="dxa"/>
            <w:shd w:val="clear" w:color="auto" w:fill="60B4FF" w:themeFill="background2" w:themeFillShade="BF"/>
          </w:tcPr>
          <w:p w14:paraId="6690D1F1"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Разполагаем технически потенциал</w:t>
            </w:r>
          </w:p>
        </w:tc>
        <w:tc>
          <w:tcPr>
            <w:tcW w:w="1620" w:type="dxa"/>
            <w:shd w:val="clear" w:color="auto" w:fill="60B4FF" w:themeFill="background2" w:themeFillShade="BF"/>
          </w:tcPr>
          <w:p w14:paraId="5CD2F732"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При влажност</w:t>
            </w:r>
          </w:p>
        </w:tc>
      </w:tr>
      <w:tr w:rsidR="00895DED" w:rsidRPr="00B3728C" w14:paraId="5A16514E" w14:textId="77777777" w:rsidTr="00B3728C">
        <w:trPr>
          <w:jc w:val="center"/>
        </w:trPr>
        <w:tc>
          <w:tcPr>
            <w:tcW w:w="439" w:type="dxa"/>
            <w:vMerge/>
          </w:tcPr>
          <w:p w14:paraId="63AD85F2"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p>
        </w:tc>
        <w:tc>
          <w:tcPr>
            <w:tcW w:w="1824" w:type="dxa"/>
            <w:vMerge/>
          </w:tcPr>
          <w:p w14:paraId="12F87473"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p>
        </w:tc>
        <w:tc>
          <w:tcPr>
            <w:tcW w:w="1611" w:type="dxa"/>
            <w:shd w:val="clear" w:color="auto" w:fill="D6ECFF" w:themeFill="background2"/>
          </w:tcPr>
          <w:p w14:paraId="609829F4"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МВтч/год.</w:t>
            </w:r>
          </w:p>
        </w:tc>
        <w:tc>
          <w:tcPr>
            <w:tcW w:w="2340" w:type="dxa"/>
            <w:shd w:val="clear" w:color="auto" w:fill="D6ECFF" w:themeFill="background2"/>
          </w:tcPr>
          <w:p w14:paraId="488E6F19"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МВтч/год.</w:t>
            </w:r>
          </w:p>
        </w:tc>
        <w:tc>
          <w:tcPr>
            <w:tcW w:w="1620" w:type="dxa"/>
            <w:shd w:val="clear" w:color="auto" w:fill="D6ECFF" w:themeFill="background2"/>
          </w:tcPr>
          <w:p w14:paraId="1B48FCC8"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w:t>
            </w:r>
          </w:p>
        </w:tc>
      </w:tr>
      <w:tr w:rsidR="00895DED" w:rsidRPr="00B3728C" w14:paraId="52805776" w14:textId="77777777" w:rsidTr="00B3728C">
        <w:trPr>
          <w:jc w:val="center"/>
        </w:trPr>
        <w:tc>
          <w:tcPr>
            <w:tcW w:w="439" w:type="dxa"/>
          </w:tcPr>
          <w:p w14:paraId="253A1692"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1.</w:t>
            </w:r>
          </w:p>
        </w:tc>
        <w:tc>
          <w:tcPr>
            <w:tcW w:w="1824" w:type="dxa"/>
          </w:tcPr>
          <w:p w14:paraId="4080B4D5"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Слама</w:t>
            </w:r>
          </w:p>
        </w:tc>
        <w:tc>
          <w:tcPr>
            <w:tcW w:w="1611" w:type="dxa"/>
          </w:tcPr>
          <w:p w14:paraId="24A62865"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55 290</w:t>
            </w:r>
          </w:p>
        </w:tc>
        <w:tc>
          <w:tcPr>
            <w:tcW w:w="2340" w:type="dxa"/>
          </w:tcPr>
          <w:p w14:paraId="15687C71"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16 587</w:t>
            </w:r>
          </w:p>
        </w:tc>
        <w:tc>
          <w:tcPr>
            <w:tcW w:w="1620" w:type="dxa"/>
          </w:tcPr>
          <w:p w14:paraId="647AB50B"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20</w:t>
            </w:r>
          </w:p>
        </w:tc>
      </w:tr>
      <w:tr w:rsidR="00895DED" w:rsidRPr="00B3728C" w14:paraId="353CD6A6" w14:textId="77777777" w:rsidTr="00B3728C">
        <w:trPr>
          <w:jc w:val="center"/>
        </w:trPr>
        <w:tc>
          <w:tcPr>
            <w:tcW w:w="439" w:type="dxa"/>
          </w:tcPr>
          <w:p w14:paraId="20A83C5C"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2.</w:t>
            </w:r>
          </w:p>
        </w:tc>
        <w:tc>
          <w:tcPr>
            <w:tcW w:w="1824" w:type="dxa"/>
          </w:tcPr>
          <w:p w14:paraId="71205DE0"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 xml:space="preserve">Царевични стебла и </w:t>
            </w:r>
            <w:proofErr w:type="spellStart"/>
            <w:r w:rsidRPr="00B3728C">
              <w:rPr>
                <w:rFonts w:ascii="Times New Roman" w:eastAsia="Times New Roman" w:hAnsi="Times New Roman" w:cs="Times New Roman"/>
                <w:sz w:val="20"/>
                <w:szCs w:val="20"/>
              </w:rPr>
              <w:t>какалашки</w:t>
            </w:r>
            <w:proofErr w:type="spellEnd"/>
          </w:p>
        </w:tc>
        <w:tc>
          <w:tcPr>
            <w:tcW w:w="1611" w:type="dxa"/>
          </w:tcPr>
          <w:p w14:paraId="01BE4D05"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306 900</w:t>
            </w:r>
          </w:p>
        </w:tc>
        <w:tc>
          <w:tcPr>
            <w:tcW w:w="2340" w:type="dxa"/>
          </w:tcPr>
          <w:p w14:paraId="7C9D68FE"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92 070</w:t>
            </w:r>
          </w:p>
        </w:tc>
        <w:tc>
          <w:tcPr>
            <w:tcW w:w="1620" w:type="dxa"/>
          </w:tcPr>
          <w:p w14:paraId="3DD1D09C"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40</w:t>
            </w:r>
          </w:p>
        </w:tc>
      </w:tr>
      <w:tr w:rsidR="00895DED" w:rsidRPr="00B3728C" w14:paraId="3210A928" w14:textId="77777777" w:rsidTr="00B3728C">
        <w:trPr>
          <w:jc w:val="center"/>
        </w:trPr>
        <w:tc>
          <w:tcPr>
            <w:tcW w:w="439" w:type="dxa"/>
          </w:tcPr>
          <w:p w14:paraId="7A03804F"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3.</w:t>
            </w:r>
          </w:p>
        </w:tc>
        <w:tc>
          <w:tcPr>
            <w:tcW w:w="1824" w:type="dxa"/>
          </w:tcPr>
          <w:p w14:paraId="735E4704"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Слънчогледови стебла и пити</w:t>
            </w:r>
          </w:p>
        </w:tc>
        <w:tc>
          <w:tcPr>
            <w:tcW w:w="1611" w:type="dxa"/>
          </w:tcPr>
          <w:p w14:paraId="02D74916"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90 480</w:t>
            </w:r>
          </w:p>
        </w:tc>
        <w:tc>
          <w:tcPr>
            <w:tcW w:w="2340" w:type="dxa"/>
          </w:tcPr>
          <w:p w14:paraId="181B825F"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27 144</w:t>
            </w:r>
          </w:p>
        </w:tc>
        <w:tc>
          <w:tcPr>
            <w:tcW w:w="1620" w:type="dxa"/>
          </w:tcPr>
          <w:p w14:paraId="726544E3"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40</w:t>
            </w:r>
          </w:p>
        </w:tc>
      </w:tr>
      <w:tr w:rsidR="00895DED" w:rsidRPr="00B3728C" w14:paraId="42D8EABC" w14:textId="77777777" w:rsidTr="00B3728C">
        <w:trPr>
          <w:jc w:val="center"/>
        </w:trPr>
        <w:tc>
          <w:tcPr>
            <w:tcW w:w="439" w:type="dxa"/>
            <w:tcBorders>
              <w:bottom w:val="single" w:sz="6" w:space="0" w:color="007DEB" w:themeColor="background2" w:themeShade="80"/>
            </w:tcBorders>
          </w:tcPr>
          <w:p w14:paraId="44364490"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4.</w:t>
            </w:r>
          </w:p>
        </w:tc>
        <w:tc>
          <w:tcPr>
            <w:tcW w:w="1824" w:type="dxa"/>
            <w:tcBorders>
              <w:bottom w:val="single" w:sz="6" w:space="0" w:color="007DEB" w:themeColor="background2" w:themeShade="80"/>
            </w:tcBorders>
          </w:tcPr>
          <w:p w14:paraId="70F12AC4"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Лозови пръчки</w:t>
            </w:r>
          </w:p>
        </w:tc>
        <w:tc>
          <w:tcPr>
            <w:tcW w:w="1611" w:type="dxa"/>
            <w:tcBorders>
              <w:bottom w:val="single" w:sz="6" w:space="0" w:color="007DEB" w:themeColor="background2" w:themeShade="80"/>
            </w:tcBorders>
          </w:tcPr>
          <w:p w14:paraId="6F0294F7"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1 550</w:t>
            </w:r>
          </w:p>
        </w:tc>
        <w:tc>
          <w:tcPr>
            <w:tcW w:w="2340" w:type="dxa"/>
            <w:tcBorders>
              <w:bottom w:val="single" w:sz="6" w:space="0" w:color="007DEB" w:themeColor="background2" w:themeShade="80"/>
            </w:tcBorders>
          </w:tcPr>
          <w:p w14:paraId="5119B9FF"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465</w:t>
            </w:r>
          </w:p>
        </w:tc>
        <w:tc>
          <w:tcPr>
            <w:tcW w:w="1620" w:type="dxa"/>
            <w:tcBorders>
              <w:bottom w:val="single" w:sz="6" w:space="0" w:color="007DEB" w:themeColor="background2" w:themeShade="80"/>
            </w:tcBorders>
          </w:tcPr>
          <w:p w14:paraId="630145A0"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30</w:t>
            </w:r>
          </w:p>
        </w:tc>
      </w:tr>
      <w:tr w:rsidR="00B3728C" w:rsidRPr="00B3728C" w14:paraId="25F17178" w14:textId="77777777" w:rsidTr="00B3728C">
        <w:trPr>
          <w:jc w:val="center"/>
        </w:trPr>
        <w:tc>
          <w:tcPr>
            <w:tcW w:w="2263" w:type="dxa"/>
            <w:gridSpan w:val="2"/>
            <w:tcBorders>
              <w:top w:val="single" w:sz="6" w:space="0" w:color="007DEB" w:themeColor="background2" w:themeShade="80"/>
              <w:bottom w:val="single" w:sz="4" w:space="0" w:color="007DEB" w:themeColor="background2" w:themeShade="80"/>
            </w:tcBorders>
            <w:shd w:val="clear" w:color="auto" w:fill="D6ECFF" w:themeFill="background2"/>
          </w:tcPr>
          <w:p w14:paraId="16B1FF72" w14:textId="77777777" w:rsidR="00895DED" w:rsidRPr="00B3728C" w:rsidRDefault="00895DED" w:rsidP="00895DED">
            <w:pPr>
              <w:spacing w:after="0" w:line="240" w:lineRule="auto"/>
              <w:jc w:val="both"/>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Общо</w:t>
            </w:r>
          </w:p>
        </w:tc>
        <w:tc>
          <w:tcPr>
            <w:tcW w:w="1611" w:type="dxa"/>
            <w:tcBorders>
              <w:top w:val="single" w:sz="6" w:space="0" w:color="007DEB" w:themeColor="background2" w:themeShade="80"/>
              <w:bottom w:val="single" w:sz="4" w:space="0" w:color="007DEB" w:themeColor="background2" w:themeShade="80"/>
            </w:tcBorders>
            <w:shd w:val="clear" w:color="auto" w:fill="D6ECFF" w:themeFill="background2"/>
          </w:tcPr>
          <w:p w14:paraId="45A18763"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454 220</w:t>
            </w:r>
          </w:p>
        </w:tc>
        <w:tc>
          <w:tcPr>
            <w:tcW w:w="2340" w:type="dxa"/>
            <w:tcBorders>
              <w:top w:val="single" w:sz="6" w:space="0" w:color="007DEB" w:themeColor="background2" w:themeShade="80"/>
              <w:bottom w:val="single" w:sz="4" w:space="0" w:color="007DEB" w:themeColor="background2" w:themeShade="80"/>
            </w:tcBorders>
            <w:shd w:val="clear" w:color="auto" w:fill="D6ECFF" w:themeFill="background2"/>
          </w:tcPr>
          <w:p w14:paraId="60D3CC09"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136 886</w:t>
            </w:r>
          </w:p>
        </w:tc>
        <w:tc>
          <w:tcPr>
            <w:tcW w:w="1620" w:type="dxa"/>
            <w:tcBorders>
              <w:top w:val="single" w:sz="6" w:space="0" w:color="007DEB" w:themeColor="background2" w:themeShade="80"/>
              <w:bottom w:val="single" w:sz="4" w:space="0" w:color="007DEB" w:themeColor="background2" w:themeShade="80"/>
            </w:tcBorders>
            <w:shd w:val="clear" w:color="auto" w:fill="D6ECFF" w:themeFill="background2"/>
          </w:tcPr>
          <w:p w14:paraId="384764C3"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p>
        </w:tc>
      </w:tr>
    </w:tbl>
    <w:p w14:paraId="3A9AE043" w14:textId="77777777" w:rsidR="00895DED" w:rsidRPr="00AD08F2" w:rsidRDefault="00895DED"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Интерес за изпълнение на инвестиционни проекти представлява техническия потенциал на сламата, тъй като царевичния</w:t>
      </w:r>
      <w:r w:rsidR="00B3728C" w:rsidRPr="00AD08F2">
        <w:rPr>
          <w:rFonts w:ascii="Times New Roman" w:hAnsi="Times New Roman" w:cs="Times New Roman"/>
          <w:sz w:val="24"/>
          <w:szCs w:val="24"/>
        </w:rPr>
        <w:t>т</w:t>
      </w:r>
      <w:r w:rsidRPr="00AD08F2">
        <w:rPr>
          <w:rFonts w:ascii="Times New Roman" w:hAnsi="Times New Roman" w:cs="Times New Roman"/>
          <w:sz w:val="24"/>
          <w:szCs w:val="24"/>
        </w:rPr>
        <w:t xml:space="preserve"> силаж представлява висококачествена храна за някои селскостопански животни.</w:t>
      </w:r>
    </w:p>
    <w:p w14:paraId="629A31BF" w14:textId="77777777" w:rsidR="00847D4F" w:rsidRPr="00AD08F2" w:rsidRDefault="000237EF" w:rsidP="00AD08F2">
      <w:pPr>
        <w:pStyle w:val="2"/>
        <w:rPr>
          <w:rFonts w:cs="Times New Roman"/>
        </w:rPr>
      </w:pPr>
      <w:bookmarkStart w:id="88" w:name="_Toc113279965"/>
      <w:bookmarkStart w:id="89" w:name="_Toc119065743"/>
      <w:r w:rsidRPr="00AA4139">
        <w:rPr>
          <w:rFonts w:cs="Times New Roman"/>
        </w:rPr>
        <w:t>7</w:t>
      </w:r>
      <w:r w:rsidR="00847D4F" w:rsidRPr="00AA4139">
        <w:rPr>
          <w:rFonts w:cs="Times New Roman"/>
        </w:rPr>
        <w:t>.6. Използване на биогорива в транспорта</w:t>
      </w:r>
      <w:bookmarkEnd w:id="88"/>
      <w:bookmarkEnd w:id="89"/>
    </w:p>
    <w:p w14:paraId="50734A32" w14:textId="77777777" w:rsidR="00847D4F" w:rsidRPr="00AD08F2" w:rsidRDefault="00847D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За производство на биогаз могат да се използват животински и растителни земеделски 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30-40°С за ферментацията на отпадъците, Това налага спиране работата на </w:t>
      </w:r>
      <w:proofErr w:type="spellStart"/>
      <w:r w:rsidRPr="00AD08F2">
        <w:rPr>
          <w:rFonts w:ascii="Times New Roman" w:hAnsi="Times New Roman" w:cs="Times New Roman"/>
          <w:sz w:val="24"/>
          <w:szCs w:val="24"/>
        </w:rPr>
        <w:t>ферментаторите</w:t>
      </w:r>
      <w:proofErr w:type="spellEnd"/>
      <w:r w:rsidRPr="00AD08F2">
        <w:rPr>
          <w:rFonts w:ascii="Times New Roman" w:hAnsi="Times New Roman" w:cs="Times New Roman"/>
          <w:sz w:val="24"/>
          <w:szCs w:val="24"/>
        </w:rPr>
        <w:t xml:space="preserve">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w:t>
      </w:r>
    </w:p>
    <w:p w14:paraId="71F249E3" w14:textId="77777777" w:rsidR="00847D4F" w:rsidRPr="00AD08F2" w:rsidRDefault="00847D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За разлика от други възобновяеми източници на енергия, биомасата може да се превръща директно в течни горива за транспортните нужди. Двата най-разпространени вида биогорива са етанола и биодизела. Насърчаването на използването на биогорива и прилагането на най-добрите практики в земеделието и лесовъдството създават нови възможности за устойчиво развитие на селските райони.</w:t>
      </w:r>
    </w:p>
    <w:p w14:paraId="77096E9D" w14:textId="77777777" w:rsidR="00847D4F" w:rsidRPr="00AD08F2" w:rsidRDefault="00E628BE"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lastRenderedPageBreak/>
        <w:t xml:space="preserve">На територията на Община </w:t>
      </w:r>
      <w:r w:rsidR="00C178C8" w:rsidRPr="00AD08F2">
        <w:rPr>
          <w:rFonts w:ascii="Times New Roman" w:hAnsi="Times New Roman" w:cs="Times New Roman"/>
          <w:sz w:val="24"/>
          <w:szCs w:val="24"/>
        </w:rPr>
        <w:t>Шабла</w:t>
      </w:r>
      <w:r w:rsidRPr="00AD08F2">
        <w:rPr>
          <w:rFonts w:ascii="Times New Roman" w:hAnsi="Times New Roman" w:cs="Times New Roman"/>
          <w:sz w:val="24"/>
          <w:szCs w:val="24"/>
        </w:rPr>
        <w:t xml:space="preserve"> все още не се използват биогорива и енергия от възобновяеми източници в областта на транспорта. Усилията за повишаването на енергийната ефективност  и възобновяеми източници в тази сфера - използването на биогорива, ще бъдат насочени към привличане на инвеститори и обновяване на автомобилния парк на обществените и частни превозвачи.</w:t>
      </w:r>
    </w:p>
    <w:p w14:paraId="3FE585A1" w14:textId="77777777" w:rsidR="000237EF" w:rsidRPr="008C5BB5" w:rsidRDefault="000237EF" w:rsidP="001835A5">
      <w:pPr>
        <w:pStyle w:val="1"/>
      </w:pPr>
      <w:bookmarkStart w:id="90" w:name="_Toc114585136"/>
      <w:bookmarkStart w:id="91" w:name="_Toc119065744"/>
      <w:r w:rsidRPr="008C5BB5">
        <w:t>ИЗБОР НА МЕРКИ, ЗАЛОЖЕНИ В НПДЕВИ</w:t>
      </w:r>
      <w:bookmarkEnd w:id="90"/>
      <w:bookmarkEnd w:id="91"/>
    </w:p>
    <w:p w14:paraId="6344506C" w14:textId="77777777" w:rsidR="00127D0C" w:rsidRPr="00AD08F2" w:rsidRDefault="00127D0C"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Анализът на ситуацията в различните сектори показва, че текущото състояние на енергийната ефективност и използването на възобновяеми енергийни източници в община </w:t>
      </w:r>
      <w:r w:rsidR="00C178C8" w:rsidRPr="00AD08F2">
        <w:rPr>
          <w:rFonts w:ascii="Times New Roman" w:hAnsi="Times New Roman" w:cs="Times New Roman"/>
          <w:sz w:val="24"/>
          <w:szCs w:val="24"/>
        </w:rPr>
        <w:t>Шабла</w:t>
      </w:r>
      <w:r w:rsidRPr="00AD08F2">
        <w:rPr>
          <w:rFonts w:ascii="Times New Roman" w:hAnsi="Times New Roman" w:cs="Times New Roman"/>
          <w:sz w:val="24"/>
          <w:szCs w:val="24"/>
        </w:rPr>
        <w:t xml:space="preserve"> не се различава от това в страната като цяло. Основните причини за това са високата енергоемкост на сградния фонд, високата енергоинтензивност на икономиката, морално остарели технологии, липса на ресурси за прилагане на енергоспестяващи мерки и др. </w:t>
      </w:r>
    </w:p>
    <w:p w14:paraId="4ECE1E65" w14:textId="77777777" w:rsidR="00127D0C" w:rsidRPr="00AD08F2" w:rsidRDefault="00127D0C"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Състоянието на сградите, оборудването и инсталациите в повечето общински и обществени обекти налагат провеждането на мерки за намаляване разхода на енергия, както и влагане на инвестиции във физическото обновяване на сградата, подмяната на съоръженията и оползотворяване на енергията от възобновяеми източници. </w:t>
      </w:r>
    </w:p>
    <w:p w14:paraId="5470D664" w14:textId="77777777" w:rsidR="000237EF" w:rsidRPr="00AD08F2" w:rsidRDefault="00127D0C" w:rsidP="00127D0C">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Политиките на Общината в областта на повишаване на енергийната ефективност и разумното използване на </w:t>
      </w:r>
      <w:r w:rsidR="009B13B0" w:rsidRPr="00AD08F2">
        <w:rPr>
          <w:rFonts w:ascii="Times New Roman" w:hAnsi="Times New Roman" w:cs="Times New Roman"/>
          <w:sz w:val="24"/>
          <w:szCs w:val="24"/>
        </w:rPr>
        <w:t xml:space="preserve">възобновяема </w:t>
      </w:r>
      <w:r w:rsidRPr="00AD08F2">
        <w:rPr>
          <w:rFonts w:ascii="Times New Roman" w:hAnsi="Times New Roman" w:cs="Times New Roman"/>
          <w:sz w:val="24"/>
          <w:szCs w:val="24"/>
        </w:rPr>
        <w:t xml:space="preserve">енергия кореспондират с възможните мерки, които биха довели до подобряване на енергийните характеристики на сградния фонд, подобряване параметрите на околната среда и оптимизиране на потреблението на енергия. </w:t>
      </w:r>
      <w:r w:rsidR="009B13B0" w:rsidRPr="00AD08F2">
        <w:rPr>
          <w:rFonts w:ascii="Times New Roman" w:hAnsi="Times New Roman" w:cs="Times New Roman"/>
          <w:sz w:val="24"/>
          <w:szCs w:val="24"/>
        </w:rPr>
        <w:t>В</w:t>
      </w:r>
      <w:r w:rsidRPr="00AD08F2">
        <w:rPr>
          <w:rFonts w:ascii="Times New Roman" w:hAnsi="Times New Roman" w:cs="Times New Roman"/>
          <w:sz w:val="24"/>
          <w:szCs w:val="24"/>
        </w:rPr>
        <w:t>ъзможните действия са свързани</w:t>
      </w:r>
      <w:r w:rsidR="009B13B0" w:rsidRPr="00AD08F2">
        <w:rPr>
          <w:rFonts w:ascii="Times New Roman" w:hAnsi="Times New Roman" w:cs="Times New Roman"/>
          <w:sz w:val="24"/>
          <w:szCs w:val="24"/>
        </w:rPr>
        <w:t>,</w:t>
      </w:r>
      <w:r w:rsidRPr="00AD08F2">
        <w:rPr>
          <w:rFonts w:ascii="Times New Roman" w:hAnsi="Times New Roman" w:cs="Times New Roman"/>
          <w:sz w:val="24"/>
          <w:szCs w:val="24"/>
        </w:rPr>
        <w:t xml:space="preserve"> от една страна с прилагането на мерки, целящи намаляване на консумацията на енергия (енергоспестяващи мерки), както и с такива, целящи подобряване на информираността на потребителите за енергийната ефективност, разумното използване на енергията и възможностите за оползотворяване на възобновяемата енергия.</w:t>
      </w:r>
      <w:r w:rsidR="009B13B0" w:rsidRPr="00AD08F2">
        <w:rPr>
          <w:rFonts w:ascii="Times New Roman" w:hAnsi="Times New Roman" w:cs="Times New Roman"/>
          <w:sz w:val="24"/>
          <w:szCs w:val="24"/>
        </w:rPr>
        <w:t xml:space="preserve"> </w:t>
      </w:r>
      <w:r w:rsidR="000237EF" w:rsidRPr="00AD08F2">
        <w:rPr>
          <w:rFonts w:ascii="Times New Roman" w:hAnsi="Times New Roman" w:cs="Times New Roman"/>
          <w:sz w:val="24"/>
          <w:szCs w:val="24"/>
        </w:rPr>
        <w:t xml:space="preserve">От правилния избор на мерки, дейности и последващи проекти зависи тяхното успешно и ефективно изпълнение. </w:t>
      </w:r>
    </w:p>
    <w:p w14:paraId="07DDA208" w14:textId="77777777" w:rsidR="000237EF" w:rsidRPr="008C5BB5" w:rsidRDefault="000237EF" w:rsidP="000237EF">
      <w:pPr>
        <w:pStyle w:val="2"/>
        <w:rPr>
          <w:rFonts w:cs="Times New Roman"/>
        </w:rPr>
      </w:pPr>
      <w:bookmarkStart w:id="92" w:name="_Toc114585137"/>
      <w:bookmarkStart w:id="93" w:name="_Toc119065745"/>
      <w:r w:rsidRPr="008C5BB5">
        <w:rPr>
          <w:rFonts w:cs="Times New Roman"/>
        </w:rPr>
        <w:t>8.1. Административни мерки:</w:t>
      </w:r>
      <w:bookmarkEnd w:id="92"/>
      <w:bookmarkEnd w:id="93"/>
    </w:p>
    <w:p w14:paraId="5C9DCF5E" w14:textId="77777777" w:rsidR="000237EF" w:rsidRPr="00AD08F2" w:rsidRDefault="000237EF" w:rsidP="000237EF">
      <w:pPr>
        <w:spacing w:before="120" w:after="120"/>
        <w:ind w:firstLine="72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 xml:space="preserve">За реализиране на програмата за оползотворяване на енергията от възобновяеми източници на територията на община </w:t>
      </w:r>
      <w:r w:rsidR="00FF19D0">
        <w:rPr>
          <w:rFonts w:ascii="Times New Roman" w:eastAsia="Arial" w:hAnsi="Times New Roman" w:cs="Times New Roman"/>
          <w:sz w:val="24"/>
          <w:szCs w:val="24"/>
        </w:rPr>
        <w:t>Шабла</w:t>
      </w:r>
      <w:r w:rsidRPr="008C5BB5">
        <w:rPr>
          <w:rFonts w:ascii="Times New Roman" w:eastAsia="Arial" w:hAnsi="Times New Roman" w:cs="Times New Roman"/>
          <w:sz w:val="24"/>
          <w:szCs w:val="24"/>
        </w:rPr>
        <w:t xml:space="preserve"> се препоръчват за изпълнение следните примерни административни мерки:</w:t>
      </w:r>
    </w:p>
    <w:p w14:paraId="2D292769" w14:textId="77777777" w:rsidR="000237EF" w:rsidRPr="008C5BB5" w:rsidRDefault="000237EF" w:rsidP="00D522C4">
      <w:pPr>
        <w:numPr>
          <w:ilvl w:val="0"/>
          <w:numId w:val="16"/>
        </w:numPr>
        <w:tabs>
          <w:tab w:val="left" w:pos="787"/>
        </w:tabs>
        <w:spacing w:before="120" w:after="120" w:line="240" w:lineRule="auto"/>
        <w:ind w:firstLine="851"/>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При разработване и/или актуализиране на общите и подробните градоустройствени планове за населените места в общината да се отчитат възможностите за използване на енергия от възобновяеми източници;</w:t>
      </w:r>
    </w:p>
    <w:p w14:paraId="1ED9ADF4" w14:textId="77777777" w:rsidR="000237EF" w:rsidRPr="008C5BB5" w:rsidRDefault="000237EF" w:rsidP="00D522C4">
      <w:pPr>
        <w:numPr>
          <w:ilvl w:val="0"/>
          <w:numId w:val="16"/>
        </w:numPr>
        <w:tabs>
          <w:tab w:val="left" w:pos="787"/>
        </w:tabs>
        <w:spacing w:before="120" w:after="120" w:line="240" w:lineRule="auto"/>
        <w:ind w:firstLine="851"/>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lastRenderedPageBreak/>
        <w:t>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w:t>
      </w:r>
    </w:p>
    <w:p w14:paraId="1FF33612" w14:textId="77777777" w:rsidR="000237EF" w:rsidRPr="008C5BB5" w:rsidRDefault="000237EF" w:rsidP="00D522C4">
      <w:pPr>
        <w:numPr>
          <w:ilvl w:val="0"/>
          <w:numId w:val="16"/>
        </w:numPr>
        <w:tabs>
          <w:tab w:val="left" w:pos="787"/>
        </w:tabs>
        <w:spacing w:before="120" w:after="120" w:line="240" w:lineRule="auto"/>
        <w:ind w:firstLine="851"/>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ВИ, потребление на газ от ВИ, както и за потребление на биогорива и енергия от ВЕИ в транспорта;</w:t>
      </w:r>
    </w:p>
    <w:p w14:paraId="506E0E81" w14:textId="77777777" w:rsidR="000237EF" w:rsidRPr="008C5BB5" w:rsidRDefault="000237EF" w:rsidP="00D522C4">
      <w:pPr>
        <w:numPr>
          <w:ilvl w:val="0"/>
          <w:numId w:val="16"/>
        </w:numPr>
        <w:tabs>
          <w:tab w:val="left" w:pos="787"/>
        </w:tabs>
        <w:spacing w:before="120" w:after="120" w:line="240" w:lineRule="auto"/>
        <w:ind w:firstLine="851"/>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ВИ;</w:t>
      </w:r>
    </w:p>
    <w:p w14:paraId="292F4D05" w14:textId="77777777" w:rsidR="000237EF" w:rsidRPr="008C5BB5" w:rsidRDefault="000237EF" w:rsidP="00D522C4">
      <w:pPr>
        <w:numPr>
          <w:ilvl w:val="0"/>
          <w:numId w:val="16"/>
        </w:numPr>
        <w:tabs>
          <w:tab w:val="left" w:pos="787"/>
        </w:tabs>
        <w:spacing w:before="120" w:after="120" w:line="240" w:lineRule="auto"/>
        <w:ind w:firstLine="851"/>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Общината да провежда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14:paraId="16AA90B6" w14:textId="77777777" w:rsidR="000237EF" w:rsidRPr="008C5BB5" w:rsidRDefault="000237EF" w:rsidP="000237EF">
      <w:pPr>
        <w:tabs>
          <w:tab w:val="left" w:pos="787"/>
        </w:tabs>
        <w:spacing w:before="120" w:after="120"/>
        <w:jc w:val="both"/>
        <w:rPr>
          <w:rFonts w:ascii="Times New Roman" w:eastAsia="Arial" w:hAnsi="Times New Roman" w:cs="Times New Roman"/>
          <w:sz w:val="24"/>
          <w:szCs w:val="24"/>
        </w:rPr>
      </w:pPr>
      <w:bookmarkStart w:id="94" w:name="_Hlk111458045"/>
      <w:r w:rsidRPr="008C5BB5">
        <w:rPr>
          <w:rFonts w:ascii="Times New Roman" w:eastAsia="Arial" w:hAnsi="Times New Roman" w:cs="Times New Roman"/>
          <w:sz w:val="24"/>
          <w:szCs w:val="24"/>
        </w:rPr>
        <w:tab/>
        <w:t>Конкретните мерки за изпълнение в общината за периода до 2027 година са следните:</w:t>
      </w:r>
    </w:p>
    <w:p w14:paraId="287E4C11" w14:textId="77777777" w:rsidR="000237EF" w:rsidRPr="008C5BB5" w:rsidRDefault="000237EF" w:rsidP="000237EF">
      <w:pPr>
        <w:jc w:val="both"/>
        <w:rPr>
          <w:rFonts w:ascii="Times New Roman" w:hAnsi="Times New Roman" w:cs="Times New Roman"/>
          <w:sz w:val="24"/>
          <w:szCs w:val="24"/>
        </w:rPr>
      </w:pPr>
      <w:r w:rsidRPr="008C5BB5">
        <w:rPr>
          <w:rFonts w:ascii="Times New Roman" w:hAnsi="Times New Roman" w:cs="Times New Roman"/>
          <w:sz w:val="24"/>
          <w:szCs w:val="24"/>
        </w:rPr>
        <w:t>8.1.1. Ефективно общинско планиране, основано на нисковъглеродна икономика и политика.</w:t>
      </w:r>
    </w:p>
    <w:p w14:paraId="1038F9A0" w14:textId="77777777" w:rsidR="000237EF" w:rsidRPr="008C5BB5" w:rsidRDefault="000237EF" w:rsidP="000237EF">
      <w:pPr>
        <w:jc w:val="both"/>
        <w:rPr>
          <w:rFonts w:ascii="Times New Roman" w:hAnsi="Times New Roman" w:cs="Times New Roman"/>
          <w:sz w:val="24"/>
          <w:szCs w:val="24"/>
        </w:rPr>
      </w:pPr>
      <w:r w:rsidRPr="008C5BB5">
        <w:rPr>
          <w:rFonts w:ascii="Times New Roman" w:hAnsi="Times New Roman" w:cs="Times New Roman"/>
          <w:sz w:val="24"/>
          <w:szCs w:val="24"/>
        </w:rPr>
        <w:t xml:space="preserve">8.1.2  Въвеждане на енергоспестяващи мерки на обществените сгради при модернизация и основен ремонт с включване на ВЕИ според препоръките на енергийното обследване на сградите. </w:t>
      </w:r>
    </w:p>
    <w:p w14:paraId="74CD339B" w14:textId="77777777" w:rsidR="000237EF" w:rsidRPr="008C5BB5" w:rsidRDefault="000237EF" w:rsidP="000237EF">
      <w:pPr>
        <w:jc w:val="both"/>
        <w:rPr>
          <w:rFonts w:ascii="Times New Roman" w:hAnsi="Times New Roman" w:cs="Times New Roman"/>
          <w:sz w:val="24"/>
          <w:szCs w:val="24"/>
        </w:rPr>
      </w:pPr>
      <w:r w:rsidRPr="008C5BB5">
        <w:rPr>
          <w:rFonts w:ascii="Times New Roman" w:hAnsi="Times New Roman" w:cs="Times New Roman"/>
          <w:sz w:val="24"/>
          <w:szCs w:val="24"/>
        </w:rPr>
        <w:t>8.1.3. Въвеждане на енергиен мениджмънт в общината, функционираща общинска администрация в съответствие с регламентираните права и задължения в Закон за възобновяемите и алтернативните енергийни източници и биогоривата (ЗВАЕИБ);</w:t>
      </w:r>
    </w:p>
    <w:p w14:paraId="7F41C242" w14:textId="77777777" w:rsidR="000237EF" w:rsidRPr="008C5BB5" w:rsidRDefault="007C1FBB" w:rsidP="007C1FBB">
      <w:pPr>
        <w:jc w:val="both"/>
        <w:rPr>
          <w:rFonts w:ascii="Times New Roman" w:hAnsi="Times New Roman" w:cs="Times New Roman"/>
          <w:sz w:val="24"/>
          <w:szCs w:val="24"/>
        </w:rPr>
      </w:pPr>
      <w:r w:rsidRPr="008C5BB5">
        <w:rPr>
          <w:rFonts w:ascii="Times New Roman" w:hAnsi="Times New Roman" w:cs="Times New Roman"/>
          <w:sz w:val="24"/>
          <w:szCs w:val="24"/>
        </w:rPr>
        <w:t xml:space="preserve">8.1.4. </w:t>
      </w:r>
      <w:r w:rsidR="000237EF" w:rsidRPr="008C5BB5">
        <w:rPr>
          <w:rFonts w:ascii="Times New Roman" w:hAnsi="Times New Roman" w:cs="Times New Roman"/>
          <w:sz w:val="24"/>
          <w:szCs w:val="24"/>
        </w:rPr>
        <w:t>Въвеждане на интелигентно управление на уличното и парково осветление; подмяна на амортизираното улично и обществено осветление с енергоспестяващи тела с ползване на ВЕИ;</w:t>
      </w:r>
    </w:p>
    <w:p w14:paraId="18C64F0C" w14:textId="77777777" w:rsidR="000237EF" w:rsidRPr="008C5BB5" w:rsidRDefault="007C1FBB" w:rsidP="007C1FBB">
      <w:pPr>
        <w:jc w:val="both"/>
        <w:rPr>
          <w:rFonts w:ascii="Times New Roman" w:hAnsi="Times New Roman" w:cs="Times New Roman"/>
          <w:sz w:val="24"/>
          <w:szCs w:val="24"/>
        </w:rPr>
      </w:pPr>
      <w:r w:rsidRPr="008C5BB5">
        <w:rPr>
          <w:rFonts w:ascii="Times New Roman" w:hAnsi="Times New Roman" w:cs="Times New Roman"/>
          <w:sz w:val="24"/>
          <w:szCs w:val="24"/>
        </w:rPr>
        <w:t xml:space="preserve">8.1.5. </w:t>
      </w:r>
      <w:r w:rsidR="000237EF" w:rsidRPr="008C5BB5">
        <w:rPr>
          <w:rFonts w:ascii="Times New Roman" w:hAnsi="Times New Roman" w:cs="Times New Roman"/>
          <w:sz w:val="24"/>
          <w:szCs w:val="24"/>
        </w:rPr>
        <w:t>Подпомагане реализирането на проекти на индивидуални системи за използване на електрическа, топлинна енергия и енергия за охлаждане от ВИ в обществените сгради.</w:t>
      </w:r>
    </w:p>
    <w:p w14:paraId="0AD33696" w14:textId="77777777" w:rsidR="000237EF" w:rsidRPr="008C5BB5" w:rsidRDefault="007C1FBB" w:rsidP="007C1FBB">
      <w:pPr>
        <w:jc w:val="both"/>
        <w:rPr>
          <w:rFonts w:ascii="Times New Roman" w:hAnsi="Times New Roman" w:cs="Times New Roman"/>
          <w:sz w:val="24"/>
          <w:szCs w:val="24"/>
        </w:rPr>
      </w:pPr>
      <w:r w:rsidRPr="008C5BB5">
        <w:rPr>
          <w:rFonts w:ascii="Times New Roman" w:hAnsi="Times New Roman" w:cs="Times New Roman"/>
          <w:sz w:val="24"/>
          <w:szCs w:val="24"/>
        </w:rPr>
        <w:t xml:space="preserve">8.1.6. </w:t>
      </w:r>
      <w:r w:rsidR="000237EF" w:rsidRPr="008C5BB5">
        <w:rPr>
          <w:rFonts w:ascii="Times New Roman" w:hAnsi="Times New Roman" w:cs="Times New Roman"/>
          <w:sz w:val="24"/>
          <w:szCs w:val="24"/>
        </w:rPr>
        <w:t>Създаване на енергийни общности за изграждане и експлоатация на системи за производство на енергия от ВЕИ;</w:t>
      </w:r>
    </w:p>
    <w:p w14:paraId="63E1C6F2" w14:textId="77777777" w:rsidR="000237EF" w:rsidRPr="008C5BB5" w:rsidRDefault="007C1FBB" w:rsidP="007C1FBB">
      <w:pPr>
        <w:jc w:val="both"/>
        <w:rPr>
          <w:rFonts w:ascii="Times New Roman" w:hAnsi="Times New Roman" w:cs="Times New Roman"/>
          <w:sz w:val="24"/>
          <w:szCs w:val="24"/>
        </w:rPr>
      </w:pPr>
      <w:r w:rsidRPr="008C5BB5">
        <w:rPr>
          <w:rFonts w:ascii="Times New Roman" w:hAnsi="Times New Roman" w:cs="Times New Roman"/>
          <w:sz w:val="24"/>
          <w:szCs w:val="24"/>
        </w:rPr>
        <w:t xml:space="preserve">8.1.7. </w:t>
      </w:r>
      <w:r w:rsidR="000237EF" w:rsidRPr="008C5BB5">
        <w:rPr>
          <w:rFonts w:ascii="Times New Roman" w:hAnsi="Times New Roman" w:cs="Times New Roman"/>
          <w:sz w:val="24"/>
          <w:szCs w:val="24"/>
        </w:rPr>
        <w:t>Подмяна на остарелия и амортизиран автопарк с екологичен такъв;</w:t>
      </w:r>
    </w:p>
    <w:p w14:paraId="679A236E" w14:textId="77777777" w:rsidR="000237EF" w:rsidRPr="008C5BB5" w:rsidRDefault="007C1FBB" w:rsidP="007C1FBB">
      <w:pPr>
        <w:jc w:val="both"/>
        <w:rPr>
          <w:rFonts w:ascii="Times New Roman" w:hAnsi="Times New Roman" w:cs="Times New Roman"/>
          <w:sz w:val="24"/>
          <w:szCs w:val="24"/>
        </w:rPr>
      </w:pPr>
      <w:r w:rsidRPr="008C5BB5">
        <w:rPr>
          <w:rFonts w:ascii="Times New Roman" w:hAnsi="Times New Roman" w:cs="Times New Roman"/>
          <w:sz w:val="24"/>
          <w:szCs w:val="24"/>
        </w:rPr>
        <w:lastRenderedPageBreak/>
        <w:t xml:space="preserve">8.1.9. </w:t>
      </w:r>
      <w:r w:rsidR="000237EF" w:rsidRPr="008C5BB5">
        <w:rPr>
          <w:rFonts w:ascii="Times New Roman" w:hAnsi="Times New Roman" w:cs="Times New Roman"/>
          <w:sz w:val="24"/>
          <w:szCs w:val="24"/>
        </w:rPr>
        <w:t>Партньорства с университети и центрове за иновации и високи технологии, свързани с производството на енергия от ВИ и биогорива;</w:t>
      </w:r>
    </w:p>
    <w:p w14:paraId="1F4E13EC" w14:textId="77777777" w:rsidR="000237EF" w:rsidRPr="008C5BB5" w:rsidRDefault="007C1FBB" w:rsidP="007C1FBB">
      <w:pPr>
        <w:tabs>
          <w:tab w:val="left" w:pos="787"/>
        </w:tabs>
        <w:spacing w:before="120" w:after="120" w:line="240" w:lineRule="auto"/>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 xml:space="preserve">8.1.10. </w:t>
      </w:r>
      <w:r w:rsidR="000237EF" w:rsidRPr="008C5BB5">
        <w:rPr>
          <w:rFonts w:ascii="Times New Roman" w:eastAsia="Arial" w:hAnsi="Times New Roman" w:cs="Times New Roman"/>
          <w:sz w:val="24"/>
          <w:szCs w:val="24"/>
        </w:rPr>
        <w:t>Стимулиране производството на енергия от биомаса.</w:t>
      </w:r>
    </w:p>
    <w:p w14:paraId="115EF9DD" w14:textId="77777777" w:rsidR="000237EF" w:rsidRPr="008C5BB5" w:rsidRDefault="007C1FBB" w:rsidP="007C1FBB">
      <w:pPr>
        <w:pStyle w:val="2"/>
        <w:rPr>
          <w:rFonts w:cs="Times New Roman"/>
          <w:sz w:val="24"/>
          <w:szCs w:val="24"/>
        </w:rPr>
      </w:pPr>
      <w:bookmarkStart w:id="95" w:name="_Toc114585138"/>
      <w:bookmarkStart w:id="96" w:name="_Toc119065746"/>
      <w:bookmarkEnd w:id="94"/>
      <w:r w:rsidRPr="008C5BB5">
        <w:rPr>
          <w:rFonts w:cs="Times New Roman"/>
          <w:sz w:val="24"/>
          <w:szCs w:val="24"/>
        </w:rPr>
        <w:t>8</w:t>
      </w:r>
      <w:r w:rsidR="000237EF" w:rsidRPr="008C5BB5">
        <w:rPr>
          <w:rFonts w:cs="Times New Roman"/>
          <w:sz w:val="24"/>
          <w:szCs w:val="24"/>
        </w:rPr>
        <w:t>.2. Финансово-технически мерки</w:t>
      </w:r>
      <w:bookmarkEnd w:id="95"/>
      <w:bookmarkEnd w:id="96"/>
    </w:p>
    <w:p w14:paraId="03A43E73" w14:textId="77777777" w:rsidR="000237EF" w:rsidRPr="008C5BB5" w:rsidRDefault="007C1FBB" w:rsidP="007C1FBB">
      <w:pPr>
        <w:pStyle w:val="3"/>
        <w:rPr>
          <w:rFonts w:ascii="Times New Roman" w:hAnsi="Times New Roman" w:cs="Times New Roman"/>
          <w:sz w:val="24"/>
          <w:szCs w:val="24"/>
        </w:rPr>
      </w:pPr>
      <w:bookmarkStart w:id="97" w:name="_Toc114585139"/>
      <w:bookmarkStart w:id="98" w:name="_Toc119065747"/>
      <w:r w:rsidRPr="008C5BB5">
        <w:rPr>
          <w:rFonts w:ascii="Times New Roman" w:hAnsi="Times New Roman" w:cs="Times New Roman"/>
          <w:sz w:val="24"/>
          <w:szCs w:val="24"/>
        </w:rPr>
        <w:t>8</w:t>
      </w:r>
      <w:r w:rsidR="000237EF" w:rsidRPr="008C5BB5">
        <w:rPr>
          <w:rFonts w:ascii="Times New Roman" w:hAnsi="Times New Roman" w:cs="Times New Roman"/>
          <w:sz w:val="24"/>
          <w:szCs w:val="24"/>
        </w:rPr>
        <w:t>.2.1. Технически мерки:</w:t>
      </w:r>
      <w:bookmarkEnd w:id="97"/>
      <w:bookmarkEnd w:id="98"/>
    </w:p>
    <w:p w14:paraId="4EFC66DE" w14:textId="77777777" w:rsidR="000237EF" w:rsidRPr="008C5BB5" w:rsidRDefault="000237EF" w:rsidP="007C1FBB">
      <w:pPr>
        <w:ind w:firstLine="450"/>
        <w:jc w:val="both"/>
        <w:rPr>
          <w:rFonts w:ascii="Times New Roman" w:hAnsi="Times New Roman" w:cs="Times New Roman"/>
          <w:sz w:val="24"/>
          <w:szCs w:val="24"/>
        </w:rPr>
      </w:pPr>
      <w:r w:rsidRPr="008C5BB5">
        <w:rPr>
          <w:rFonts w:ascii="Times New Roman" w:hAnsi="Times New Roman" w:cs="Times New Roman"/>
          <w:sz w:val="24"/>
          <w:szCs w:val="24"/>
        </w:rPr>
        <w:t>Програмата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w:t>
      </w:r>
    </w:p>
    <w:p w14:paraId="49AC1025"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14:paraId="68F42DEF"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w:t>
      </w:r>
    </w:p>
    <w:p w14:paraId="7A932980"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Подмяна на общинския транспорт, използващ конвенционални горива с транспорт, използващ биогорива, при спазване на критериите за устойчивост по чл. 37, ал. 1 от ЗЕВИ и/или енергия от възобновяеми източници;</w:t>
      </w:r>
    </w:p>
    <w:p w14:paraId="7AAC011E"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Мерки за използване на енергия от ВИ при изграждане и реконструкция на мрежите за улично осветление на територията на общината;</w:t>
      </w:r>
    </w:p>
    <w:p w14:paraId="33B3D236"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Мерки за използване на енергия от ВИ при изграждане и реконструкция на парково, декоративно и фасадно осветление на територията на общината.</w:t>
      </w:r>
    </w:p>
    <w:p w14:paraId="14943444"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Стимулиране на частни инвеститори за производство на енергия чрез използване на биомаса от селското стопанство по сектори – земеделие и животновъдство.</w:t>
      </w:r>
    </w:p>
    <w:p w14:paraId="14A5D598" w14:textId="77777777" w:rsidR="000237EF" w:rsidRPr="008C5BB5" w:rsidRDefault="007C1FBB" w:rsidP="000237EF">
      <w:pPr>
        <w:pStyle w:val="3"/>
        <w:rPr>
          <w:rFonts w:ascii="Times New Roman" w:eastAsia="Arial" w:hAnsi="Times New Roman" w:cs="Times New Roman"/>
          <w:color w:val="0000FF"/>
          <w:sz w:val="24"/>
          <w:szCs w:val="24"/>
        </w:rPr>
      </w:pPr>
      <w:bookmarkStart w:id="99" w:name="_Toc114585140"/>
      <w:bookmarkStart w:id="100" w:name="_Toc119065748"/>
      <w:r w:rsidRPr="008C5BB5">
        <w:rPr>
          <w:rFonts w:ascii="Times New Roman" w:eastAsia="Arial" w:hAnsi="Times New Roman" w:cs="Times New Roman"/>
          <w:sz w:val="24"/>
          <w:szCs w:val="24"/>
        </w:rPr>
        <w:t>8</w:t>
      </w:r>
      <w:r w:rsidR="000237EF" w:rsidRPr="008C5BB5">
        <w:rPr>
          <w:rFonts w:ascii="Times New Roman" w:eastAsia="Arial" w:hAnsi="Times New Roman" w:cs="Times New Roman"/>
          <w:sz w:val="24"/>
          <w:szCs w:val="24"/>
        </w:rPr>
        <w:t>.2.2. Източници и схеми на финансиране</w:t>
      </w:r>
      <w:bookmarkEnd w:id="99"/>
      <w:bookmarkEnd w:id="100"/>
    </w:p>
    <w:p w14:paraId="38FFE73C" w14:textId="77777777" w:rsidR="000237EF" w:rsidRPr="00371D26" w:rsidRDefault="000472F2" w:rsidP="00371D26">
      <w:pPr>
        <w:pStyle w:val="4"/>
        <w:rPr>
          <w:rFonts w:ascii="Times New Roman" w:eastAsia="Arial" w:hAnsi="Times New Roman" w:cs="Times New Roman"/>
          <w:color w:val="0070C0"/>
          <w:sz w:val="24"/>
          <w:szCs w:val="24"/>
        </w:rPr>
      </w:pPr>
      <w:r w:rsidRPr="00371D26">
        <w:rPr>
          <w:rFonts w:ascii="Times New Roman" w:eastAsia="Arial" w:hAnsi="Times New Roman" w:cs="Times New Roman"/>
          <w:color w:val="0070C0"/>
          <w:sz w:val="24"/>
          <w:szCs w:val="24"/>
        </w:rPr>
        <w:t>8.2.2.1.</w:t>
      </w:r>
      <w:r w:rsidR="00371D26">
        <w:rPr>
          <w:rFonts w:ascii="Times New Roman" w:eastAsia="Arial" w:hAnsi="Times New Roman" w:cs="Times New Roman"/>
          <w:color w:val="0070C0"/>
          <w:sz w:val="24"/>
          <w:szCs w:val="24"/>
        </w:rPr>
        <w:t xml:space="preserve"> </w:t>
      </w:r>
      <w:r w:rsidR="000237EF" w:rsidRPr="00371D26">
        <w:rPr>
          <w:rFonts w:ascii="Times New Roman" w:eastAsia="Arial" w:hAnsi="Times New Roman" w:cs="Times New Roman"/>
          <w:color w:val="0070C0"/>
          <w:sz w:val="24"/>
          <w:szCs w:val="24"/>
        </w:rPr>
        <w:t>Подходи на финансиране</w:t>
      </w:r>
    </w:p>
    <w:p w14:paraId="4C56B96B" w14:textId="77777777" w:rsidR="00371D26" w:rsidRPr="008C5BB5" w:rsidRDefault="00371D26" w:rsidP="000237EF">
      <w:pPr>
        <w:spacing w:before="120" w:after="120"/>
        <w:ind w:firstLine="720"/>
        <w:jc w:val="both"/>
        <w:rPr>
          <w:rFonts w:ascii="Times New Roman" w:hAnsi="Times New Roman" w:cs="Times New Roman"/>
          <w:sz w:val="24"/>
          <w:szCs w:val="24"/>
        </w:rPr>
      </w:pPr>
      <w:r w:rsidRPr="00371D26">
        <w:rPr>
          <w:rFonts w:ascii="Times New Roman" w:hAnsi="Times New Roman" w:cs="Times New Roman"/>
          <w:sz w:val="24"/>
          <w:szCs w:val="24"/>
        </w:rPr>
        <w:t>Подходи</w:t>
      </w:r>
      <w:r>
        <w:rPr>
          <w:rFonts w:ascii="Times New Roman" w:hAnsi="Times New Roman" w:cs="Times New Roman"/>
          <w:sz w:val="24"/>
          <w:szCs w:val="24"/>
        </w:rPr>
        <w:t>те</w:t>
      </w:r>
      <w:r w:rsidRPr="00371D26">
        <w:rPr>
          <w:rFonts w:ascii="Times New Roman" w:hAnsi="Times New Roman" w:cs="Times New Roman"/>
          <w:sz w:val="24"/>
          <w:szCs w:val="24"/>
        </w:rPr>
        <w:t xml:space="preserve"> на финансиране на общинските програми са:</w:t>
      </w:r>
    </w:p>
    <w:p w14:paraId="361428CB" w14:textId="77777777" w:rsidR="000237EF" w:rsidRPr="008C5BB5" w:rsidRDefault="000237EF" w:rsidP="000237EF">
      <w:pPr>
        <w:spacing w:before="120" w:after="120"/>
        <w:ind w:firstLine="360"/>
        <w:jc w:val="both"/>
        <w:rPr>
          <w:rFonts w:ascii="Times New Roman" w:hAnsi="Times New Roman" w:cs="Times New Roman"/>
          <w:sz w:val="24"/>
          <w:szCs w:val="24"/>
        </w:rPr>
      </w:pPr>
      <w:r w:rsidRPr="008C5BB5">
        <w:rPr>
          <w:rFonts w:ascii="Times New Roman" w:hAnsi="Times New Roman" w:cs="Times New Roman"/>
          <w:noProof/>
          <w:sz w:val="24"/>
          <w:szCs w:val="24"/>
          <w:lang w:eastAsia="bg-BG"/>
        </w:rPr>
        <w:drawing>
          <wp:inline distT="0" distB="0" distL="0" distR="0" wp14:anchorId="3C731576" wp14:editId="260B2583">
            <wp:extent cx="140335"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140335" cy="152400"/>
                    </a:xfrm>
                    <a:prstGeom prst="rect">
                      <a:avLst/>
                    </a:prstGeom>
                    <a:noFill/>
                    <a:ln>
                      <a:noFill/>
                    </a:ln>
                  </pic:spPr>
                </pic:pic>
              </a:graphicData>
            </a:graphic>
          </wp:inline>
        </w:drawing>
      </w:r>
      <w:r w:rsidRPr="008C5BB5">
        <w:rPr>
          <w:rFonts w:ascii="Times New Roman" w:eastAsia="Arial" w:hAnsi="Times New Roman" w:cs="Times New Roman"/>
          <w:b/>
          <w:bCs/>
          <w:sz w:val="24"/>
          <w:szCs w:val="24"/>
        </w:rPr>
        <w:t xml:space="preserve"> Подход „отгоре – надолу”: </w:t>
      </w:r>
      <w:r w:rsidRPr="008C5BB5">
        <w:rPr>
          <w:rFonts w:ascii="Times New Roman" w:eastAsia="Arial" w:hAnsi="Times New Roman" w:cs="Times New Roman"/>
          <w:sz w:val="24"/>
          <w:szCs w:val="24"/>
        </w:rPr>
        <w:t>състои се в анализ на съществуващата</w:t>
      </w:r>
      <w:r w:rsidRPr="008C5BB5">
        <w:rPr>
          <w:rFonts w:ascii="Times New Roman" w:eastAsia="Arial" w:hAnsi="Times New Roman" w:cs="Times New Roman"/>
          <w:b/>
          <w:bCs/>
          <w:sz w:val="24"/>
          <w:szCs w:val="24"/>
        </w:rPr>
        <w:t xml:space="preserve"> </w:t>
      </w:r>
      <w:r w:rsidRPr="008C5BB5">
        <w:rPr>
          <w:rFonts w:ascii="Times New Roman" w:eastAsia="Arial" w:hAnsi="Times New Roman" w:cs="Times New Roman"/>
          <w:sz w:val="24"/>
          <w:szCs w:val="24"/>
        </w:rPr>
        <w:t>законова рамка за формиране на общинския бюджет, както и на тенденциите в нейното развитие. При този подход се извършат следните действия:</w:t>
      </w:r>
    </w:p>
    <w:p w14:paraId="3E6DD54E" w14:textId="77777777" w:rsidR="000237EF" w:rsidRPr="008C5BB5" w:rsidRDefault="000237EF" w:rsidP="00D522C4">
      <w:pPr>
        <w:numPr>
          <w:ilvl w:val="0"/>
          <w:numId w:val="15"/>
        </w:numPr>
        <w:tabs>
          <w:tab w:val="left" w:pos="500"/>
        </w:tabs>
        <w:spacing w:before="120" w:after="120" w:line="240" w:lineRule="auto"/>
        <w:ind w:left="500" w:hanging="144"/>
        <w:rPr>
          <w:rFonts w:ascii="Times New Roman" w:eastAsia="Arial" w:hAnsi="Times New Roman" w:cs="Times New Roman"/>
          <w:sz w:val="24"/>
          <w:szCs w:val="24"/>
        </w:rPr>
      </w:pPr>
      <w:r w:rsidRPr="008C5BB5">
        <w:rPr>
          <w:rFonts w:ascii="Times New Roman" w:eastAsia="Arial" w:hAnsi="Times New Roman" w:cs="Times New Roman"/>
          <w:sz w:val="24"/>
          <w:szCs w:val="24"/>
        </w:rPr>
        <w:t>прогнозиране на общинския бюджет за периода на действие на програмата;</w:t>
      </w:r>
    </w:p>
    <w:p w14:paraId="169CD7D9" w14:textId="77777777" w:rsidR="000237EF" w:rsidRPr="008C5BB5" w:rsidRDefault="000237EF" w:rsidP="00D522C4">
      <w:pPr>
        <w:numPr>
          <w:ilvl w:val="0"/>
          <w:numId w:val="15"/>
        </w:numPr>
        <w:tabs>
          <w:tab w:val="left" w:pos="526"/>
        </w:tabs>
        <w:spacing w:before="120" w:after="120" w:line="240" w:lineRule="auto"/>
        <w:ind w:firstLine="356"/>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lastRenderedPageBreak/>
        <w:t>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w:t>
      </w:r>
    </w:p>
    <w:p w14:paraId="1A115063" w14:textId="77777777" w:rsidR="000237EF" w:rsidRPr="008C5BB5" w:rsidRDefault="000237EF" w:rsidP="00D522C4">
      <w:pPr>
        <w:numPr>
          <w:ilvl w:val="1"/>
          <w:numId w:val="15"/>
        </w:numPr>
        <w:tabs>
          <w:tab w:val="left" w:pos="677"/>
        </w:tabs>
        <w:spacing w:before="120" w:after="120" w:line="240" w:lineRule="auto"/>
        <w:ind w:firstLine="424"/>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договори с гарантиран резултат (ЕСКО договори или финансиране от трета страна)</w:t>
      </w:r>
      <w:r w:rsidR="0064041B" w:rsidRPr="008C5BB5">
        <w:rPr>
          <w:rFonts w:ascii="Times New Roman" w:eastAsia="Arial" w:hAnsi="Times New Roman" w:cs="Times New Roman"/>
          <w:sz w:val="24"/>
          <w:szCs w:val="24"/>
        </w:rPr>
        <w:t>,</w:t>
      </w:r>
      <w:r w:rsidRPr="008C5BB5">
        <w:rPr>
          <w:rFonts w:ascii="Times New Roman" w:eastAsia="Arial" w:hAnsi="Times New Roman" w:cs="Times New Roman"/>
          <w:sz w:val="24"/>
          <w:szCs w:val="24"/>
        </w:rPr>
        <w:t xml:space="preserve"> </w:t>
      </w:r>
      <w:r w:rsidR="0064041B" w:rsidRPr="008C5BB5">
        <w:rPr>
          <w:rFonts w:ascii="Times New Roman" w:eastAsia="Arial" w:hAnsi="Times New Roman" w:cs="Times New Roman"/>
          <w:sz w:val="24"/>
          <w:szCs w:val="24"/>
        </w:rPr>
        <w:t xml:space="preserve">План за възстановяване и устойчивост </w:t>
      </w:r>
      <w:r w:rsidRPr="008C5BB5">
        <w:rPr>
          <w:rFonts w:ascii="Times New Roman" w:eastAsia="Arial" w:hAnsi="Times New Roman" w:cs="Times New Roman"/>
          <w:sz w:val="24"/>
          <w:szCs w:val="24"/>
        </w:rPr>
        <w:t>и др.</w:t>
      </w:r>
    </w:p>
    <w:p w14:paraId="2545B46B" w14:textId="77777777" w:rsidR="000237EF" w:rsidRPr="008C5BB5" w:rsidRDefault="000237EF" w:rsidP="000237EF">
      <w:pPr>
        <w:spacing w:before="120" w:after="120"/>
        <w:ind w:firstLine="360"/>
        <w:jc w:val="both"/>
        <w:rPr>
          <w:rFonts w:ascii="Times New Roman" w:eastAsia="Arial" w:hAnsi="Times New Roman" w:cs="Times New Roman"/>
          <w:sz w:val="24"/>
          <w:szCs w:val="24"/>
        </w:rPr>
      </w:pPr>
      <w:r w:rsidRPr="008C5BB5">
        <w:rPr>
          <w:rFonts w:ascii="Times New Roman" w:eastAsia="Arial" w:hAnsi="Times New Roman" w:cs="Times New Roman"/>
          <w:noProof/>
          <w:sz w:val="24"/>
          <w:szCs w:val="24"/>
          <w:lang w:eastAsia="bg-BG"/>
        </w:rPr>
        <w:drawing>
          <wp:inline distT="0" distB="0" distL="0" distR="0" wp14:anchorId="14AADDAC" wp14:editId="7A06C31B">
            <wp:extent cx="140335"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140335" cy="152400"/>
                    </a:xfrm>
                    <a:prstGeom prst="rect">
                      <a:avLst/>
                    </a:prstGeom>
                    <a:noFill/>
                    <a:ln>
                      <a:noFill/>
                    </a:ln>
                  </pic:spPr>
                </pic:pic>
              </a:graphicData>
            </a:graphic>
          </wp:inline>
        </w:drawing>
      </w:r>
      <w:r w:rsidRPr="008C5BB5">
        <w:rPr>
          <w:rFonts w:ascii="Times New Roman" w:eastAsia="Arial" w:hAnsi="Times New Roman" w:cs="Times New Roman"/>
          <w:b/>
          <w:bCs/>
          <w:sz w:val="24"/>
          <w:szCs w:val="24"/>
        </w:rPr>
        <w:t xml:space="preserve"> Подход „отдолу – нагоре”: </w:t>
      </w:r>
      <w:r w:rsidRPr="008C5BB5">
        <w:rPr>
          <w:rFonts w:ascii="Times New Roman" w:eastAsia="Arial" w:hAnsi="Times New Roman" w:cs="Times New Roman"/>
          <w:sz w:val="24"/>
          <w:szCs w:val="24"/>
        </w:rPr>
        <w:t>основава се на комплексни оценки на</w:t>
      </w:r>
      <w:r w:rsidRPr="008C5BB5">
        <w:rPr>
          <w:rFonts w:ascii="Times New Roman" w:eastAsia="Arial" w:hAnsi="Times New Roman" w:cs="Times New Roman"/>
          <w:b/>
          <w:bCs/>
          <w:sz w:val="24"/>
          <w:szCs w:val="24"/>
        </w:rPr>
        <w:t xml:space="preserve"> </w:t>
      </w:r>
      <w:r w:rsidRPr="008C5BB5">
        <w:rPr>
          <w:rFonts w:ascii="Times New Roman" w:eastAsia="Arial" w:hAnsi="Times New Roman" w:cs="Times New Roman"/>
          <w:sz w:val="24"/>
          <w:szCs w:val="24"/>
        </w:rPr>
        <w:t>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w:t>
      </w:r>
    </w:p>
    <w:p w14:paraId="7E272729" w14:textId="77777777" w:rsidR="000237EF" w:rsidRPr="008C5BB5" w:rsidRDefault="000237EF" w:rsidP="000237EF">
      <w:pPr>
        <w:spacing w:before="120" w:after="120"/>
        <w:ind w:firstLine="72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Комбинацията на тези два подхода може да доведе до предварителното определяне на финансовата рамка на програмата.</w:t>
      </w:r>
    </w:p>
    <w:p w14:paraId="3F165C3C" w14:textId="77777777" w:rsidR="006E0D2F" w:rsidRDefault="006E0D2F" w:rsidP="006E0D2F">
      <w:pPr>
        <w:spacing w:before="120" w:after="120"/>
        <w:ind w:firstLine="7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Инвестирането в енергийната ефективност </w:t>
      </w:r>
      <w:r>
        <w:rPr>
          <w:rFonts w:ascii="Times New Roman" w:eastAsia="Arial" w:hAnsi="Times New Roman" w:cs="Times New Roman"/>
          <w:sz w:val="24"/>
          <w:szCs w:val="24"/>
        </w:rPr>
        <w:t xml:space="preserve">и използването на ВЕИ </w:t>
      </w:r>
      <w:r w:rsidRPr="006E0D2F">
        <w:rPr>
          <w:rFonts w:ascii="Times New Roman" w:eastAsia="Arial" w:hAnsi="Times New Roman" w:cs="Times New Roman"/>
          <w:sz w:val="24"/>
          <w:szCs w:val="24"/>
        </w:rPr>
        <w:t>е средство за намаляване на разходите, сигурността на енергоснабдяването и опазването на околната среда. При реализиране на проекти за подобряване на енергийната ефективност</w:t>
      </w:r>
      <w:r>
        <w:rPr>
          <w:rFonts w:ascii="Times New Roman" w:eastAsia="Arial" w:hAnsi="Times New Roman" w:cs="Times New Roman"/>
          <w:sz w:val="24"/>
          <w:szCs w:val="24"/>
        </w:rPr>
        <w:t xml:space="preserve"> и ВЕИ</w:t>
      </w:r>
      <w:r w:rsidRPr="006E0D2F">
        <w:rPr>
          <w:rFonts w:ascii="Times New Roman" w:eastAsia="Arial" w:hAnsi="Times New Roman" w:cs="Times New Roman"/>
          <w:sz w:val="24"/>
          <w:szCs w:val="24"/>
        </w:rPr>
        <w:t xml:space="preserve">,  средствата започват да се възстановяват веднага след влагането им. </w:t>
      </w:r>
    </w:p>
    <w:p w14:paraId="57DD4BE0" w14:textId="77777777" w:rsidR="00371D26" w:rsidRPr="00371D26" w:rsidRDefault="00371D26" w:rsidP="00371D26">
      <w:pPr>
        <w:pStyle w:val="4"/>
        <w:rPr>
          <w:rFonts w:ascii="Times New Roman" w:eastAsia="Arial" w:hAnsi="Times New Roman" w:cs="Times New Roman"/>
          <w:color w:val="0070C0"/>
          <w:sz w:val="24"/>
          <w:szCs w:val="24"/>
        </w:rPr>
      </w:pPr>
      <w:r w:rsidRPr="00371D26">
        <w:rPr>
          <w:rFonts w:ascii="Times New Roman" w:eastAsia="Arial" w:hAnsi="Times New Roman" w:cs="Times New Roman"/>
          <w:color w:val="0070C0"/>
          <w:sz w:val="24"/>
          <w:szCs w:val="24"/>
        </w:rPr>
        <w:t>8.2.2.2. Национални и европейски програми и фондове за финансиране</w:t>
      </w:r>
    </w:p>
    <w:p w14:paraId="5FB4C7A9" w14:textId="77777777" w:rsidR="006E0D2F" w:rsidRPr="006E0D2F" w:rsidRDefault="006E0D2F" w:rsidP="006E0D2F">
      <w:pPr>
        <w:spacing w:before="120" w:after="120"/>
        <w:ind w:firstLine="7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Финансирането на дейностите и проектите</w:t>
      </w:r>
      <w:r>
        <w:rPr>
          <w:rFonts w:ascii="Times New Roman" w:eastAsia="Arial" w:hAnsi="Times New Roman" w:cs="Times New Roman"/>
          <w:sz w:val="24"/>
          <w:szCs w:val="24"/>
        </w:rPr>
        <w:t>,</w:t>
      </w:r>
      <w:r w:rsidRPr="006E0D2F">
        <w:rPr>
          <w:rFonts w:ascii="Times New Roman" w:eastAsia="Arial" w:hAnsi="Times New Roman" w:cs="Times New Roman"/>
          <w:sz w:val="24"/>
          <w:szCs w:val="24"/>
        </w:rPr>
        <w:t xml:space="preserve"> включени в </w:t>
      </w:r>
      <w:r>
        <w:rPr>
          <w:rFonts w:ascii="Times New Roman" w:eastAsia="Arial" w:hAnsi="Times New Roman" w:cs="Times New Roman"/>
          <w:sz w:val="24"/>
          <w:szCs w:val="24"/>
        </w:rPr>
        <w:t xml:space="preserve">Дългосрочната </w:t>
      </w:r>
      <w:r w:rsidRPr="006E0D2F">
        <w:rPr>
          <w:rFonts w:ascii="Times New Roman" w:eastAsia="Arial" w:hAnsi="Times New Roman" w:cs="Times New Roman"/>
          <w:sz w:val="24"/>
          <w:szCs w:val="24"/>
        </w:rPr>
        <w:t xml:space="preserve">програма за </w:t>
      </w:r>
      <w:r>
        <w:rPr>
          <w:rFonts w:ascii="Times New Roman" w:eastAsia="Arial" w:hAnsi="Times New Roman" w:cs="Times New Roman"/>
          <w:sz w:val="24"/>
          <w:szCs w:val="24"/>
        </w:rPr>
        <w:t xml:space="preserve">насърчаване използването на енергия от възобновяеми източници и биогорива на община Шабла </w:t>
      </w:r>
      <w:r w:rsidRPr="006E0D2F">
        <w:rPr>
          <w:rFonts w:ascii="Times New Roman" w:eastAsia="Arial" w:hAnsi="Times New Roman" w:cs="Times New Roman"/>
          <w:sz w:val="24"/>
          <w:szCs w:val="24"/>
        </w:rPr>
        <w:t>за периода 2023–20</w:t>
      </w:r>
      <w:r>
        <w:rPr>
          <w:rFonts w:ascii="Times New Roman" w:eastAsia="Arial" w:hAnsi="Times New Roman" w:cs="Times New Roman"/>
          <w:sz w:val="24"/>
          <w:szCs w:val="24"/>
        </w:rPr>
        <w:t>33</w:t>
      </w:r>
      <w:r w:rsidRPr="006E0D2F">
        <w:rPr>
          <w:rFonts w:ascii="Times New Roman" w:eastAsia="Arial" w:hAnsi="Times New Roman" w:cs="Times New Roman"/>
          <w:sz w:val="24"/>
          <w:szCs w:val="24"/>
        </w:rPr>
        <w:t xml:space="preserve"> г. може да бъде осигурено чрез национални и европейски програми и фондове, както следва: </w:t>
      </w:r>
    </w:p>
    <w:p w14:paraId="355C7ED4" w14:textId="77777777" w:rsidR="006E0D2F" w:rsidRPr="006E0D2F" w:rsidRDefault="006E0D2F" w:rsidP="00D522C4">
      <w:pPr>
        <w:pStyle w:val="af2"/>
        <w:numPr>
          <w:ilvl w:val="0"/>
          <w:numId w:val="45"/>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Републикански (държавен) бюджет - средствата за изпълнение на целевите годишни програми за осъществяване на мерки по ЕЕ и използване на ВЕИ се предвиждат ежегодно в  републиканския бюджет,</w:t>
      </w:r>
      <w:r>
        <w:rPr>
          <w:rFonts w:ascii="Times New Roman" w:eastAsia="Arial" w:hAnsi="Times New Roman" w:cs="Times New Roman"/>
          <w:sz w:val="24"/>
          <w:szCs w:val="24"/>
        </w:rPr>
        <w:t xml:space="preserve"> в съответствие с възможностите.</w:t>
      </w:r>
      <w:r w:rsidRPr="006E0D2F">
        <w:rPr>
          <w:rFonts w:ascii="Times New Roman" w:eastAsia="Arial" w:hAnsi="Times New Roman" w:cs="Times New Roman"/>
          <w:sz w:val="24"/>
          <w:szCs w:val="24"/>
        </w:rPr>
        <w:t xml:space="preserve"> </w:t>
      </w:r>
    </w:p>
    <w:p w14:paraId="387A5C17" w14:textId="77777777" w:rsidR="006E0D2F" w:rsidRPr="006E0D2F" w:rsidRDefault="006E0D2F" w:rsidP="00D522C4">
      <w:pPr>
        <w:pStyle w:val="af2"/>
        <w:numPr>
          <w:ilvl w:val="0"/>
          <w:numId w:val="45"/>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ЕСКО договори от собствен капитал на изпълнителя или чрез предоставяне на участие в ПЧП на други инвеститори (търговски дружества, банки)</w:t>
      </w:r>
      <w:r>
        <w:rPr>
          <w:rFonts w:ascii="Times New Roman" w:eastAsia="Arial" w:hAnsi="Times New Roman" w:cs="Times New Roman"/>
          <w:sz w:val="24"/>
          <w:szCs w:val="24"/>
        </w:rPr>
        <w:t>.</w:t>
      </w:r>
      <w:r w:rsidRPr="006E0D2F">
        <w:rPr>
          <w:rFonts w:ascii="Times New Roman" w:eastAsia="Arial" w:hAnsi="Times New Roman" w:cs="Times New Roman"/>
          <w:sz w:val="24"/>
          <w:szCs w:val="24"/>
        </w:rPr>
        <w:t xml:space="preserve"> </w:t>
      </w:r>
    </w:p>
    <w:p w14:paraId="492BA65C" w14:textId="77777777" w:rsidR="006E0D2F" w:rsidRPr="006E0D2F" w:rsidRDefault="006E0D2F" w:rsidP="00D522C4">
      <w:pPr>
        <w:pStyle w:val="af2"/>
        <w:numPr>
          <w:ilvl w:val="0"/>
          <w:numId w:val="45"/>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Заемен капитал - предоставян от финансови институции (банки, фондове,  търговски дружества, включително и предприятията, предлагащи услуги в областта на енергийната ефективност), финансов лизинг и др. </w:t>
      </w:r>
    </w:p>
    <w:p w14:paraId="2A9A069E" w14:textId="77777777" w:rsidR="006E0D2F" w:rsidRPr="006E0D2F" w:rsidRDefault="006E0D2F" w:rsidP="00D522C4">
      <w:pPr>
        <w:pStyle w:val="af2"/>
        <w:numPr>
          <w:ilvl w:val="0"/>
          <w:numId w:val="45"/>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Продажба на единици редуцирани емисии на парникови газове (използвайки  механизмите на "международна търговия с енергии", както и чрез сключване на т. нар. "офсет" сделки); </w:t>
      </w:r>
    </w:p>
    <w:p w14:paraId="71FCA427" w14:textId="77777777" w:rsidR="006E0D2F" w:rsidRPr="006E0D2F" w:rsidRDefault="006E0D2F" w:rsidP="00D522C4">
      <w:pPr>
        <w:pStyle w:val="af2"/>
        <w:numPr>
          <w:ilvl w:val="0"/>
          <w:numId w:val="45"/>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lastRenderedPageBreak/>
        <w:t>Безвъзмездни средства (грант, субсидия) от различни фондове и международни програми.</w:t>
      </w:r>
    </w:p>
    <w:p w14:paraId="04325453" w14:textId="77777777" w:rsidR="006E0D2F" w:rsidRPr="006E0D2F" w:rsidRDefault="006E0D2F" w:rsidP="006E0D2F">
      <w:pPr>
        <w:spacing w:before="120" w:after="120"/>
        <w:ind w:firstLine="7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Финансирането (цялостно или частично) на проектите може да се осъществи от различни източници, като ползването на всеки от тях зависи от юридическия статут на собственика на проекта, както и от спецификата на самия проект, а именно: </w:t>
      </w:r>
    </w:p>
    <w:p w14:paraId="19D993DA" w14:textId="77777777" w:rsidR="006E0D2F" w:rsidRDefault="006E0D2F" w:rsidP="006E0D2F">
      <w:pPr>
        <w:spacing w:before="120" w:after="120"/>
        <w:ind w:firstLine="720"/>
        <w:rPr>
          <w:rFonts w:ascii="Times New Roman" w:eastAsia="Arial" w:hAnsi="Times New Roman" w:cs="Times New Roman"/>
          <w:i/>
          <w:sz w:val="24"/>
          <w:szCs w:val="24"/>
        </w:rPr>
      </w:pPr>
      <w:r>
        <w:rPr>
          <w:rFonts w:ascii="Times New Roman" w:eastAsia="Arial" w:hAnsi="Times New Roman" w:cs="Times New Roman"/>
          <w:i/>
          <w:sz w:val="24"/>
          <w:szCs w:val="24"/>
        </w:rPr>
        <w:t>Бюджетни средства</w:t>
      </w:r>
    </w:p>
    <w:p w14:paraId="4B09BF4D" w14:textId="77777777" w:rsidR="006E0D2F" w:rsidRPr="006E0D2F" w:rsidRDefault="006E0D2F" w:rsidP="006E0D2F">
      <w:pPr>
        <w:spacing w:before="120" w:after="120"/>
        <w:ind w:firstLine="720"/>
        <w:jc w:val="both"/>
        <w:rPr>
          <w:rFonts w:ascii="Times New Roman" w:eastAsia="Arial" w:hAnsi="Times New Roman" w:cs="Times New Roman"/>
          <w:i/>
          <w:sz w:val="24"/>
          <w:szCs w:val="24"/>
        </w:rPr>
      </w:pPr>
      <w:r w:rsidRPr="006E0D2F">
        <w:rPr>
          <w:rFonts w:ascii="Times New Roman" w:eastAsia="Arial" w:hAnsi="Times New Roman" w:cs="Times New Roman"/>
          <w:sz w:val="24"/>
          <w:szCs w:val="24"/>
        </w:rPr>
        <w:t>При обекти общинска и държавна собственост средствата, предоставяни от републиканския бюджет</w:t>
      </w:r>
      <w:r>
        <w:rPr>
          <w:rFonts w:ascii="Times New Roman" w:eastAsia="Arial" w:hAnsi="Times New Roman" w:cs="Times New Roman"/>
          <w:sz w:val="24"/>
          <w:szCs w:val="24"/>
        </w:rPr>
        <w:t>,</w:t>
      </w:r>
      <w:r w:rsidRPr="006E0D2F">
        <w:rPr>
          <w:rFonts w:ascii="Times New Roman" w:eastAsia="Arial" w:hAnsi="Times New Roman" w:cs="Times New Roman"/>
          <w:sz w:val="24"/>
          <w:szCs w:val="24"/>
        </w:rPr>
        <w:t xml:space="preserve"> могат да бъдат заявени чрез бюджетите на общините и областните администрации и се определят като целеви субсидии от републиканския бюджет. Средствата са съобразно възможностите на бюджета за съответната година. При обекти със смесена собственост (държавна и общинска) средствата, предоставяни от републиканския бюджет, могат да бъдат заявени чрез бюджетите на съответните ведомства пропорционално на дялове им. Отпуснатите от държавния бюджет средства трябва да бъдат изразходвани в рамките на една календарна година. </w:t>
      </w:r>
    </w:p>
    <w:p w14:paraId="4FFCD426" w14:textId="77777777" w:rsidR="006E0D2F" w:rsidRDefault="006E0D2F" w:rsidP="006E0D2F">
      <w:pPr>
        <w:spacing w:before="120" w:after="120"/>
        <w:ind w:firstLine="720"/>
        <w:rPr>
          <w:rFonts w:ascii="Times New Roman" w:eastAsia="Arial" w:hAnsi="Times New Roman" w:cs="Times New Roman"/>
          <w:i/>
          <w:sz w:val="24"/>
          <w:szCs w:val="24"/>
        </w:rPr>
      </w:pPr>
      <w:r>
        <w:rPr>
          <w:rFonts w:ascii="Times New Roman" w:eastAsia="Arial" w:hAnsi="Times New Roman" w:cs="Times New Roman"/>
          <w:i/>
          <w:sz w:val="24"/>
          <w:szCs w:val="24"/>
        </w:rPr>
        <w:t xml:space="preserve">Собствени средства </w:t>
      </w:r>
    </w:p>
    <w:p w14:paraId="31639437" w14:textId="77777777" w:rsidR="006E0D2F" w:rsidRPr="006E0D2F" w:rsidRDefault="006E0D2F" w:rsidP="006E0D2F">
      <w:pPr>
        <w:spacing w:before="120" w:after="120"/>
        <w:ind w:firstLine="720"/>
        <w:jc w:val="both"/>
        <w:rPr>
          <w:rFonts w:ascii="Times New Roman" w:eastAsia="Arial" w:hAnsi="Times New Roman" w:cs="Times New Roman"/>
          <w:i/>
          <w:sz w:val="24"/>
          <w:szCs w:val="24"/>
        </w:rPr>
      </w:pPr>
      <w:r w:rsidRPr="006E0D2F">
        <w:rPr>
          <w:rFonts w:ascii="Times New Roman" w:eastAsia="Arial" w:hAnsi="Times New Roman" w:cs="Times New Roman"/>
          <w:sz w:val="24"/>
          <w:szCs w:val="24"/>
        </w:rPr>
        <w:t xml:space="preserve">Стопанските субекти могат да реализират предложените мерки чрез собствени средства. Възможно е да ползват и някои от споменатите по-горе механизми. </w:t>
      </w:r>
    </w:p>
    <w:p w14:paraId="5439D6B9" w14:textId="77777777" w:rsidR="006E0D2F" w:rsidRPr="006E0D2F" w:rsidRDefault="006E0D2F" w:rsidP="006E0D2F">
      <w:pPr>
        <w:spacing w:before="120" w:after="120"/>
        <w:ind w:firstLine="7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Източници за финансиране на мерки по енергийна ефективност и насърчаване на използването на енергия от възобновяеми източници в България са: </w:t>
      </w:r>
    </w:p>
    <w:p w14:paraId="49EF61C1" w14:textId="77777777" w:rsidR="006E0D2F" w:rsidRPr="006E0D2F" w:rsidRDefault="006E0D2F" w:rsidP="00AD08F2">
      <w:pPr>
        <w:pStyle w:val="af2"/>
        <w:numPr>
          <w:ilvl w:val="0"/>
          <w:numId w:val="52"/>
        </w:numPr>
        <w:spacing w:before="120" w:after="120"/>
        <w:rPr>
          <w:rFonts w:ascii="Times New Roman" w:eastAsia="Arial" w:hAnsi="Times New Roman" w:cs="Times New Roman"/>
          <w:sz w:val="24"/>
          <w:szCs w:val="24"/>
        </w:rPr>
      </w:pPr>
      <w:r w:rsidRPr="006E0D2F">
        <w:rPr>
          <w:rFonts w:ascii="Times New Roman" w:eastAsia="Arial" w:hAnsi="Times New Roman" w:cs="Times New Roman"/>
          <w:sz w:val="24"/>
          <w:szCs w:val="24"/>
        </w:rPr>
        <w:t>Фонд "Енергийна ефективност и възобновяеми източници" (ФЕЕВИ);</w:t>
      </w:r>
    </w:p>
    <w:p w14:paraId="7F860E30" w14:textId="77777777" w:rsidR="006E0D2F" w:rsidRPr="006E0D2F" w:rsidRDefault="006E0D2F" w:rsidP="00AD08F2">
      <w:pPr>
        <w:pStyle w:val="af2"/>
        <w:numPr>
          <w:ilvl w:val="0"/>
          <w:numId w:val="52"/>
        </w:numPr>
        <w:spacing w:before="120" w:after="120"/>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Международен фонд “Козлодуй” /МФК/. </w:t>
      </w:r>
    </w:p>
    <w:p w14:paraId="54DB48EA"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Европейски земеделски фонд за ра</w:t>
      </w:r>
      <w:r>
        <w:rPr>
          <w:rFonts w:ascii="Times New Roman" w:eastAsia="Arial" w:hAnsi="Times New Roman" w:cs="Times New Roman"/>
          <w:sz w:val="24"/>
          <w:szCs w:val="24"/>
        </w:rPr>
        <w:t>звитие на селските райони (чрез П</w:t>
      </w:r>
      <w:r w:rsidRPr="006E0D2F">
        <w:rPr>
          <w:rFonts w:ascii="Times New Roman" w:eastAsia="Arial" w:hAnsi="Times New Roman" w:cs="Times New Roman"/>
          <w:sz w:val="24"/>
          <w:szCs w:val="24"/>
        </w:rPr>
        <w:t xml:space="preserve">рограмата за  развитие на селските райони) и други европейски фондове и програми. </w:t>
      </w:r>
    </w:p>
    <w:p w14:paraId="7B890E0C"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Предприятието за управление на дейностите по опазване на околната среда. </w:t>
      </w:r>
    </w:p>
    <w:p w14:paraId="53ECE8C8"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Финансиране от трета страна – чрез договори с гарантиран резултат, изпълнявани от предприятия за енергоефективни услуги – ЕСКО компании.  </w:t>
      </w:r>
    </w:p>
    <w:p w14:paraId="42AB1566"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Търговски заеми, предоставяни от местни търговски банки. </w:t>
      </w:r>
    </w:p>
    <w:p w14:paraId="3860D49A"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Финансов лизинг. </w:t>
      </w:r>
    </w:p>
    <w:p w14:paraId="75C8FD05"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Продажба на единици редуцирани емисии на парникови газове, използвайки механизмите на "съвместно изпълнение" и „търговия с емисии”. </w:t>
      </w:r>
    </w:p>
    <w:p w14:paraId="3A9FAA4B"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Средства (вкл. целеви субсидии) от републиканския бюджет.</w:t>
      </w:r>
    </w:p>
    <w:p w14:paraId="1A54D44B" w14:textId="77777777" w:rsid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План за възстановяване и устойчивост  - включва значителен брой инициативи за повишаване на енергийната ефективност и стимулиране на плавен преход към </w:t>
      </w:r>
      <w:proofErr w:type="spellStart"/>
      <w:r w:rsidRPr="006E0D2F">
        <w:rPr>
          <w:rFonts w:ascii="Times New Roman" w:eastAsia="Arial" w:hAnsi="Times New Roman" w:cs="Times New Roman"/>
          <w:sz w:val="24"/>
          <w:szCs w:val="24"/>
        </w:rPr>
        <w:t>декарбонизация</w:t>
      </w:r>
      <w:proofErr w:type="spellEnd"/>
      <w:r w:rsidRPr="006E0D2F">
        <w:rPr>
          <w:rFonts w:ascii="Times New Roman" w:eastAsia="Arial" w:hAnsi="Times New Roman" w:cs="Times New Roman"/>
          <w:sz w:val="24"/>
          <w:szCs w:val="24"/>
        </w:rPr>
        <w:t xml:space="preserve">, напр. „Програма за финансиране на единични мерки за </w:t>
      </w:r>
      <w:r w:rsidRPr="006E0D2F">
        <w:rPr>
          <w:rFonts w:ascii="Times New Roman" w:eastAsia="Arial" w:hAnsi="Times New Roman" w:cs="Times New Roman"/>
          <w:sz w:val="24"/>
          <w:szCs w:val="24"/>
        </w:rPr>
        <w:lastRenderedPageBreak/>
        <w:t>производство на енергия от възобновяеми източници в еднофамилни и многофамилни сгради“ и др.</w:t>
      </w:r>
    </w:p>
    <w:p w14:paraId="4360FAF1" w14:textId="77777777" w:rsidR="00485D14" w:rsidRPr="00371D26" w:rsidRDefault="000472F2" w:rsidP="00371D26">
      <w:pPr>
        <w:pStyle w:val="4"/>
        <w:rPr>
          <w:rFonts w:ascii="Times New Roman" w:eastAsia="Arial" w:hAnsi="Times New Roman" w:cs="Times New Roman"/>
          <w:color w:val="0070C0"/>
          <w:sz w:val="24"/>
          <w:szCs w:val="24"/>
        </w:rPr>
      </w:pPr>
      <w:r w:rsidRPr="00371D26">
        <w:rPr>
          <w:rFonts w:ascii="Times New Roman" w:eastAsia="Arial" w:hAnsi="Times New Roman" w:cs="Times New Roman"/>
          <w:color w:val="0070C0"/>
          <w:sz w:val="24"/>
          <w:szCs w:val="24"/>
        </w:rPr>
        <w:t>8.2.2.</w:t>
      </w:r>
      <w:r w:rsidR="00371D26" w:rsidRPr="00371D26">
        <w:rPr>
          <w:rFonts w:ascii="Times New Roman" w:eastAsia="Arial" w:hAnsi="Times New Roman" w:cs="Times New Roman"/>
          <w:color w:val="0070C0"/>
          <w:sz w:val="24"/>
          <w:szCs w:val="24"/>
        </w:rPr>
        <w:t>3</w:t>
      </w:r>
      <w:r w:rsidRPr="00371D26">
        <w:rPr>
          <w:rFonts w:ascii="Times New Roman" w:eastAsia="Arial" w:hAnsi="Times New Roman" w:cs="Times New Roman"/>
          <w:color w:val="0070C0"/>
          <w:sz w:val="24"/>
          <w:szCs w:val="24"/>
        </w:rPr>
        <w:t>.</w:t>
      </w:r>
      <w:r w:rsidR="0045601A" w:rsidRPr="00025CDC">
        <w:rPr>
          <w:rFonts w:ascii="Times New Roman" w:eastAsia="Arial" w:hAnsi="Times New Roman" w:cs="Times New Roman"/>
          <w:color w:val="0070C0"/>
          <w:sz w:val="24"/>
          <w:szCs w:val="24"/>
        </w:rPr>
        <w:t xml:space="preserve"> </w:t>
      </w:r>
      <w:r w:rsidRPr="00371D26">
        <w:rPr>
          <w:rFonts w:ascii="Times New Roman" w:eastAsia="Arial" w:hAnsi="Times New Roman" w:cs="Times New Roman"/>
          <w:color w:val="0070C0"/>
          <w:sz w:val="24"/>
          <w:szCs w:val="24"/>
        </w:rPr>
        <w:t xml:space="preserve">Отворени програми за финансиране към </w:t>
      </w:r>
      <w:r w:rsidR="008368FF" w:rsidRPr="00371D26">
        <w:rPr>
          <w:rFonts w:ascii="Times New Roman" w:eastAsia="Arial" w:hAnsi="Times New Roman" w:cs="Times New Roman"/>
          <w:color w:val="0070C0"/>
          <w:sz w:val="24"/>
          <w:szCs w:val="24"/>
        </w:rPr>
        <w:t>края на</w:t>
      </w:r>
      <w:r w:rsidRPr="00371D26">
        <w:rPr>
          <w:rFonts w:ascii="Times New Roman" w:eastAsia="Arial" w:hAnsi="Times New Roman" w:cs="Times New Roman"/>
          <w:color w:val="0070C0"/>
          <w:sz w:val="24"/>
          <w:szCs w:val="24"/>
        </w:rPr>
        <w:t xml:space="preserve"> 2022 година</w:t>
      </w:r>
    </w:p>
    <w:p w14:paraId="7A87C424" w14:textId="77777777" w:rsidR="000472F2" w:rsidRPr="008368FF" w:rsidRDefault="000472F2" w:rsidP="00D522C4">
      <w:pPr>
        <w:pStyle w:val="af2"/>
        <w:numPr>
          <w:ilvl w:val="0"/>
          <w:numId w:val="44"/>
        </w:numPr>
        <w:spacing w:before="120" w:after="120" w:line="240" w:lineRule="auto"/>
        <w:jc w:val="both"/>
        <w:rPr>
          <w:rFonts w:ascii="Times New Roman" w:eastAsia="Arial" w:hAnsi="Times New Roman" w:cs="Times New Roman"/>
          <w:i/>
          <w:iCs/>
          <w:sz w:val="24"/>
          <w:szCs w:val="24"/>
        </w:rPr>
      </w:pPr>
      <w:r w:rsidRPr="008368FF">
        <w:rPr>
          <w:rFonts w:ascii="Times New Roman" w:eastAsia="Arial" w:hAnsi="Times New Roman" w:cs="Times New Roman"/>
          <w:i/>
          <w:iCs/>
          <w:sz w:val="24"/>
          <w:szCs w:val="24"/>
        </w:rPr>
        <w:t>Национален план за възстановяване и устойчивост</w:t>
      </w:r>
    </w:p>
    <w:p w14:paraId="457C9C0E" w14:textId="77777777" w:rsidR="000472F2" w:rsidRPr="00336C4F" w:rsidRDefault="000472F2" w:rsidP="008368FF">
      <w:pPr>
        <w:pStyle w:val="af2"/>
        <w:spacing w:before="120" w:after="120" w:line="240" w:lineRule="auto"/>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Компонент 4. „Нисковъглеродна икономика“;</w:t>
      </w:r>
    </w:p>
    <w:p w14:paraId="587B8C0B" w14:textId="77777777" w:rsidR="000472F2" w:rsidRPr="00336C4F" w:rsidRDefault="000472F2" w:rsidP="000472F2">
      <w:pPr>
        <w:spacing w:before="120" w:after="120" w:line="240" w:lineRule="auto"/>
        <w:ind w:firstLine="720"/>
        <w:jc w:val="both"/>
        <w:rPr>
          <w:rFonts w:ascii="Times New Roman" w:eastAsia="Arial" w:hAnsi="Times New Roman" w:cs="Times New Roman"/>
          <w:iCs/>
          <w:sz w:val="24"/>
          <w:szCs w:val="24"/>
          <w:u w:val="single"/>
        </w:rPr>
      </w:pPr>
      <w:r w:rsidRPr="00336C4F">
        <w:rPr>
          <w:rFonts w:ascii="Times New Roman" w:eastAsia="Arial" w:hAnsi="Times New Roman" w:cs="Times New Roman"/>
          <w:iCs/>
          <w:sz w:val="24"/>
          <w:szCs w:val="24"/>
          <w:u w:val="single"/>
        </w:rPr>
        <w:t xml:space="preserve"> Инвестиция C4.I1 „Подкрепа за обновяване на сградния фонд“</w:t>
      </w:r>
    </w:p>
    <w:p w14:paraId="16B85C5D" w14:textId="77777777" w:rsidR="000472F2" w:rsidRPr="000472F2" w:rsidRDefault="000472F2" w:rsidP="00D522C4">
      <w:pPr>
        <w:pStyle w:val="af2"/>
        <w:numPr>
          <w:ilvl w:val="0"/>
          <w:numId w:val="33"/>
        </w:numPr>
        <w:spacing w:before="120" w:after="120" w:line="240" w:lineRule="auto"/>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Жилищни сгради</w:t>
      </w:r>
    </w:p>
    <w:p w14:paraId="39BC1182" w14:textId="77777777" w:rsidR="000472F2" w:rsidRPr="000472F2" w:rsidRDefault="000472F2" w:rsidP="00D522C4">
      <w:pPr>
        <w:pStyle w:val="af2"/>
        <w:numPr>
          <w:ilvl w:val="0"/>
          <w:numId w:val="33"/>
        </w:numPr>
        <w:spacing w:before="120" w:after="120" w:line="240" w:lineRule="auto"/>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Нежилищни сгради:</w:t>
      </w:r>
    </w:p>
    <w:p w14:paraId="7EF88B21" w14:textId="77777777" w:rsidR="000472F2" w:rsidRPr="000472F2" w:rsidRDefault="000472F2" w:rsidP="00D522C4">
      <w:pPr>
        <w:pStyle w:val="af2"/>
        <w:numPr>
          <w:ilvl w:val="0"/>
          <w:numId w:val="32"/>
        </w:numPr>
        <w:spacing w:before="120" w:after="120" w:line="240" w:lineRule="auto"/>
        <w:jc w:val="both"/>
        <w:rPr>
          <w:rFonts w:ascii="Times New Roman" w:eastAsia="Arial" w:hAnsi="Times New Roman" w:cs="Times New Roman"/>
          <w:iCs/>
          <w:sz w:val="24"/>
          <w:szCs w:val="24"/>
        </w:rPr>
      </w:pPr>
      <w:proofErr w:type="spellStart"/>
      <w:r>
        <w:rPr>
          <w:rFonts w:ascii="Times New Roman" w:eastAsia="Arial" w:hAnsi="Times New Roman" w:cs="Times New Roman"/>
          <w:iCs/>
          <w:sz w:val="24"/>
          <w:szCs w:val="24"/>
        </w:rPr>
        <w:t>п</w:t>
      </w:r>
      <w:r w:rsidRPr="000472F2">
        <w:rPr>
          <w:rFonts w:ascii="Times New Roman" w:eastAsia="Arial" w:hAnsi="Times New Roman" w:cs="Times New Roman"/>
          <w:iCs/>
          <w:sz w:val="24"/>
          <w:szCs w:val="24"/>
        </w:rPr>
        <w:t>одмярка</w:t>
      </w:r>
      <w:proofErr w:type="spellEnd"/>
      <w:r w:rsidRPr="000472F2">
        <w:rPr>
          <w:rFonts w:ascii="Times New Roman" w:eastAsia="Arial" w:hAnsi="Times New Roman" w:cs="Times New Roman"/>
          <w:iCs/>
          <w:sz w:val="24"/>
          <w:szCs w:val="24"/>
        </w:rPr>
        <w:t xml:space="preserve"> „</w:t>
      </w:r>
      <w:r>
        <w:rPr>
          <w:rFonts w:ascii="Times New Roman" w:eastAsia="Arial" w:hAnsi="Times New Roman" w:cs="Times New Roman"/>
          <w:iCs/>
          <w:sz w:val="24"/>
          <w:szCs w:val="24"/>
        </w:rPr>
        <w:t>П</w:t>
      </w:r>
      <w:r w:rsidRPr="000472F2">
        <w:rPr>
          <w:rFonts w:ascii="Times New Roman" w:eastAsia="Arial" w:hAnsi="Times New Roman" w:cs="Times New Roman"/>
          <w:iCs/>
          <w:sz w:val="24"/>
          <w:szCs w:val="24"/>
        </w:rPr>
        <w:t xml:space="preserve">ублични сгради“ </w:t>
      </w:r>
    </w:p>
    <w:p w14:paraId="1FFE6834" w14:textId="77777777" w:rsidR="000472F2" w:rsidRDefault="000472F2" w:rsidP="00D522C4">
      <w:pPr>
        <w:pStyle w:val="af2"/>
        <w:numPr>
          <w:ilvl w:val="0"/>
          <w:numId w:val="32"/>
        </w:numPr>
        <w:spacing w:before="120" w:after="120" w:line="240" w:lineRule="auto"/>
        <w:jc w:val="both"/>
        <w:rPr>
          <w:rFonts w:ascii="Times New Roman" w:eastAsia="Arial" w:hAnsi="Times New Roman" w:cs="Times New Roman"/>
          <w:iCs/>
          <w:sz w:val="24"/>
          <w:szCs w:val="24"/>
        </w:rPr>
      </w:pPr>
      <w:proofErr w:type="spellStart"/>
      <w:r w:rsidRPr="000472F2">
        <w:rPr>
          <w:rFonts w:ascii="Times New Roman" w:eastAsia="Arial" w:hAnsi="Times New Roman" w:cs="Times New Roman"/>
          <w:iCs/>
          <w:sz w:val="24"/>
          <w:szCs w:val="24"/>
        </w:rPr>
        <w:t>подмярка</w:t>
      </w:r>
      <w:proofErr w:type="spellEnd"/>
      <w:r w:rsidRPr="000472F2">
        <w:rPr>
          <w:rFonts w:ascii="Times New Roman" w:eastAsia="Arial" w:hAnsi="Times New Roman" w:cs="Times New Roman"/>
          <w:iCs/>
          <w:sz w:val="24"/>
          <w:szCs w:val="24"/>
        </w:rPr>
        <w:t xml:space="preserve"> „</w:t>
      </w:r>
      <w:r>
        <w:rPr>
          <w:rFonts w:ascii="Times New Roman" w:eastAsia="Arial" w:hAnsi="Times New Roman" w:cs="Times New Roman"/>
          <w:iCs/>
          <w:sz w:val="24"/>
          <w:szCs w:val="24"/>
        </w:rPr>
        <w:t>С</w:t>
      </w:r>
      <w:r w:rsidRPr="000472F2">
        <w:rPr>
          <w:rFonts w:ascii="Times New Roman" w:eastAsia="Arial" w:hAnsi="Times New Roman" w:cs="Times New Roman"/>
          <w:iCs/>
          <w:sz w:val="24"/>
          <w:szCs w:val="24"/>
        </w:rPr>
        <w:t>гради в сферата на производството, търговията и услугите“</w:t>
      </w:r>
    </w:p>
    <w:p w14:paraId="7DF04610" w14:textId="77777777" w:rsidR="000472F2" w:rsidRDefault="000472F2" w:rsidP="000472F2">
      <w:pPr>
        <w:spacing w:before="120" w:after="120" w:line="240" w:lineRule="auto"/>
        <w:ind w:firstLine="360"/>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Ключови приоритети</w:t>
      </w:r>
      <w:r>
        <w:rPr>
          <w:rFonts w:ascii="Times New Roman" w:eastAsia="Arial" w:hAnsi="Times New Roman" w:cs="Times New Roman"/>
          <w:iCs/>
          <w:sz w:val="24"/>
          <w:szCs w:val="24"/>
        </w:rPr>
        <w:t>:</w:t>
      </w:r>
    </w:p>
    <w:p w14:paraId="05BCD657" w14:textId="77777777" w:rsidR="000472F2" w:rsidRPr="000472F2" w:rsidRDefault="000472F2" w:rsidP="00D522C4">
      <w:pPr>
        <w:pStyle w:val="af2"/>
        <w:numPr>
          <w:ilvl w:val="0"/>
          <w:numId w:val="34"/>
        </w:numPr>
        <w:spacing w:before="120" w:after="120" w:line="240" w:lineRule="auto"/>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Постигане на 30% спестяване на първична енергия за всеки обект</w:t>
      </w:r>
    </w:p>
    <w:p w14:paraId="38778B44" w14:textId="77777777" w:rsidR="000472F2" w:rsidRDefault="000472F2" w:rsidP="00D522C4">
      <w:pPr>
        <w:pStyle w:val="af2"/>
        <w:numPr>
          <w:ilvl w:val="0"/>
          <w:numId w:val="34"/>
        </w:numPr>
        <w:spacing w:before="120" w:after="120" w:line="240" w:lineRule="auto"/>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Увеличаване на сградите с близко до нулево потребление на енергия</w:t>
      </w:r>
    </w:p>
    <w:p w14:paraId="5D268A5D" w14:textId="77777777" w:rsidR="000472F2" w:rsidRDefault="000472F2" w:rsidP="000472F2">
      <w:pPr>
        <w:spacing w:before="120" w:after="120" w:line="240" w:lineRule="auto"/>
        <w:ind w:firstLine="360"/>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Допустими нежилищни сгради</w:t>
      </w:r>
      <w:r>
        <w:rPr>
          <w:rFonts w:ascii="Times New Roman" w:eastAsia="Arial" w:hAnsi="Times New Roman" w:cs="Times New Roman"/>
          <w:iCs/>
          <w:sz w:val="24"/>
          <w:szCs w:val="24"/>
        </w:rPr>
        <w:t>:</w:t>
      </w:r>
    </w:p>
    <w:p w14:paraId="2A9709BF" w14:textId="77777777" w:rsidR="000472F2" w:rsidRPr="00336C4F" w:rsidRDefault="000472F2" w:rsidP="00D522C4">
      <w:pPr>
        <w:pStyle w:val="af2"/>
        <w:numPr>
          <w:ilvl w:val="0"/>
          <w:numId w:val="35"/>
        </w:numPr>
        <w:spacing w:before="120" w:after="120" w:line="240" w:lineRule="auto"/>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 xml:space="preserve">Допустими публични сгради: </w:t>
      </w:r>
      <w:r w:rsidR="00336C4F">
        <w:rPr>
          <w:rFonts w:ascii="Times New Roman" w:eastAsia="Arial" w:hAnsi="Times New Roman" w:cs="Times New Roman"/>
          <w:iCs/>
          <w:sz w:val="24"/>
          <w:szCs w:val="24"/>
        </w:rPr>
        <w:t>сг</w:t>
      </w:r>
      <w:r w:rsidRPr="00336C4F">
        <w:rPr>
          <w:rFonts w:ascii="Times New Roman" w:eastAsia="Arial" w:hAnsi="Times New Roman" w:cs="Times New Roman"/>
          <w:iCs/>
          <w:sz w:val="24"/>
          <w:szCs w:val="24"/>
        </w:rPr>
        <w:t>ради за административно обслужване, сгради в областта на културата и изкуството, сгради за спорт, които са държавна или общинска собственост</w:t>
      </w:r>
    </w:p>
    <w:p w14:paraId="7F5DB6CE" w14:textId="77777777" w:rsidR="00336C4F" w:rsidRPr="00AD08F2" w:rsidRDefault="00336C4F" w:rsidP="00AD08F2">
      <w:pPr>
        <w:spacing w:before="120" w:after="120" w:line="240" w:lineRule="auto"/>
        <w:ind w:firstLine="360"/>
        <w:jc w:val="both"/>
        <w:rPr>
          <w:rFonts w:ascii="Times New Roman" w:eastAsia="Arial" w:hAnsi="Times New Roman" w:cs="Times New Roman"/>
          <w:iCs/>
          <w:sz w:val="24"/>
          <w:szCs w:val="24"/>
        </w:rPr>
      </w:pPr>
      <w:r w:rsidRPr="00AD08F2">
        <w:rPr>
          <w:rFonts w:ascii="Times New Roman" w:eastAsia="Arial" w:hAnsi="Times New Roman" w:cs="Times New Roman"/>
          <w:iCs/>
          <w:sz w:val="24"/>
          <w:szCs w:val="24"/>
        </w:rPr>
        <w:t>Допустими сгради в сферата на производството, търговията и услугите:</w:t>
      </w:r>
    </w:p>
    <w:p w14:paraId="493AF58C" w14:textId="77777777" w:rsidR="00336C4F" w:rsidRPr="00336C4F" w:rsidRDefault="00336C4F" w:rsidP="00D522C4">
      <w:pPr>
        <w:pStyle w:val="af2"/>
        <w:numPr>
          <w:ilvl w:val="0"/>
          <w:numId w:val="35"/>
        </w:numPr>
        <w:spacing w:before="120" w:after="120" w:line="240" w:lineRule="auto"/>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Сгради, собственост на микро, малки, средни и големи предприятия, регистрирани по Търговск</w:t>
      </w:r>
      <w:r>
        <w:rPr>
          <w:rFonts w:ascii="Times New Roman" w:eastAsia="Arial" w:hAnsi="Times New Roman" w:cs="Times New Roman"/>
          <w:iCs/>
          <w:sz w:val="24"/>
          <w:szCs w:val="24"/>
        </w:rPr>
        <w:t>ия</w:t>
      </w:r>
      <w:r w:rsidRPr="00336C4F">
        <w:rPr>
          <w:rFonts w:ascii="Times New Roman" w:eastAsia="Arial" w:hAnsi="Times New Roman" w:cs="Times New Roman"/>
          <w:iCs/>
          <w:sz w:val="24"/>
          <w:szCs w:val="24"/>
        </w:rPr>
        <w:t xml:space="preserve"> закон или Закон за кооперациите</w:t>
      </w:r>
      <w:r>
        <w:rPr>
          <w:rFonts w:ascii="Times New Roman" w:eastAsia="Arial" w:hAnsi="Times New Roman" w:cs="Times New Roman"/>
          <w:iCs/>
          <w:sz w:val="24"/>
          <w:szCs w:val="24"/>
        </w:rPr>
        <w:t>.</w:t>
      </w:r>
    </w:p>
    <w:p w14:paraId="75EAC74F" w14:textId="77777777" w:rsidR="000472F2" w:rsidRDefault="000472F2" w:rsidP="00336C4F">
      <w:pPr>
        <w:spacing w:before="120" w:after="120" w:line="240" w:lineRule="auto"/>
        <w:ind w:firstLine="360"/>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Териториален обхват: територията на цялата страна</w:t>
      </w:r>
      <w:r w:rsidR="00336C4F">
        <w:rPr>
          <w:rFonts w:ascii="Times New Roman" w:eastAsia="Arial" w:hAnsi="Times New Roman" w:cs="Times New Roman"/>
          <w:iCs/>
          <w:sz w:val="24"/>
          <w:szCs w:val="24"/>
        </w:rPr>
        <w:t>.</w:t>
      </w:r>
    </w:p>
    <w:p w14:paraId="4AED1E88"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Насоки за кандидатстване по процедура  BG-RRP-4.020 „Подкрепа за енергийно обновяване на публичен сграден фонд за административно обслужване, култура и спорт”  </w:t>
      </w:r>
    </w:p>
    <w:p w14:paraId="05B91290"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Бюджет – 408 млн. лева с ДДС.</w:t>
      </w:r>
    </w:p>
    <w:p w14:paraId="2809D8E9"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Публикуване на процедурата –до края на ноември 2022 г. (индикативно).</w:t>
      </w:r>
    </w:p>
    <w:p w14:paraId="1CD317C5"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Срок за кандидатстване – минимум 3 месеца след публикуване на процедурата.  </w:t>
      </w:r>
    </w:p>
    <w:p w14:paraId="6943B216"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Всеки кандидат може да подаде до 2 (две)  предложения за изпълнение на инвестиции (ПИИ) от всеки вид сгради.</w:t>
      </w:r>
    </w:p>
    <w:p w14:paraId="6513E7CE" w14:textId="77777777" w:rsidR="00336C4F" w:rsidRPr="00AD08F2" w:rsidRDefault="00336C4F" w:rsidP="00D522C4">
      <w:pPr>
        <w:pStyle w:val="af2"/>
        <w:numPr>
          <w:ilvl w:val="0"/>
          <w:numId w:val="31"/>
        </w:numPr>
        <w:spacing w:before="120" w:after="120" w:line="240" w:lineRule="auto"/>
        <w:jc w:val="both"/>
        <w:rPr>
          <w:rFonts w:ascii="Times New Roman" w:eastAsia="Arial" w:hAnsi="Times New Roman" w:cs="Times New Roman"/>
          <w:iCs/>
          <w:sz w:val="24"/>
          <w:szCs w:val="24"/>
          <w:u w:val="single"/>
        </w:rPr>
      </w:pPr>
      <w:r w:rsidRPr="00AD08F2">
        <w:rPr>
          <w:rFonts w:ascii="Times New Roman" w:eastAsia="Arial" w:hAnsi="Times New Roman" w:cs="Times New Roman"/>
          <w:iCs/>
          <w:sz w:val="24"/>
          <w:szCs w:val="24"/>
          <w:u w:val="single"/>
        </w:rPr>
        <w:t>Подкрепа за устойчиво енергийно обновяване на жилищния сграден фонд</w:t>
      </w:r>
    </w:p>
    <w:p w14:paraId="47B0C6AB"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Механизмът за възстановяване и устойчивост предвижда инвестиция в обновяването на многофамилни жилищни сгради с общо финансиране от ЕС - 1 176 960 000,00 лв. и финансиране от държавния бюджет 235 392 000 лв. за ДДС. </w:t>
      </w:r>
    </w:p>
    <w:p w14:paraId="63C2591F" w14:textId="77777777" w:rsidR="008368F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lastRenderedPageBreak/>
        <w:t>Съгласно одобрения проект кандидатствалите до 31.03.2023 г. сдружения на собствениците могат да получат 100% БФП.</w:t>
      </w:r>
      <w:r w:rsidR="008368FF" w:rsidRPr="00AD08F2">
        <w:rPr>
          <w:rFonts w:ascii="Times New Roman" w:hAnsi="Times New Roman" w:cs="Times New Roman"/>
          <w:sz w:val="24"/>
          <w:szCs w:val="24"/>
        </w:rPr>
        <w:t xml:space="preserve"> </w:t>
      </w:r>
      <w:r w:rsidRPr="00AD08F2">
        <w:rPr>
          <w:rFonts w:ascii="Times New Roman" w:hAnsi="Times New Roman" w:cs="Times New Roman"/>
          <w:sz w:val="24"/>
          <w:szCs w:val="24"/>
        </w:rPr>
        <w:t>Кандидатствалите от 01.04.2023 г. до 31.12.2023 г. сдружения на собствениците могат да получат 80% БФП.</w:t>
      </w:r>
      <w:r w:rsidR="008368FF" w:rsidRPr="00AD08F2">
        <w:rPr>
          <w:rFonts w:ascii="Times New Roman" w:hAnsi="Times New Roman" w:cs="Times New Roman"/>
          <w:sz w:val="24"/>
          <w:szCs w:val="24"/>
        </w:rPr>
        <w:t xml:space="preserve"> </w:t>
      </w:r>
    </w:p>
    <w:p w14:paraId="31E1F3A6"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Финансираните сгради следва да постигнат клас „В“ на енергопотребление  и минимум 30% спестявания на първична енергия.</w:t>
      </w:r>
    </w:p>
    <w:p w14:paraId="444CE4AC"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Крайни получатели са сдружения на собствениците, управляващи многофамилни жилищни сгради по реда на Закона за управление на етажната собственост (ЗУЕС) .</w:t>
      </w:r>
      <w:r w:rsidR="008368FF" w:rsidRPr="00AD08F2">
        <w:rPr>
          <w:rFonts w:ascii="Times New Roman" w:hAnsi="Times New Roman" w:cs="Times New Roman"/>
          <w:sz w:val="24"/>
          <w:szCs w:val="24"/>
        </w:rPr>
        <w:t xml:space="preserve"> </w:t>
      </w:r>
      <w:r w:rsidRPr="00AD08F2">
        <w:rPr>
          <w:rFonts w:ascii="Times New Roman" w:hAnsi="Times New Roman" w:cs="Times New Roman"/>
          <w:sz w:val="24"/>
          <w:szCs w:val="24"/>
        </w:rPr>
        <w:t>Задължителни партньори са общинските администрации, упълномощени от СС да извършват всички действия, свързани с кандидатстването и изпълнението на проекта от тяхно име.</w:t>
      </w:r>
    </w:p>
    <w:p w14:paraId="54ED6B42" w14:textId="77777777" w:rsidR="00336C4F" w:rsidRDefault="00336C4F" w:rsidP="00336C4F">
      <w:pPr>
        <w:spacing w:before="120" w:after="120" w:line="240" w:lineRule="auto"/>
        <w:ind w:firstLine="720"/>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 xml:space="preserve">Допустими сгради </w:t>
      </w:r>
      <w:r>
        <w:rPr>
          <w:rFonts w:ascii="Times New Roman" w:eastAsia="Arial" w:hAnsi="Times New Roman" w:cs="Times New Roman"/>
          <w:iCs/>
          <w:sz w:val="24"/>
          <w:szCs w:val="24"/>
        </w:rPr>
        <w:t>са</w:t>
      </w:r>
      <w:r w:rsidRPr="00336C4F">
        <w:rPr>
          <w:rFonts w:ascii="Times New Roman" w:eastAsia="Arial" w:hAnsi="Times New Roman" w:cs="Times New Roman"/>
          <w:iCs/>
          <w:sz w:val="24"/>
          <w:szCs w:val="24"/>
        </w:rPr>
        <w:t xml:space="preserve"> многофамилни жилищни сгради, проектирани преди 26 април 1999 г., в които самостоятелни обекти са най-малко четири и принадлежат на повече от един собственик</w:t>
      </w:r>
      <w:r>
        <w:rPr>
          <w:rFonts w:ascii="Times New Roman" w:eastAsia="Arial" w:hAnsi="Times New Roman" w:cs="Times New Roman"/>
          <w:iCs/>
          <w:sz w:val="24"/>
          <w:szCs w:val="24"/>
        </w:rPr>
        <w:t>.</w:t>
      </w:r>
    </w:p>
    <w:p w14:paraId="33389579" w14:textId="77777777" w:rsidR="00336C4F" w:rsidRDefault="00336C4F" w:rsidP="00336C4F">
      <w:pPr>
        <w:spacing w:before="120" w:after="120" w:line="240" w:lineRule="auto"/>
        <w:ind w:firstLine="720"/>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Кандидатстване</w:t>
      </w:r>
      <w:r>
        <w:rPr>
          <w:rFonts w:ascii="Times New Roman" w:eastAsia="Arial" w:hAnsi="Times New Roman" w:cs="Times New Roman"/>
          <w:iCs/>
          <w:sz w:val="24"/>
          <w:szCs w:val="24"/>
        </w:rPr>
        <w:t>то ще се извършва</w:t>
      </w:r>
      <w:r w:rsidRPr="00336C4F">
        <w:rPr>
          <w:rFonts w:ascii="Times New Roman" w:eastAsia="Arial" w:hAnsi="Times New Roman" w:cs="Times New Roman"/>
          <w:iCs/>
          <w:sz w:val="24"/>
          <w:szCs w:val="24"/>
        </w:rPr>
        <w:t xml:space="preserve"> чрез информационната система на МВУ </w:t>
      </w:r>
      <w:r>
        <w:rPr>
          <w:rFonts w:ascii="Times New Roman" w:eastAsia="Arial" w:hAnsi="Times New Roman" w:cs="Times New Roman"/>
          <w:iCs/>
          <w:sz w:val="24"/>
          <w:szCs w:val="24"/>
        </w:rPr>
        <w:t>–</w:t>
      </w:r>
      <w:r w:rsidRPr="00336C4F">
        <w:rPr>
          <w:rFonts w:ascii="Times New Roman" w:eastAsia="Arial" w:hAnsi="Times New Roman" w:cs="Times New Roman"/>
          <w:iCs/>
          <w:sz w:val="24"/>
          <w:szCs w:val="24"/>
        </w:rPr>
        <w:t xml:space="preserve"> ИСУН</w:t>
      </w:r>
      <w:r>
        <w:rPr>
          <w:rFonts w:ascii="Times New Roman" w:eastAsia="Arial" w:hAnsi="Times New Roman" w:cs="Times New Roman"/>
          <w:iCs/>
          <w:sz w:val="24"/>
          <w:szCs w:val="24"/>
        </w:rPr>
        <w:t xml:space="preserve">. </w:t>
      </w:r>
      <w:r w:rsidRPr="00336C4F">
        <w:rPr>
          <w:rFonts w:ascii="Times New Roman" w:eastAsia="Arial" w:hAnsi="Times New Roman" w:cs="Times New Roman"/>
          <w:iCs/>
          <w:sz w:val="24"/>
          <w:szCs w:val="24"/>
        </w:rPr>
        <w:t>Едно сдружение може да подаде 1 проект: една с</w:t>
      </w:r>
      <w:r w:rsidR="008368FF">
        <w:rPr>
          <w:rFonts w:ascii="Times New Roman" w:eastAsia="Arial" w:hAnsi="Times New Roman" w:cs="Times New Roman"/>
          <w:iCs/>
          <w:sz w:val="24"/>
          <w:szCs w:val="24"/>
        </w:rPr>
        <w:t xml:space="preserve">града/блок секция – един проект. </w:t>
      </w:r>
      <w:r w:rsidRPr="00336C4F">
        <w:rPr>
          <w:rFonts w:ascii="Times New Roman" w:eastAsia="Arial" w:hAnsi="Times New Roman" w:cs="Times New Roman"/>
          <w:iCs/>
          <w:sz w:val="24"/>
          <w:szCs w:val="24"/>
        </w:rPr>
        <w:t>Няма ограничения за броя проекти</w:t>
      </w:r>
      <w:r>
        <w:rPr>
          <w:rFonts w:ascii="Times New Roman" w:eastAsia="Arial" w:hAnsi="Times New Roman" w:cs="Times New Roman"/>
          <w:iCs/>
          <w:sz w:val="24"/>
          <w:szCs w:val="24"/>
        </w:rPr>
        <w:t>,</w:t>
      </w:r>
      <w:r w:rsidRPr="00336C4F">
        <w:rPr>
          <w:rFonts w:ascii="Times New Roman" w:eastAsia="Arial" w:hAnsi="Times New Roman" w:cs="Times New Roman"/>
          <w:iCs/>
          <w:sz w:val="24"/>
          <w:szCs w:val="24"/>
        </w:rPr>
        <w:t xml:space="preserve"> по които една община може да бъде водещ партньор</w:t>
      </w:r>
      <w:r>
        <w:rPr>
          <w:rFonts w:ascii="Times New Roman" w:eastAsia="Arial" w:hAnsi="Times New Roman" w:cs="Times New Roman"/>
          <w:iCs/>
          <w:sz w:val="24"/>
          <w:szCs w:val="24"/>
        </w:rPr>
        <w:t xml:space="preserve">. </w:t>
      </w:r>
      <w:r w:rsidRPr="00336C4F">
        <w:rPr>
          <w:rFonts w:ascii="Times New Roman" w:eastAsia="Arial" w:hAnsi="Times New Roman" w:cs="Times New Roman"/>
          <w:iCs/>
          <w:sz w:val="24"/>
          <w:szCs w:val="24"/>
        </w:rPr>
        <w:t>Сдружения на собственици подали заявления за подкрепа от НПЕЕМЖС, няма се ползват с предимство при кандидатстване по настоящата процедура и следва да подготвят и подадат всички изискуеми документи</w:t>
      </w:r>
      <w:r>
        <w:rPr>
          <w:rFonts w:ascii="Times New Roman" w:eastAsia="Arial" w:hAnsi="Times New Roman" w:cs="Times New Roman"/>
          <w:iCs/>
          <w:sz w:val="24"/>
          <w:szCs w:val="24"/>
        </w:rPr>
        <w:t>.</w:t>
      </w:r>
    </w:p>
    <w:p w14:paraId="1CCB1C46" w14:textId="77777777" w:rsidR="00336C4F" w:rsidRDefault="00385095" w:rsidP="00336C4F">
      <w:pPr>
        <w:spacing w:before="120" w:after="120" w:line="240" w:lineRule="auto"/>
        <w:ind w:firstLine="720"/>
        <w:jc w:val="both"/>
        <w:rPr>
          <w:rFonts w:ascii="Times New Roman" w:eastAsia="Arial" w:hAnsi="Times New Roman" w:cs="Times New Roman"/>
          <w:iCs/>
          <w:sz w:val="24"/>
          <w:szCs w:val="24"/>
        </w:rPr>
      </w:pPr>
      <w:r>
        <w:rPr>
          <w:rFonts w:ascii="Times New Roman" w:eastAsia="Arial" w:hAnsi="Times New Roman" w:cs="Times New Roman"/>
          <w:iCs/>
          <w:sz w:val="24"/>
          <w:szCs w:val="24"/>
        </w:rPr>
        <w:t>Изисквания към сградите:</w:t>
      </w:r>
    </w:p>
    <w:p w14:paraId="370870B0" w14:textId="77777777" w:rsidR="00336C4F" w:rsidRDefault="00336C4F" w:rsidP="00D522C4">
      <w:pPr>
        <w:pStyle w:val="af2"/>
        <w:numPr>
          <w:ilvl w:val="0"/>
          <w:numId w:val="36"/>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Сгради, за които предварително са изготвени обследване за установяване на техническите характеристики, свързани с удовлетворяване на изискванията по чл. 169, ал. 1, т. 1–5 от ЗУТ, архитектурно заснемане, технически паспорт на сградата и обследване за енергийна ефективност</w:t>
      </w:r>
      <w:r w:rsidR="00385095">
        <w:rPr>
          <w:rFonts w:ascii="Times New Roman" w:eastAsia="Arial" w:hAnsi="Times New Roman" w:cs="Times New Roman"/>
          <w:iCs/>
          <w:sz w:val="24"/>
          <w:szCs w:val="24"/>
        </w:rPr>
        <w:t>,</w:t>
      </w:r>
      <w:r w:rsidRPr="00385095">
        <w:rPr>
          <w:rFonts w:ascii="Times New Roman" w:eastAsia="Arial" w:hAnsi="Times New Roman" w:cs="Times New Roman"/>
          <w:iCs/>
          <w:sz w:val="24"/>
          <w:szCs w:val="24"/>
        </w:rPr>
        <w:t xml:space="preserve"> предвиждащо постигане на клас В;</w:t>
      </w:r>
    </w:p>
    <w:p w14:paraId="59D7DFCF" w14:textId="77777777" w:rsidR="00683F8F" w:rsidRPr="00385095" w:rsidRDefault="00683F8F" w:rsidP="00683F8F">
      <w:pPr>
        <w:pStyle w:val="af2"/>
        <w:spacing w:before="120" w:after="120" w:line="240" w:lineRule="auto"/>
        <w:ind w:left="360"/>
        <w:jc w:val="both"/>
        <w:rPr>
          <w:rFonts w:ascii="Times New Roman" w:eastAsia="Arial" w:hAnsi="Times New Roman" w:cs="Times New Roman"/>
          <w:iCs/>
          <w:sz w:val="24"/>
          <w:szCs w:val="24"/>
        </w:rPr>
      </w:pPr>
    </w:p>
    <w:p w14:paraId="49B1FA2A" w14:textId="77777777" w:rsidR="00336C4F" w:rsidRDefault="00336C4F" w:rsidP="00D522C4">
      <w:pPr>
        <w:pStyle w:val="af2"/>
        <w:numPr>
          <w:ilvl w:val="0"/>
          <w:numId w:val="36"/>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Сгради, за които след техническо обследване на сградната конструкция, извършено в съответствие с глава трета от Наредба 5 от 28 декември 2006 г. за техническите паспорти на строежите, е установено, че отговарят на съществените изисквания към строежите съгласно чл. 169, ал. 1, т. 1 от ЗУТ и които, са получили положителна оценка за сеизмична осигуреност, независимо дали са осигурени или неосигурени на сеизмични въздействия, в съответствие с Наредба № РД-02-20-2 от 27 януари 2012 г. за проектиране на сгради и съоръжения в земетръсни райони</w:t>
      </w:r>
      <w:r w:rsidR="00385095">
        <w:rPr>
          <w:rFonts w:ascii="Times New Roman" w:eastAsia="Arial" w:hAnsi="Times New Roman" w:cs="Times New Roman"/>
          <w:iCs/>
          <w:sz w:val="24"/>
          <w:szCs w:val="24"/>
        </w:rPr>
        <w:t>.</w:t>
      </w:r>
    </w:p>
    <w:p w14:paraId="4BD701A9" w14:textId="77777777" w:rsidR="00385095" w:rsidRDefault="00385095" w:rsidP="00683F8F">
      <w:pPr>
        <w:spacing w:before="120" w:after="120" w:line="240" w:lineRule="auto"/>
        <w:ind w:firstLine="360"/>
        <w:jc w:val="both"/>
        <w:rPr>
          <w:rFonts w:ascii="Times New Roman" w:eastAsia="Arial" w:hAnsi="Times New Roman" w:cs="Times New Roman"/>
          <w:iCs/>
          <w:sz w:val="24"/>
          <w:szCs w:val="24"/>
        </w:rPr>
      </w:pPr>
      <w:r>
        <w:rPr>
          <w:rFonts w:ascii="Times New Roman" w:eastAsia="Arial" w:hAnsi="Times New Roman" w:cs="Times New Roman"/>
          <w:iCs/>
          <w:sz w:val="24"/>
          <w:szCs w:val="24"/>
        </w:rPr>
        <w:t>Допустими сгради:</w:t>
      </w:r>
    </w:p>
    <w:p w14:paraId="12679986" w14:textId="77777777" w:rsidR="00385095" w:rsidRDefault="00385095" w:rsidP="00D522C4">
      <w:pPr>
        <w:pStyle w:val="af2"/>
        <w:numPr>
          <w:ilvl w:val="0"/>
          <w:numId w:val="37"/>
        </w:numPr>
        <w:spacing w:before="120" w:after="120" w:line="240" w:lineRule="auto"/>
        <w:ind w:left="36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Многофамилни жилищни сгради, които се управляват по реда на Закона за управление на етажната собственост (ЗУЕС) и са проектирани преди 26 април 1999г.- Многофамилните жилищни сгради, които се управляват по реда на ЗУЕС са тези, в които самостоятелни обекти са най-малко четири и принадлежат на повече от един собственик. Сградата следва да е предназначена за постоянно обитаване, в която най-</w:t>
      </w:r>
      <w:r w:rsidRPr="00385095">
        <w:rPr>
          <w:rFonts w:ascii="Times New Roman" w:eastAsia="Arial" w:hAnsi="Times New Roman" w:cs="Times New Roman"/>
          <w:iCs/>
          <w:sz w:val="24"/>
          <w:szCs w:val="24"/>
        </w:rPr>
        <w:lastRenderedPageBreak/>
        <w:t>малко 60 на сто от нейната разгъната застроена площ се заема от жилища (съгласно § 5, т. 29 от допълнителните разпоредби на ЗУТ).</w:t>
      </w:r>
    </w:p>
    <w:p w14:paraId="2B795716" w14:textId="77777777" w:rsidR="00683F8F" w:rsidRPr="00385095" w:rsidRDefault="00683F8F" w:rsidP="00683F8F">
      <w:pPr>
        <w:pStyle w:val="af2"/>
        <w:spacing w:before="120" w:after="120" w:line="240" w:lineRule="auto"/>
        <w:ind w:left="360"/>
        <w:jc w:val="both"/>
        <w:rPr>
          <w:rFonts w:ascii="Times New Roman" w:eastAsia="Arial" w:hAnsi="Times New Roman" w:cs="Times New Roman"/>
          <w:iCs/>
          <w:sz w:val="24"/>
          <w:szCs w:val="24"/>
        </w:rPr>
      </w:pPr>
    </w:p>
    <w:p w14:paraId="690EC3AD" w14:textId="77777777" w:rsidR="00385095" w:rsidRDefault="00385095" w:rsidP="00D522C4">
      <w:pPr>
        <w:pStyle w:val="af2"/>
        <w:numPr>
          <w:ilvl w:val="0"/>
          <w:numId w:val="37"/>
        </w:numPr>
        <w:spacing w:before="120" w:after="120" w:line="240" w:lineRule="auto"/>
        <w:ind w:left="36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Блок секция е строителна единица със самостоятелно функционално предназначение, която притежава отделни ограждащи от външния въздух конструкции и елементи (стени, покрив, вкл. деформационна фуга м/у свързано застроени блок – секции) и има самостоятелно обособен генератор на топлина (абонатна станция, отоплителен котел или друг генератор) /студ или няма генератор на топлина/студ.</w:t>
      </w:r>
    </w:p>
    <w:p w14:paraId="7675B822" w14:textId="77777777" w:rsidR="00385095" w:rsidRDefault="00385095" w:rsidP="00385095">
      <w:pPr>
        <w:pStyle w:val="af2"/>
        <w:spacing w:before="120" w:after="120" w:line="240" w:lineRule="auto"/>
        <w:ind w:left="360"/>
        <w:jc w:val="both"/>
        <w:rPr>
          <w:rFonts w:ascii="Times New Roman" w:eastAsia="Arial" w:hAnsi="Times New Roman" w:cs="Times New Roman"/>
          <w:iCs/>
          <w:sz w:val="24"/>
          <w:szCs w:val="24"/>
        </w:rPr>
      </w:pPr>
    </w:p>
    <w:p w14:paraId="1D25ECF6" w14:textId="77777777" w:rsidR="00385095" w:rsidRDefault="00385095" w:rsidP="0045306D">
      <w:pPr>
        <w:pStyle w:val="af2"/>
        <w:spacing w:before="120" w:after="120" w:line="360" w:lineRule="auto"/>
        <w:ind w:left="36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Допустими за финансиране дейности</w:t>
      </w:r>
      <w:r>
        <w:rPr>
          <w:rFonts w:ascii="Times New Roman" w:eastAsia="Arial" w:hAnsi="Times New Roman" w:cs="Times New Roman"/>
          <w:iCs/>
          <w:sz w:val="24"/>
          <w:szCs w:val="24"/>
        </w:rPr>
        <w:t>:</w:t>
      </w:r>
    </w:p>
    <w:p w14:paraId="53004F8A" w14:textId="77777777" w:rsidR="00385095" w:rsidRPr="00385095" w:rsidRDefault="00385095" w:rsidP="00683F8F">
      <w:pPr>
        <w:pStyle w:val="af2"/>
        <w:numPr>
          <w:ilvl w:val="0"/>
          <w:numId w:val="37"/>
        </w:numPr>
        <w:spacing w:before="120" w:after="120" w:line="240" w:lineRule="auto"/>
        <w:ind w:left="450" w:hanging="45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По външните сградни ограждащи елементи:</w:t>
      </w:r>
    </w:p>
    <w:p w14:paraId="4DF8477C" w14:textId="77777777" w:rsidR="00385095" w:rsidRPr="00385095" w:rsidRDefault="00385095" w:rsidP="00D522C4">
      <w:pPr>
        <w:pStyle w:val="af2"/>
        <w:numPr>
          <w:ilvl w:val="0"/>
          <w:numId w:val="38"/>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подмяна на дограма (прозорци, врати, витрини и др.);</w:t>
      </w:r>
    </w:p>
    <w:p w14:paraId="48DB3E88" w14:textId="77777777" w:rsidR="00385095" w:rsidRDefault="00385095" w:rsidP="00D522C4">
      <w:pPr>
        <w:pStyle w:val="af2"/>
        <w:numPr>
          <w:ilvl w:val="0"/>
          <w:numId w:val="38"/>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топлинно изолиране на външните ограждащи елементи (външни стени, покриви, подове и др.).</w:t>
      </w:r>
    </w:p>
    <w:p w14:paraId="1DFAC31F" w14:textId="77777777" w:rsidR="00683F8F" w:rsidRPr="00AD08F2" w:rsidRDefault="00683F8F" w:rsidP="00683F8F">
      <w:pPr>
        <w:pStyle w:val="af2"/>
        <w:spacing w:before="120" w:after="120" w:line="240" w:lineRule="auto"/>
        <w:ind w:left="1080"/>
        <w:jc w:val="both"/>
        <w:rPr>
          <w:rFonts w:ascii="Times New Roman" w:eastAsia="Arial" w:hAnsi="Times New Roman" w:cs="Times New Roman"/>
          <w:iCs/>
          <w:sz w:val="16"/>
          <w:szCs w:val="16"/>
        </w:rPr>
      </w:pPr>
    </w:p>
    <w:p w14:paraId="381C3C54" w14:textId="77777777" w:rsidR="00385095" w:rsidRDefault="00385095" w:rsidP="00AD08F2">
      <w:pPr>
        <w:pStyle w:val="af2"/>
        <w:numPr>
          <w:ilvl w:val="0"/>
          <w:numId w:val="37"/>
        </w:numPr>
        <w:spacing w:before="120" w:after="120" w:line="240" w:lineRule="auto"/>
        <w:ind w:left="446" w:hanging="446"/>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По системите за поддържане на микроклимата:</w:t>
      </w:r>
    </w:p>
    <w:p w14:paraId="2E43219B" w14:textId="77777777" w:rsidR="00AD08F2" w:rsidRPr="00AD08F2" w:rsidRDefault="00AD08F2" w:rsidP="00AD08F2">
      <w:pPr>
        <w:pStyle w:val="af2"/>
        <w:spacing w:before="120" w:after="120" w:line="240" w:lineRule="auto"/>
        <w:ind w:left="446"/>
        <w:jc w:val="both"/>
        <w:rPr>
          <w:rFonts w:ascii="Times New Roman" w:eastAsia="Arial" w:hAnsi="Times New Roman" w:cs="Times New Roman"/>
          <w:iCs/>
          <w:sz w:val="16"/>
          <w:szCs w:val="16"/>
        </w:rPr>
      </w:pPr>
    </w:p>
    <w:p w14:paraId="606D0EE6" w14:textId="77777777" w:rsidR="00385095" w:rsidRPr="00AD08F2" w:rsidRDefault="00385095" w:rsidP="00AD08F2">
      <w:pPr>
        <w:pStyle w:val="af2"/>
        <w:numPr>
          <w:ilvl w:val="0"/>
          <w:numId w:val="53"/>
        </w:numPr>
        <w:spacing w:before="120" w:after="120" w:line="240" w:lineRule="auto"/>
        <w:jc w:val="both"/>
        <w:rPr>
          <w:rFonts w:ascii="Times New Roman" w:eastAsia="Arial" w:hAnsi="Times New Roman" w:cs="Times New Roman"/>
          <w:iCs/>
          <w:sz w:val="24"/>
          <w:szCs w:val="24"/>
        </w:rPr>
      </w:pPr>
      <w:r w:rsidRPr="00AD08F2">
        <w:rPr>
          <w:rFonts w:ascii="Times New Roman" w:eastAsia="Arial" w:hAnsi="Times New Roman" w:cs="Times New Roman"/>
          <w:iCs/>
          <w:sz w:val="24"/>
          <w:szCs w:val="24"/>
        </w:rPr>
        <w:t>ремонт или подмяна на амортизирани общи части на системите за отопление, охлаждане и вентилация на сградата за повишаване на енергийната ефективност;</w:t>
      </w:r>
    </w:p>
    <w:p w14:paraId="52E1745B" w14:textId="77777777" w:rsidR="00683F8F" w:rsidRDefault="00385095" w:rsidP="00AD08F2">
      <w:pPr>
        <w:pStyle w:val="af2"/>
        <w:numPr>
          <w:ilvl w:val="0"/>
          <w:numId w:val="53"/>
        </w:numPr>
        <w:spacing w:before="120" w:after="120" w:line="240" w:lineRule="auto"/>
        <w:jc w:val="both"/>
        <w:rPr>
          <w:rFonts w:ascii="Times New Roman" w:eastAsia="Arial" w:hAnsi="Times New Roman" w:cs="Times New Roman"/>
          <w:iCs/>
          <w:sz w:val="24"/>
          <w:szCs w:val="24"/>
        </w:rPr>
      </w:pPr>
      <w:r w:rsidRPr="00683F8F">
        <w:rPr>
          <w:rFonts w:ascii="Times New Roman" w:eastAsia="Arial" w:hAnsi="Times New Roman" w:cs="Times New Roman"/>
          <w:iCs/>
          <w:sz w:val="24"/>
          <w:szCs w:val="24"/>
        </w:rPr>
        <w:t>реконструкция на вертикалната система за отопление в хоризонтална, като се осигурява индивидуално отчитане на разхода на топлина за всеки собственик на самостоятелен обект в сградата;</w:t>
      </w:r>
    </w:p>
    <w:p w14:paraId="2E39A8FE" w14:textId="77777777" w:rsidR="00385095" w:rsidRPr="00385095" w:rsidRDefault="00385095" w:rsidP="00AD08F2">
      <w:pPr>
        <w:pStyle w:val="af2"/>
        <w:numPr>
          <w:ilvl w:val="0"/>
          <w:numId w:val="53"/>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ремонт или подмяна на електрическата инсталация в общите части на сградата и изпълнение на енергоспестяващо осветление в общите части;</w:t>
      </w:r>
    </w:p>
    <w:p w14:paraId="7514DB42" w14:textId="77777777" w:rsidR="00385095" w:rsidRDefault="00385095" w:rsidP="00AD08F2">
      <w:pPr>
        <w:pStyle w:val="af2"/>
        <w:numPr>
          <w:ilvl w:val="0"/>
          <w:numId w:val="53"/>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инсталиране на система за автоматизирано централизирано управление на осветлението в общите части на жилищната сграда.</w:t>
      </w:r>
    </w:p>
    <w:p w14:paraId="3C2C5BA7" w14:textId="77777777" w:rsidR="00AD08F2" w:rsidRPr="00AD08F2" w:rsidRDefault="00AD08F2" w:rsidP="00AD08F2">
      <w:pPr>
        <w:pStyle w:val="af2"/>
        <w:spacing w:before="120" w:after="120" w:line="240" w:lineRule="auto"/>
        <w:ind w:left="1080"/>
        <w:jc w:val="both"/>
        <w:rPr>
          <w:rFonts w:ascii="Times New Roman" w:eastAsia="Arial" w:hAnsi="Times New Roman" w:cs="Times New Roman"/>
          <w:iCs/>
          <w:sz w:val="16"/>
          <w:szCs w:val="16"/>
        </w:rPr>
      </w:pPr>
    </w:p>
    <w:p w14:paraId="0CC4E612" w14:textId="77777777" w:rsidR="00385095" w:rsidRDefault="00385095" w:rsidP="00D522C4">
      <w:pPr>
        <w:pStyle w:val="af2"/>
        <w:numPr>
          <w:ilvl w:val="0"/>
          <w:numId w:val="39"/>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Поставяне/инсталиране на системи за оползотворяване на енергията от възобновяеми източници за енергийните потребности на сградата, ако са предписани в енергийното обследване</w:t>
      </w:r>
      <w:r>
        <w:rPr>
          <w:rFonts w:ascii="Times New Roman" w:eastAsia="Arial" w:hAnsi="Times New Roman" w:cs="Times New Roman"/>
          <w:iCs/>
          <w:sz w:val="24"/>
          <w:szCs w:val="24"/>
        </w:rPr>
        <w:t>.</w:t>
      </w:r>
    </w:p>
    <w:p w14:paraId="78BAF031" w14:textId="77777777" w:rsidR="00385095" w:rsidRDefault="00385095" w:rsidP="00385095">
      <w:pPr>
        <w:spacing w:before="120" w:after="120" w:line="240" w:lineRule="auto"/>
        <w:ind w:left="36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Други допустими за финансиране дейности</w:t>
      </w:r>
      <w:r>
        <w:rPr>
          <w:rFonts w:ascii="Times New Roman" w:eastAsia="Arial" w:hAnsi="Times New Roman" w:cs="Times New Roman"/>
          <w:iCs/>
          <w:sz w:val="24"/>
          <w:szCs w:val="24"/>
        </w:rPr>
        <w:t>:</w:t>
      </w:r>
    </w:p>
    <w:p w14:paraId="369D75B9" w14:textId="77777777" w:rsidR="00683F8F" w:rsidRDefault="00385095" w:rsidP="00AD08F2">
      <w:pPr>
        <w:pStyle w:val="af2"/>
        <w:numPr>
          <w:ilvl w:val="0"/>
          <w:numId w:val="41"/>
        </w:numPr>
        <w:spacing w:before="120" w:after="120" w:line="240" w:lineRule="auto"/>
        <w:ind w:left="360"/>
        <w:jc w:val="both"/>
        <w:rPr>
          <w:rFonts w:ascii="Times New Roman" w:eastAsia="Arial" w:hAnsi="Times New Roman" w:cs="Times New Roman"/>
          <w:iCs/>
          <w:sz w:val="24"/>
          <w:szCs w:val="24"/>
        </w:rPr>
      </w:pPr>
      <w:r w:rsidRPr="00683F8F">
        <w:rPr>
          <w:rFonts w:ascii="Times New Roman" w:eastAsia="Arial" w:hAnsi="Times New Roman" w:cs="Times New Roman"/>
          <w:iCs/>
          <w:sz w:val="24"/>
          <w:szCs w:val="24"/>
        </w:rPr>
        <w:t xml:space="preserve">Съпътстващи строителни и монтажни работи, свързани с изпълнението на мерките за енергийна ефективност и съответното възстановяване на общите части на сградата в резултат на изпълнените мерки с енергоспестяващ ефект. Съпътстващите строителни и монтажни работи са свързани единствено с възстановяването на първоначалното състояние, нарушено в резултат на обновяването на общите части и на подмяната на дограма в самостоятелния обект; </w:t>
      </w:r>
    </w:p>
    <w:p w14:paraId="51B9FFAA" w14:textId="77777777" w:rsidR="00683F8F" w:rsidRPr="00AD08F2" w:rsidRDefault="00683F8F" w:rsidP="00AD08F2">
      <w:pPr>
        <w:pStyle w:val="af2"/>
        <w:spacing w:before="120" w:after="120" w:line="240" w:lineRule="auto"/>
        <w:ind w:left="360"/>
        <w:jc w:val="both"/>
        <w:rPr>
          <w:rFonts w:ascii="Times New Roman" w:eastAsia="Arial" w:hAnsi="Times New Roman" w:cs="Times New Roman"/>
          <w:iCs/>
          <w:sz w:val="16"/>
          <w:szCs w:val="16"/>
        </w:rPr>
      </w:pPr>
    </w:p>
    <w:p w14:paraId="67920535" w14:textId="77777777" w:rsidR="00385095" w:rsidRDefault="00385095" w:rsidP="00AD08F2">
      <w:pPr>
        <w:pStyle w:val="af2"/>
        <w:numPr>
          <w:ilvl w:val="0"/>
          <w:numId w:val="41"/>
        </w:numPr>
        <w:spacing w:before="120" w:after="120" w:line="240" w:lineRule="auto"/>
        <w:ind w:left="360"/>
        <w:jc w:val="both"/>
        <w:rPr>
          <w:rFonts w:ascii="Times New Roman" w:eastAsia="Arial" w:hAnsi="Times New Roman" w:cs="Times New Roman"/>
          <w:iCs/>
          <w:sz w:val="24"/>
          <w:szCs w:val="24"/>
        </w:rPr>
      </w:pPr>
      <w:r w:rsidRPr="00683F8F">
        <w:rPr>
          <w:rFonts w:ascii="Times New Roman" w:eastAsia="Arial" w:hAnsi="Times New Roman" w:cs="Times New Roman"/>
          <w:iCs/>
          <w:sz w:val="24"/>
          <w:szCs w:val="24"/>
        </w:rPr>
        <w:t>Ремонт на покрив (</w:t>
      </w:r>
      <w:proofErr w:type="spellStart"/>
      <w:r w:rsidRPr="00683F8F">
        <w:rPr>
          <w:rFonts w:ascii="Times New Roman" w:eastAsia="Arial" w:hAnsi="Times New Roman" w:cs="Times New Roman"/>
          <w:iCs/>
          <w:sz w:val="24"/>
          <w:szCs w:val="24"/>
        </w:rPr>
        <w:t>скатен</w:t>
      </w:r>
      <w:proofErr w:type="spellEnd"/>
      <w:r w:rsidRPr="00683F8F">
        <w:rPr>
          <w:rFonts w:ascii="Times New Roman" w:eastAsia="Arial" w:hAnsi="Times New Roman" w:cs="Times New Roman"/>
          <w:iCs/>
          <w:sz w:val="24"/>
          <w:szCs w:val="24"/>
        </w:rPr>
        <w:t xml:space="preserve"> или плосък покрив), който може да включва дейности по възстановяване на покрития,  хидроизолация, обшивки,  </w:t>
      </w:r>
      <w:proofErr w:type="spellStart"/>
      <w:r w:rsidRPr="00683F8F">
        <w:rPr>
          <w:rFonts w:ascii="Times New Roman" w:eastAsia="Arial" w:hAnsi="Times New Roman" w:cs="Times New Roman"/>
          <w:iCs/>
          <w:sz w:val="24"/>
          <w:szCs w:val="24"/>
        </w:rPr>
        <w:t>водоотвеждаща</w:t>
      </w:r>
      <w:proofErr w:type="spellEnd"/>
      <w:r w:rsidRPr="00683F8F">
        <w:rPr>
          <w:rFonts w:ascii="Times New Roman" w:eastAsia="Arial" w:hAnsi="Times New Roman" w:cs="Times New Roman"/>
          <w:iCs/>
          <w:sz w:val="24"/>
          <w:szCs w:val="24"/>
        </w:rPr>
        <w:t xml:space="preserve"> система – </w:t>
      </w:r>
      <w:r w:rsidRPr="00683F8F">
        <w:rPr>
          <w:rFonts w:ascii="Times New Roman" w:eastAsia="Arial" w:hAnsi="Times New Roman" w:cs="Times New Roman"/>
          <w:iCs/>
          <w:sz w:val="24"/>
          <w:szCs w:val="24"/>
        </w:rPr>
        <w:lastRenderedPageBreak/>
        <w:t>допустимо само при предписана в енергийното обследване  енергоспестяваща мярка „Топлоизолация на покрив“;</w:t>
      </w:r>
    </w:p>
    <w:p w14:paraId="67DEA409" w14:textId="77777777" w:rsidR="00683F8F" w:rsidRPr="00AD08F2" w:rsidRDefault="00683F8F" w:rsidP="00683F8F">
      <w:pPr>
        <w:pStyle w:val="af2"/>
        <w:rPr>
          <w:rFonts w:ascii="Times New Roman" w:eastAsia="Arial" w:hAnsi="Times New Roman" w:cs="Times New Roman"/>
          <w:iCs/>
          <w:sz w:val="16"/>
          <w:szCs w:val="16"/>
        </w:rPr>
      </w:pPr>
    </w:p>
    <w:p w14:paraId="6347C8AE" w14:textId="77777777" w:rsidR="00385095" w:rsidRDefault="00385095" w:rsidP="00683F8F">
      <w:pPr>
        <w:pStyle w:val="af2"/>
        <w:numPr>
          <w:ilvl w:val="0"/>
          <w:numId w:val="37"/>
        </w:numPr>
        <w:spacing w:before="120" w:after="120" w:line="240" w:lineRule="auto"/>
        <w:ind w:left="450" w:hanging="45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СМР, които произтичат от нормативни изисквания</w:t>
      </w:r>
      <w:r>
        <w:rPr>
          <w:rFonts w:ascii="Times New Roman" w:eastAsia="Arial" w:hAnsi="Times New Roman" w:cs="Times New Roman"/>
          <w:iCs/>
          <w:sz w:val="24"/>
          <w:szCs w:val="24"/>
        </w:rPr>
        <w:t>,</w:t>
      </w:r>
      <w:r w:rsidRPr="00385095">
        <w:rPr>
          <w:rFonts w:ascii="Times New Roman" w:eastAsia="Arial" w:hAnsi="Times New Roman" w:cs="Times New Roman"/>
          <w:iCs/>
          <w:sz w:val="24"/>
          <w:szCs w:val="24"/>
        </w:rPr>
        <w:t xml:space="preserve"> свързани с безопасната експлоатация на сградите и са предписани като задължителни в техническия паспорт на сградата и СМР, които са нормативно необходими за въвеждане на сградата в експлоатация</w:t>
      </w:r>
      <w:r>
        <w:rPr>
          <w:rFonts w:ascii="Times New Roman" w:eastAsia="Arial" w:hAnsi="Times New Roman" w:cs="Times New Roman"/>
          <w:iCs/>
          <w:sz w:val="24"/>
          <w:szCs w:val="24"/>
        </w:rPr>
        <w:t>:</w:t>
      </w:r>
    </w:p>
    <w:p w14:paraId="53EAAC21" w14:textId="77777777" w:rsidR="00683F8F" w:rsidRPr="00AD08F2" w:rsidRDefault="00683F8F" w:rsidP="00683F8F">
      <w:pPr>
        <w:pStyle w:val="af2"/>
        <w:rPr>
          <w:rFonts w:ascii="Times New Roman" w:eastAsia="Arial" w:hAnsi="Times New Roman" w:cs="Times New Roman"/>
          <w:iCs/>
          <w:sz w:val="16"/>
          <w:szCs w:val="16"/>
        </w:rPr>
      </w:pPr>
    </w:p>
    <w:p w14:paraId="6CDA3D8F" w14:textId="77777777" w:rsidR="00385095" w:rsidRDefault="00385095" w:rsidP="00D522C4">
      <w:pPr>
        <w:pStyle w:val="af2"/>
        <w:numPr>
          <w:ilvl w:val="0"/>
          <w:numId w:val="42"/>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СМР</w:t>
      </w:r>
      <w:r>
        <w:rPr>
          <w:rFonts w:ascii="Times New Roman" w:eastAsia="Arial" w:hAnsi="Times New Roman" w:cs="Times New Roman"/>
          <w:iCs/>
          <w:sz w:val="24"/>
          <w:szCs w:val="24"/>
        </w:rPr>
        <w:t>,</w:t>
      </w:r>
      <w:r w:rsidRPr="00385095">
        <w:rPr>
          <w:rFonts w:ascii="Times New Roman" w:eastAsia="Arial" w:hAnsi="Times New Roman" w:cs="Times New Roman"/>
          <w:iCs/>
          <w:sz w:val="24"/>
          <w:szCs w:val="24"/>
        </w:rPr>
        <w:t xml:space="preserve"> свързани с отстраняване на локални дефекти и повреди, които не нарушават общата конструктивна устойчивост на сградите, но в същото време създават опасност за преките ползватели или неотстраняването им би довело до по-сериозни промени в носещата конструкция на сградата в бъдеще;</w:t>
      </w:r>
    </w:p>
    <w:p w14:paraId="0B789369" w14:textId="77777777" w:rsidR="00683F8F" w:rsidRPr="00385095" w:rsidRDefault="00683F8F" w:rsidP="00683F8F">
      <w:pPr>
        <w:pStyle w:val="af2"/>
        <w:spacing w:before="120" w:after="120" w:line="240" w:lineRule="auto"/>
        <w:ind w:left="1440"/>
        <w:jc w:val="both"/>
        <w:rPr>
          <w:rFonts w:ascii="Times New Roman" w:eastAsia="Arial" w:hAnsi="Times New Roman" w:cs="Times New Roman"/>
          <w:iCs/>
          <w:sz w:val="24"/>
          <w:szCs w:val="24"/>
        </w:rPr>
      </w:pPr>
    </w:p>
    <w:p w14:paraId="2BBBCB62" w14:textId="77777777" w:rsidR="00385095" w:rsidRDefault="00385095" w:rsidP="00D522C4">
      <w:pPr>
        <w:pStyle w:val="af2"/>
        <w:numPr>
          <w:ilvl w:val="0"/>
          <w:numId w:val="42"/>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СМР</w:t>
      </w:r>
      <w:r>
        <w:rPr>
          <w:rFonts w:ascii="Times New Roman" w:eastAsia="Arial" w:hAnsi="Times New Roman" w:cs="Times New Roman"/>
          <w:iCs/>
          <w:sz w:val="24"/>
          <w:szCs w:val="24"/>
        </w:rPr>
        <w:t>,</w:t>
      </w:r>
      <w:r w:rsidRPr="00385095">
        <w:rPr>
          <w:rFonts w:ascii="Times New Roman" w:eastAsia="Arial" w:hAnsi="Times New Roman" w:cs="Times New Roman"/>
          <w:iCs/>
          <w:sz w:val="24"/>
          <w:szCs w:val="24"/>
        </w:rPr>
        <w:t xml:space="preserve"> свързани с осигуряване на пожарна безопасност, ремонт/подмяна на </w:t>
      </w:r>
      <w:proofErr w:type="spellStart"/>
      <w:r w:rsidRPr="00385095">
        <w:rPr>
          <w:rFonts w:ascii="Times New Roman" w:eastAsia="Arial" w:hAnsi="Times New Roman" w:cs="Times New Roman"/>
          <w:iCs/>
          <w:sz w:val="24"/>
          <w:szCs w:val="24"/>
        </w:rPr>
        <w:t>мълниезащитна</w:t>
      </w:r>
      <w:proofErr w:type="spellEnd"/>
      <w:r w:rsidRPr="00385095">
        <w:rPr>
          <w:rFonts w:ascii="Times New Roman" w:eastAsia="Arial" w:hAnsi="Times New Roman" w:cs="Times New Roman"/>
          <w:iCs/>
          <w:sz w:val="24"/>
          <w:szCs w:val="24"/>
        </w:rPr>
        <w:t xml:space="preserve"> и </w:t>
      </w:r>
      <w:proofErr w:type="spellStart"/>
      <w:r w:rsidRPr="00385095">
        <w:rPr>
          <w:rFonts w:ascii="Times New Roman" w:eastAsia="Arial" w:hAnsi="Times New Roman" w:cs="Times New Roman"/>
          <w:iCs/>
          <w:sz w:val="24"/>
          <w:szCs w:val="24"/>
        </w:rPr>
        <w:t>заземителна</w:t>
      </w:r>
      <w:proofErr w:type="spellEnd"/>
      <w:r w:rsidRPr="00385095">
        <w:rPr>
          <w:rFonts w:ascii="Times New Roman" w:eastAsia="Arial" w:hAnsi="Times New Roman" w:cs="Times New Roman"/>
          <w:iCs/>
          <w:sz w:val="24"/>
          <w:szCs w:val="24"/>
        </w:rPr>
        <w:t xml:space="preserve"> инсталация, осигуряване на достъпна архитектурна среда.</w:t>
      </w:r>
    </w:p>
    <w:p w14:paraId="5E7636D5" w14:textId="77777777" w:rsidR="00385095" w:rsidRDefault="00385095" w:rsidP="00385095">
      <w:p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Срокове за кандидатстване</w:t>
      </w:r>
      <w:r>
        <w:rPr>
          <w:rFonts w:ascii="Times New Roman" w:eastAsia="Arial" w:hAnsi="Times New Roman" w:cs="Times New Roman"/>
          <w:iCs/>
          <w:sz w:val="24"/>
          <w:szCs w:val="24"/>
        </w:rPr>
        <w:t>:</w:t>
      </w:r>
    </w:p>
    <w:p w14:paraId="7822671C" w14:textId="77777777" w:rsidR="00385095" w:rsidRPr="00AD08F2" w:rsidRDefault="008368FF" w:rsidP="00D522C4">
      <w:pPr>
        <w:pStyle w:val="af2"/>
        <w:numPr>
          <w:ilvl w:val="0"/>
          <w:numId w:val="43"/>
        </w:numPr>
        <w:spacing w:before="120" w:after="120" w:line="240" w:lineRule="auto"/>
        <w:jc w:val="both"/>
        <w:rPr>
          <w:rFonts w:ascii="Times New Roman" w:eastAsia="Arial" w:hAnsi="Times New Roman" w:cs="Times New Roman"/>
          <w:iCs/>
          <w:sz w:val="24"/>
          <w:szCs w:val="24"/>
        </w:rPr>
      </w:pPr>
      <w:r w:rsidRPr="00AD08F2">
        <w:rPr>
          <w:rFonts w:ascii="Times New Roman" w:eastAsia="Arial" w:hAnsi="Times New Roman" w:cs="Times New Roman"/>
          <w:iCs/>
          <w:sz w:val="24"/>
          <w:szCs w:val="24"/>
        </w:rPr>
        <w:t>до 15.02.2023 г.</w:t>
      </w:r>
      <w:r w:rsidR="00385095" w:rsidRPr="00AD08F2">
        <w:rPr>
          <w:rFonts w:ascii="Times New Roman" w:eastAsia="Arial" w:hAnsi="Times New Roman" w:cs="Times New Roman"/>
          <w:iCs/>
          <w:sz w:val="24"/>
          <w:szCs w:val="24"/>
        </w:rPr>
        <w:t>;</w:t>
      </w:r>
      <w:r w:rsidR="00AD08F2">
        <w:rPr>
          <w:rFonts w:ascii="Times New Roman" w:eastAsia="Arial" w:hAnsi="Times New Roman" w:cs="Times New Roman"/>
          <w:iCs/>
          <w:sz w:val="24"/>
          <w:szCs w:val="24"/>
        </w:rPr>
        <w:t xml:space="preserve"> </w:t>
      </w:r>
      <w:r w:rsidRPr="00AD08F2">
        <w:rPr>
          <w:rFonts w:ascii="Times New Roman" w:eastAsia="Arial" w:hAnsi="Times New Roman" w:cs="Times New Roman"/>
          <w:iCs/>
          <w:sz w:val="24"/>
          <w:szCs w:val="24"/>
        </w:rPr>
        <w:t>д</w:t>
      </w:r>
      <w:r w:rsidR="00385095" w:rsidRPr="00AD08F2">
        <w:rPr>
          <w:rFonts w:ascii="Times New Roman" w:eastAsia="Arial" w:hAnsi="Times New Roman" w:cs="Times New Roman"/>
          <w:iCs/>
          <w:sz w:val="24"/>
          <w:szCs w:val="24"/>
        </w:rPr>
        <w:t>о 31.03.2023 г.</w:t>
      </w:r>
    </w:p>
    <w:p w14:paraId="5ADAA64A" w14:textId="77777777" w:rsidR="007C628B" w:rsidRDefault="007C628B" w:rsidP="007C628B">
      <w:pPr>
        <w:spacing w:before="120" w:after="120" w:line="240" w:lineRule="auto"/>
        <w:ind w:firstLine="720"/>
        <w:jc w:val="both"/>
        <w:rPr>
          <w:rFonts w:ascii="Times New Roman" w:eastAsia="Arial" w:hAnsi="Times New Roman" w:cs="Times New Roman"/>
          <w:iCs/>
          <w:sz w:val="24"/>
          <w:szCs w:val="24"/>
        </w:rPr>
      </w:pPr>
      <w:r>
        <w:rPr>
          <w:rFonts w:ascii="Times New Roman" w:eastAsia="Arial" w:hAnsi="Times New Roman" w:cs="Times New Roman"/>
          <w:iCs/>
          <w:sz w:val="24"/>
          <w:szCs w:val="24"/>
        </w:rPr>
        <w:t xml:space="preserve">Необходимо е да се следят програмите и </w:t>
      </w:r>
      <w:proofErr w:type="spellStart"/>
      <w:r>
        <w:rPr>
          <w:rFonts w:ascii="Times New Roman" w:eastAsia="Arial" w:hAnsi="Times New Roman" w:cs="Times New Roman"/>
          <w:iCs/>
          <w:sz w:val="24"/>
          <w:szCs w:val="24"/>
        </w:rPr>
        <w:t>грантовите</w:t>
      </w:r>
      <w:proofErr w:type="spellEnd"/>
      <w:r>
        <w:rPr>
          <w:rFonts w:ascii="Times New Roman" w:eastAsia="Arial" w:hAnsi="Times New Roman" w:cs="Times New Roman"/>
          <w:iCs/>
          <w:sz w:val="24"/>
          <w:szCs w:val="24"/>
        </w:rPr>
        <w:t xml:space="preserve"> схеми, които предстоят да бъдат одобр</w:t>
      </w:r>
      <w:r w:rsidR="00755F40">
        <w:rPr>
          <w:rFonts w:ascii="Times New Roman" w:eastAsia="Arial" w:hAnsi="Times New Roman" w:cs="Times New Roman"/>
          <w:iCs/>
          <w:sz w:val="24"/>
          <w:szCs w:val="24"/>
        </w:rPr>
        <w:t>е</w:t>
      </w:r>
      <w:r>
        <w:rPr>
          <w:rFonts w:ascii="Times New Roman" w:eastAsia="Arial" w:hAnsi="Times New Roman" w:cs="Times New Roman"/>
          <w:iCs/>
          <w:sz w:val="24"/>
          <w:szCs w:val="24"/>
        </w:rPr>
        <w:t xml:space="preserve">ни и стартирани през следващите месеци и години, като информация </w:t>
      </w:r>
      <w:r w:rsidR="00755F40">
        <w:rPr>
          <w:rFonts w:ascii="Times New Roman" w:eastAsia="Arial" w:hAnsi="Times New Roman" w:cs="Times New Roman"/>
          <w:iCs/>
          <w:sz w:val="24"/>
          <w:szCs w:val="24"/>
        </w:rPr>
        <w:t xml:space="preserve">за тях </w:t>
      </w:r>
      <w:r>
        <w:rPr>
          <w:rFonts w:ascii="Times New Roman" w:eastAsia="Arial" w:hAnsi="Times New Roman" w:cs="Times New Roman"/>
          <w:iCs/>
          <w:sz w:val="24"/>
          <w:szCs w:val="24"/>
        </w:rPr>
        <w:t>постоянно се публикува на сайтовете на отговорните институции.</w:t>
      </w:r>
    </w:p>
    <w:p w14:paraId="112A4E4F" w14:textId="77777777" w:rsidR="00203B36" w:rsidRDefault="007C628B" w:rsidP="007C628B">
      <w:pPr>
        <w:spacing w:before="120" w:after="120" w:line="240" w:lineRule="auto"/>
        <w:jc w:val="both"/>
        <w:rPr>
          <w:rFonts w:ascii="Times New Roman" w:eastAsia="Arial" w:hAnsi="Times New Roman" w:cs="Times New Roman"/>
          <w:iCs/>
          <w:sz w:val="24"/>
          <w:szCs w:val="24"/>
        </w:rPr>
      </w:pPr>
      <w:r w:rsidRPr="007C628B">
        <w:rPr>
          <w:rFonts w:ascii="Times New Roman" w:eastAsia="Arial" w:hAnsi="Times New Roman" w:cs="Times New Roman"/>
          <w:i/>
          <w:iCs/>
          <w:sz w:val="24"/>
          <w:szCs w:val="24"/>
        </w:rPr>
        <w:t>Забележка:</w:t>
      </w:r>
      <w:r w:rsidRPr="007C628B">
        <w:rPr>
          <w:rFonts w:ascii="Times New Roman" w:eastAsia="Arial" w:hAnsi="Times New Roman" w:cs="Times New Roman"/>
          <w:iCs/>
          <w:sz w:val="24"/>
          <w:szCs w:val="24"/>
        </w:rPr>
        <w:t xml:space="preserve"> Информация за актуалните схеми на финансиране е достъпна на Интернет страницата на АУЕР (</w:t>
      </w:r>
      <w:hyperlink r:id="rId35" w:anchor="obshtini-publichen-sektor" w:history="1">
        <w:r w:rsidRPr="0045601A">
          <w:rPr>
            <w:rStyle w:val="af1"/>
            <w:rFonts w:ascii="Times New Roman" w:eastAsia="Arial" w:hAnsi="Times New Roman" w:cs="Times New Roman"/>
            <w:i/>
            <w:iCs/>
            <w:color w:val="0070C0"/>
            <w:sz w:val="24"/>
            <w:szCs w:val="24"/>
          </w:rPr>
          <w:t>Финансиране</w:t>
        </w:r>
      </w:hyperlink>
      <w:r w:rsidRPr="007C628B">
        <w:rPr>
          <w:rFonts w:ascii="Times New Roman" w:eastAsia="Arial" w:hAnsi="Times New Roman" w:cs="Times New Roman"/>
          <w:iCs/>
          <w:sz w:val="24"/>
          <w:szCs w:val="24"/>
        </w:rPr>
        <w:t xml:space="preserve"> ).</w:t>
      </w:r>
    </w:p>
    <w:p w14:paraId="1F0AF5FB" w14:textId="77777777" w:rsidR="00203B36" w:rsidRDefault="00203B36">
      <w:pPr>
        <w:rPr>
          <w:rFonts w:ascii="Times New Roman" w:eastAsia="Arial" w:hAnsi="Times New Roman" w:cs="Times New Roman"/>
          <w:iCs/>
          <w:sz w:val="24"/>
          <w:szCs w:val="24"/>
        </w:rPr>
      </w:pPr>
      <w:r>
        <w:rPr>
          <w:rFonts w:ascii="Times New Roman" w:eastAsia="Arial" w:hAnsi="Times New Roman" w:cs="Times New Roman"/>
          <w:iCs/>
          <w:sz w:val="24"/>
          <w:szCs w:val="24"/>
        </w:rPr>
        <w:br w:type="page"/>
      </w:r>
    </w:p>
    <w:p w14:paraId="028B6A64" w14:textId="77777777" w:rsidR="000237EF" w:rsidRPr="008C5BB5" w:rsidRDefault="005F3A4A" w:rsidP="001835A5">
      <w:pPr>
        <w:pStyle w:val="1"/>
      </w:pPr>
      <w:bookmarkStart w:id="101" w:name="_Toc119065749"/>
      <w:r w:rsidRPr="008C5BB5">
        <w:lastRenderedPageBreak/>
        <w:t>ПРОЕКТИ</w:t>
      </w:r>
      <w:bookmarkEnd w:id="101"/>
    </w:p>
    <w:p w14:paraId="397D2764" w14:textId="434A7332" w:rsidR="000237EF" w:rsidRPr="00683F8F" w:rsidRDefault="000237EF" w:rsidP="00182BEC">
      <w:pPr>
        <w:pStyle w:val="af5"/>
        <w:spacing w:before="120" w:after="120"/>
        <w:jc w:val="center"/>
        <w:rPr>
          <w:rFonts w:ascii="Times New Roman" w:eastAsia="Arial" w:hAnsi="Times New Roman" w:cs="Times New Roman"/>
          <w:color w:val="007DEB" w:themeColor="background2" w:themeShade="80"/>
          <w:sz w:val="20"/>
          <w:szCs w:val="20"/>
        </w:rPr>
      </w:pPr>
      <w:bookmarkStart w:id="102" w:name="_Toc114584643"/>
      <w:bookmarkStart w:id="103" w:name="_Toc119071881"/>
      <w:r w:rsidRPr="00683F8F">
        <w:rPr>
          <w:rFonts w:ascii="Times New Roman" w:hAnsi="Times New Roman" w:cs="Times New Roman"/>
          <w:color w:val="007DEB" w:themeColor="background2" w:themeShade="80"/>
          <w:sz w:val="20"/>
          <w:szCs w:val="20"/>
        </w:rPr>
        <w:t xml:space="preserve">Таблица </w:t>
      </w:r>
      <w:r w:rsidRPr="00683F8F">
        <w:rPr>
          <w:rFonts w:ascii="Times New Roman" w:hAnsi="Times New Roman" w:cs="Times New Roman"/>
          <w:color w:val="007DEB" w:themeColor="background2" w:themeShade="80"/>
          <w:sz w:val="20"/>
          <w:szCs w:val="20"/>
        </w:rPr>
        <w:fldChar w:fldCharType="begin"/>
      </w:r>
      <w:r w:rsidRPr="00683F8F">
        <w:rPr>
          <w:rFonts w:ascii="Times New Roman" w:hAnsi="Times New Roman" w:cs="Times New Roman"/>
          <w:color w:val="007DEB" w:themeColor="background2" w:themeShade="80"/>
          <w:sz w:val="20"/>
          <w:szCs w:val="20"/>
        </w:rPr>
        <w:instrText xml:space="preserve"> SEQ Таблица \* ARABIC </w:instrText>
      </w:r>
      <w:r w:rsidRPr="00683F8F">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26</w:t>
      </w:r>
      <w:r w:rsidRPr="00683F8F">
        <w:rPr>
          <w:rFonts w:ascii="Times New Roman" w:hAnsi="Times New Roman" w:cs="Times New Roman"/>
          <w:color w:val="007DEB" w:themeColor="background2" w:themeShade="80"/>
          <w:sz w:val="20"/>
          <w:szCs w:val="20"/>
        </w:rPr>
        <w:fldChar w:fldCharType="end"/>
      </w:r>
      <w:r w:rsidRPr="00683F8F">
        <w:rPr>
          <w:rFonts w:ascii="Times New Roman" w:hAnsi="Times New Roman" w:cs="Times New Roman"/>
          <w:color w:val="007DEB" w:themeColor="background2" w:themeShade="80"/>
          <w:sz w:val="20"/>
          <w:szCs w:val="20"/>
        </w:rPr>
        <w:t xml:space="preserve">. </w:t>
      </w:r>
      <w:r w:rsidRPr="00683F8F">
        <w:rPr>
          <w:rFonts w:ascii="Times New Roman" w:eastAsia="Arial" w:hAnsi="Times New Roman" w:cs="Times New Roman"/>
          <w:color w:val="007DEB" w:themeColor="background2" w:themeShade="80"/>
          <w:sz w:val="20"/>
          <w:szCs w:val="20"/>
        </w:rPr>
        <w:t>Списък на предложените за реализация проекти</w:t>
      </w:r>
      <w:bookmarkEnd w:id="102"/>
      <w:r w:rsidR="00937B7F" w:rsidRPr="00683F8F">
        <w:rPr>
          <w:rFonts w:ascii="Times New Roman" w:eastAsia="Arial" w:hAnsi="Times New Roman" w:cs="Times New Roman"/>
          <w:color w:val="007DEB" w:themeColor="background2" w:themeShade="80"/>
          <w:sz w:val="20"/>
          <w:szCs w:val="20"/>
        </w:rPr>
        <w:t>/мерки</w:t>
      </w:r>
      <w:bookmarkEnd w:id="103"/>
    </w:p>
    <w:tbl>
      <w:tblPr>
        <w:tblStyle w:val="af4"/>
        <w:tblW w:w="9558" w:type="dxa"/>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ayout w:type="fixed"/>
        <w:tblLook w:val="04A0" w:firstRow="1" w:lastRow="0" w:firstColumn="1" w:lastColumn="0" w:noHBand="0" w:noVBand="1"/>
      </w:tblPr>
      <w:tblGrid>
        <w:gridCol w:w="468"/>
        <w:gridCol w:w="3690"/>
        <w:gridCol w:w="3240"/>
        <w:gridCol w:w="2160"/>
      </w:tblGrid>
      <w:tr w:rsidR="00131E1C" w:rsidRPr="008C5BB5" w14:paraId="53D832F8" w14:textId="77777777" w:rsidTr="00AD08F2">
        <w:tc>
          <w:tcPr>
            <w:tcW w:w="468" w:type="dxa"/>
            <w:shd w:val="clear" w:color="auto" w:fill="E6F3FF" w:themeFill="background2" w:themeFillTint="99"/>
          </w:tcPr>
          <w:p w14:paraId="115CEF7D" w14:textId="77777777" w:rsidR="000237EF" w:rsidRPr="008C5BB5" w:rsidRDefault="000237EF" w:rsidP="007C1FBB">
            <w:pPr>
              <w:tabs>
                <w:tab w:val="left" w:pos="787"/>
              </w:tabs>
              <w:spacing w:before="120" w:after="120"/>
              <w:jc w:val="center"/>
              <w:rPr>
                <w:rFonts w:ascii="Times New Roman" w:eastAsia="Arial" w:hAnsi="Times New Roman" w:cs="Times New Roman"/>
                <w:b/>
                <w:lang w:eastAsia="bg-BG"/>
              </w:rPr>
            </w:pPr>
            <w:r w:rsidRPr="008C5BB5">
              <w:rPr>
                <w:rFonts w:ascii="Times New Roman" w:eastAsia="Arial" w:hAnsi="Times New Roman" w:cs="Times New Roman"/>
                <w:b/>
                <w:lang w:eastAsia="bg-BG"/>
              </w:rPr>
              <w:t xml:space="preserve">№ </w:t>
            </w:r>
          </w:p>
        </w:tc>
        <w:tc>
          <w:tcPr>
            <w:tcW w:w="3690" w:type="dxa"/>
            <w:shd w:val="clear" w:color="auto" w:fill="E6F3FF" w:themeFill="background2" w:themeFillTint="99"/>
          </w:tcPr>
          <w:p w14:paraId="355C55D1" w14:textId="77777777" w:rsidR="000237EF" w:rsidRPr="008C5BB5" w:rsidRDefault="000237EF" w:rsidP="007C1FBB">
            <w:pPr>
              <w:tabs>
                <w:tab w:val="left" w:pos="787"/>
              </w:tabs>
              <w:spacing w:before="120" w:after="120"/>
              <w:jc w:val="center"/>
              <w:rPr>
                <w:rFonts w:ascii="Times New Roman" w:eastAsia="Arial" w:hAnsi="Times New Roman" w:cs="Times New Roman"/>
                <w:b/>
                <w:lang w:eastAsia="bg-BG"/>
              </w:rPr>
            </w:pPr>
            <w:r w:rsidRPr="008C5BB5">
              <w:rPr>
                <w:rFonts w:ascii="Times New Roman" w:eastAsia="Arial" w:hAnsi="Times New Roman" w:cs="Times New Roman"/>
                <w:b/>
                <w:lang w:eastAsia="bg-BG"/>
              </w:rPr>
              <w:t>Мярка/ проект</w:t>
            </w:r>
          </w:p>
        </w:tc>
        <w:tc>
          <w:tcPr>
            <w:tcW w:w="3240" w:type="dxa"/>
            <w:shd w:val="clear" w:color="auto" w:fill="E6F3FF" w:themeFill="background2" w:themeFillTint="99"/>
          </w:tcPr>
          <w:p w14:paraId="325510BD" w14:textId="77777777" w:rsidR="000237EF" w:rsidRPr="008C5BB5" w:rsidRDefault="000237EF" w:rsidP="007C1FBB">
            <w:pPr>
              <w:tabs>
                <w:tab w:val="left" w:pos="787"/>
              </w:tabs>
              <w:spacing w:before="120" w:after="120"/>
              <w:jc w:val="center"/>
              <w:rPr>
                <w:rFonts w:ascii="Times New Roman" w:eastAsia="Arial" w:hAnsi="Times New Roman" w:cs="Times New Roman"/>
                <w:b/>
                <w:lang w:eastAsia="bg-BG"/>
              </w:rPr>
            </w:pPr>
            <w:r w:rsidRPr="008C5BB5">
              <w:rPr>
                <w:rFonts w:ascii="Times New Roman" w:eastAsia="Arial" w:hAnsi="Times New Roman" w:cs="Times New Roman"/>
                <w:b/>
                <w:lang w:eastAsia="bg-BG"/>
              </w:rPr>
              <w:t>Цел</w:t>
            </w:r>
          </w:p>
        </w:tc>
        <w:tc>
          <w:tcPr>
            <w:tcW w:w="2160" w:type="dxa"/>
            <w:shd w:val="clear" w:color="auto" w:fill="E6F3FF" w:themeFill="background2" w:themeFillTint="99"/>
          </w:tcPr>
          <w:p w14:paraId="046FE606" w14:textId="77777777" w:rsidR="000237EF" w:rsidRPr="008C5BB5" w:rsidRDefault="000237EF" w:rsidP="007C1FBB">
            <w:pPr>
              <w:tabs>
                <w:tab w:val="left" w:pos="787"/>
              </w:tabs>
              <w:spacing w:before="120" w:after="120"/>
              <w:jc w:val="center"/>
              <w:rPr>
                <w:rFonts w:ascii="Times New Roman" w:eastAsia="Arial" w:hAnsi="Times New Roman" w:cs="Times New Roman"/>
                <w:b/>
                <w:lang w:eastAsia="bg-BG"/>
              </w:rPr>
            </w:pPr>
            <w:r w:rsidRPr="008C5BB5">
              <w:rPr>
                <w:rFonts w:ascii="Times New Roman" w:eastAsia="Arial" w:hAnsi="Times New Roman" w:cs="Times New Roman"/>
                <w:b/>
                <w:lang w:eastAsia="bg-BG"/>
              </w:rPr>
              <w:t>Финансиране</w:t>
            </w:r>
          </w:p>
        </w:tc>
      </w:tr>
      <w:tr w:rsidR="001642BB" w:rsidRPr="001642BB" w14:paraId="0A198269" w14:textId="77777777" w:rsidTr="00AD08F2">
        <w:tc>
          <w:tcPr>
            <w:tcW w:w="468" w:type="dxa"/>
            <w:shd w:val="clear" w:color="auto" w:fill="E6F3FF" w:themeFill="background2" w:themeFillTint="99"/>
          </w:tcPr>
          <w:p w14:paraId="2828362D" w14:textId="77777777" w:rsidR="001642BB" w:rsidRPr="001642BB" w:rsidRDefault="001642BB" w:rsidP="001642BB">
            <w:pPr>
              <w:spacing w:after="160" w:line="259" w:lineRule="auto"/>
              <w:rPr>
                <w:rFonts w:ascii="Times New Roman" w:eastAsia="Calibri" w:hAnsi="Times New Roman" w:cs="Times New Roman"/>
              </w:rPr>
            </w:pPr>
            <w:r>
              <w:rPr>
                <w:rFonts w:ascii="Times New Roman" w:eastAsia="Calibri" w:hAnsi="Times New Roman" w:cs="Times New Roman"/>
              </w:rPr>
              <w:t>1</w:t>
            </w:r>
          </w:p>
        </w:tc>
        <w:tc>
          <w:tcPr>
            <w:tcW w:w="3690" w:type="dxa"/>
          </w:tcPr>
          <w:p w14:paraId="29B32D46"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Повишаване на енергийната ефективност на сградата на РС „Пожарна и аварийна безопасност“</w:t>
            </w:r>
          </w:p>
        </w:tc>
        <w:tc>
          <w:tcPr>
            <w:tcW w:w="3240" w:type="dxa"/>
          </w:tcPr>
          <w:p w14:paraId="59DC907F"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Повишаване на енергийната ефективност на сградата и изграждането на инсталация за производство на електроенергия от слънчевата радиация</w:t>
            </w:r>
          </w:p>
        </w:tc>
        <w:tc>
          <w:tcPr>
            <w:tcW w:w="2160" w:type="dxa"/>
          </w:tcPr>
          <w:p w14:paraId="7DA04F92"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Програма „Възобновяема енергия, енерги</w:t>
            </w:r>
            <w:r>
              <w:rPr>
                <w:rFonts w:ascii="Times New Roman" w:eastAsia="Calibri" w:hAnsi="Times New Roman" w:cs="Times New Roman"/>
              </w:rPr>
              <w:t>й</w:t>
            </w:r>
            <w:r w:rsidRPr="001642BB">
              <w:rPr>
                <w:rFonts w:ascii="Times New Roman" w:eastAsia="Calibri" w:hAnsi="Times New Roman" w:cs="Times New Roman"/>
              </w:rPr>
              <w:t>на ефективност,</w:t>
            </w:r>
            <w:r>
              <w:rPr>
                <w:rFonts w:ascii="Times New Roman" w:eastAsia="Calibri" w:hAnsi="Times New Roman" w:cs="Times New Roman"/>
              </w:rPr>
              <w:t xml:space="preserve"> </w:t>
            </w:r>
            <w:r w:rsidRPr="001642BB">
              <w:rPr>
                <w:rFonts w:ascii="Times New Roman" w:eastAsia="Calibri" w:hAnsi="Times New Roman" w:cs="Times New Roman"/>
              </w:rPr>
              <w:t>енергийна сигурност“</w:t>
            </w:r>
            <w:r>
              <w:rPr>
                <w:rFonts w:ascii="Times New Roman" w:eastAsia="Calibri" w:hAnsi="Times New Roman" w:cs="Times New Roman"/>
              </w:rPr>
              <w:t xml:space="preserve"> </w:t>
            </w:r>
            <w:r w:rsidRPr="001642BB">
              <w:rPr>
                <w:rFonts w:ascii="Times New Roman" w:eastAsia="Calibri" w:hAnsi="Times New Roman" w:cs="Times New Roman"/>
              </w:rPr>
              <w:t>чрез ФМ на ЕИП 2014-2021</w:t>
            </w:r>
          </w:p>
        </w:tc>
      </w:tr>
      <w:tr w:rsidR="001642BB" w:rsidRPr="001642BB" w14:paraId="379D3DFC" w14:textId="77777777" w:rsidTr="00AD08F2">
        <w:tc>
          <w:tcPr>
            <w:tcW w:w="468" w:type="dxa"/>
            <w:shd w:val="clear" w:color="auto" w:fill="E6F3FF" w:themeFill="background2" w:themeFillTint="99"/>
          </w:tcPr>
          <w:p w14:paraId="0FACBF0E" w14:textId="77777777" w:rsidR="001642BB" w:rsidRPr="001642BB" w:rsidRDefault="001642BB" w:rsidP="001642BB">
            <w:pPr>
              <w:spacing w:after="160" w:line="259" w:lineRule="auto"/>
              <w:rPr>
                <w:rFonts w:ascii="Times New Roman" w:eastAsia="Calibri" w:hAnsi="Times New Roman" w:cs="Times New Roman"/>
              </w:rPr>
            </w:pPr>
            <w:r>
              <w:rPr>
                <w:rFonts w:ascii="Times New Roman" w:eastAsia="Calibri" w:hAnsi="Times New Roman" w:cs="Times New Roman"/>
              </w:rPr>
              <w:t>2</w:t>
            </w:r>
          </w:p>
        </w:tc>
        <w:tc>
          <w:tcPr>
            <w:tcW w:w="3690" w:type="dxa"/>
          </w:tcPr>
          <w:p w14:paraId="712A2572"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Повишаване на енергийната ефективност сградата на общинската администрация гр.Шабла</w:t>
            </w:r>
          </w:p>
        </w:tc>
        <w:tc>
          <w:tcPr>
            <w:tcW w:w="3240" w:type="dxa"/>
          </w:tcPr>
          <w:p w14:paraId="78EB6A71"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Повишаване на енергийната ефективност на сградата и изграждането на инсталация за производство на електроенергия от слънчевата радиация</w:t>
            </w:r>
          </w:p>
        </w:tc>
        <w:tc>
          <w:tcPr>
            <w:tcW w:w="2160" w:type="dxa"/>
          </w:tcPr>
          <w:p w14:paraId="7A5F5DC5"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Програма „Възобновяема енергия, енерги</w:t>
            </w:r>
            <w:r>
              <w:rPr>
                <w:rFonts w:ascii="Times New Roman" w:eastAsia="Calibri" w:hAnsi="Times New Roman" w:cs="Times New Roman"/>
              </w:rPr>
              <w:t>й</w:t>
            </w:r>
            <w:r w:rsidRPr="001642BB">
              <w:rPr>
                <w:rFonts w:ascii="Times New Roman" w:eastAsia="Calibri" w:hAnsi="Times New Roman" w:cs="Times New Roman"/>
              </w:rPr>
              <w:t>на ефективност,</w:t>
            </w:r>
            <w:r>
              <w:rPr>
                <w:rFonts w:ascii="Times New Roman" w:eastAsia="Calibri" w:hAnsi="Times New Roman" w:cs="Times New Roman"/>
              </w:rPr>
              <w:t xml:space="preserve"> енергийна сигурност“ </w:t>
            </w:r>
            <w:r w:rsidRPr="001642BB">
              <w:rPr>
                <w:rFonts w:ascii="Times New Roman" w:eastAsia="Calibri" w:hAnsi="Times New Roman" w:cs="Times New Roman"/>
              </w:rPr>
              <w:t>чрез ФМ на ЕИП 2014-2021</w:t>
            </w:r>
          </w:p>
        </w:tc>
      </w:tr>
      <w:tr w:rsidR="00131E1C" w:rsidRPr="00820617" w14:paraId="1BE2D9B6" w14:textId="77777777" w:rsidTr="00AD08F2">
        <w:tc>
          <w:tcPr>
            <w:tcW w:w="468" w:type="dxa"/>
            <w:shd w:val="clear" w:color="auto" w:fill="E6F3FF" w:themeFill="background2" w:themeFillTint="99"/>
          </w:tcPr>
          <w:p w14:paraId="265FCA49" w14:textId="77777777" w:rsidR="000237EF" w:rsidRPr="00820617" w:rsidRDefault="001642BB" w:rsidP="007C1FBB">
            <w:pPr>
              <w:rPr>
                <w:rFonts w:ascii="Times New Roman" w:hAnsi="Times New Roman" w:cs="Times New Roman"/>
              </w:rPr>
            </w:pPr>
            <w:r>
              <w:rPr>
                <w:rFonts w:ascii="Times New Roman" w:hAnsi="Times New Roman" w:cs="Times New Roman"/>
              </w:rPr>
              <w:t>3</w:t>
            </w:r>
          </w:p>
        </w:tc>
        <w:tc>
          <w:tcPr>
            <w:tcW w:w="3690" w:type="dxa"/>
            <w:vAlign w:val="center"/>
          </w:tcPr>
          <w:p w14:paraId="43E00EE9" w14:textId="77777777" w:rsidR="000237EF" w:rsidRPr="00820617" w:rsidRDefault="003C31B3"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Изграждане на соларни инсталации на общински сгради на територията на общината – сградата на общинска администрация, училища, детска градина, предприятия и др.</w:t>
            </w:r>
          </w:p>
        </w:tc>
        <w:tc>
          <w:tcPr>
            <w:tcW w:w="3240" w:type="dxa"/>
          </w:tcPr>
          <w:p w14:paraId="05A8E9EC" w14:textId="77777777" w:rsidR="000237EF" w:rsidRPr="00820617" w:rsidRDefault="00D95363"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Задоволяване на енергийните потребности на общината, снабдяване с чиста енергия, намаляване на емиси</w:t>
            </w:r>
            <w:r w:rsidR="00646D5E" w:rsidRPr="00820617">
              <w:rPr>
                <w:rFonts w:ascii="Times New Roman" w:eastAsia="Calibri" w:hAnsi="Times New Roman" w:cs="Times New Roman"/>
              </w:rPr>
              <w:t>и</w:t>
            </w:r>
            <w:r w:rsidRPr="00820617">
              <w:rPr>
                <w:rFonts w:ascii="Times New Roman" w:eastAsia="Calibri" w:hAnsi="Times New Roman" w:cs="Times New Roman"/>
              </w:rPr>
              <w:t>те СО</w:t>
            </w:r>
            <w:r w:rsidRPr="00820617">
              <w:rPr>
                <w:rFonts w:ascii="Times New Roman" w:eastAsia="Calibri" w:hAnsi="Times New Roman" w:cs="Times New Roman"/>
                <w:vertAlign w:val="subscript"/>
              </w:rPr>
              <w:t>2</w:t>
            </w:r>
          </w:p>
        </w:tc>
        <w:tc>
          <w:tcPr>
            <w:tcW w:w="2160" w:type="dxa"/>
          </w:tcPr>
          <w:p w14:paraId="3C22BE14" w14:textId="77777777" w:rsidR="00D95363" w:rsidRPr="00820617" w:rsidRDefault="000237EF" w:rsidP="00371D26">
            <w:pPr>
              <w:spacing w:after="160" w:line="259" w:lineRule="auto"/>
              <w:rPr>
                <w:rFonts w:ascii="Times New Roman" w:eastAsia="Calibri" w:hAnsi="Times New Roman" w:cs="Times New Roman"/>
              </w:rPr>
            </w:pPr>
            <w:r w:rsidRPr="00820617">
              <w:rPr>
                <w:rFonts w:ascii="Times New Roman" w:eastAsia="Calibri" w:hAnsi="Times New Roman" w:cs="Times New Roman"/>
              </w:rPr>
              <w:t>Европрограм</w:t>
            </w:r>
            <w:r w:rsidR="00371D26">
              <w:rPr>
                <w:rFonts w:ascii="Times New Roman" w:eastAsia="Calibri" w:hAnsi="Times New Roman" w:cs="Times New Roman"/>
              </w:rPr>
              <w:t>и</w:t>
            </w:r>
            <w:r w:rsidRPr="00820617">
              <w:rPr>
                <w:rFonts w:ascii="Times New Roman" w:eastAsia="Calibri" w:hAnsi="Times New Roman" w:cs="Times New Roman"/>
              </w:rPr>
              <w:t>,</w:t>
            </w:r>
            <w:r w:rsidR="00371D26">
              <w:rPr>
                <w:rFonts w:ascii="Times New Roman" w:eastAsia="Calibri" w:hAnsi="Times New Roman" w:cs="Times New Roman"/>
              </w:rPr>
              <w:t xml:space="preserve"> </w:t>
            </w:r>
            <w:r w:rsidRPr="00820617">
              <w:rPr>
                <w:rFonts w:ascii="Times New Roman" w:eastAsia="Calibri" w:hAnsi="Times New Roman" w:cs="Times New Roman"/>
              </w:rPr>
              <w:t>ЕСКО договор,</w:t>
            </w:r>
            <w:r w:rsidR="00371D26">
              <w:rPr>
                <w:rFonts w:ascii="Times New Roman" w:eastAsia="Calibri" w:hAnsi="Times New Roman" w:cs="Times New Roman"/>
              </w:rPr>
              <w:t xml:space="preserve"> </w:t>
            </w:r>
            <w:r w:rsidRPr="00820617">
              <w:rPr>
                <w:rFonts w:ascii="Times New Roman" w:eastAsia="Calibri" w:hAnsi="Times New Roman" w:cs="Times New Roman"/>
              </w:rPr>
              <w:t>Общинско</w:t>
            </w:r>
            <w:r w:rsidR="00D95363" w:rsidRPr="00820617">
              <w:rPr>
                <w:rFonts w:ascii="Times New Roman" w:eastAsia="Calibri" w:hAnsi="Times New Roman" w:cs="Times New Roman"/>
              </w:rPr>
              <w:t>/частно</w:t>
            </w:r>
            <w:r w:rsidRPr="00820617">
              <w:rPr>
                <w:rFonts w:ascii="Times New Roman" w:eastAsia="Calibri" w:hAnsi="Times New Roman" w:cs="Times New Roman"/>
              </w:rPr>
              <w:t xml:space="preserve"> финансиране</w:t>
            </w:r>
          </w:p>
        </w:tc>
      </w:tr>
      <w:tr w:rsidR="004E57F1" w:rsidRPr="008C5BB5" w14:paraId="6CD383BC" w14:textId="77777777" w:rsidTr="00AD08F2">
        <w:tc>
          <w:tcPr>
            <w:tcW w:w="468" w:type="dxa"/>
            <w:shd w:val="clear" w:color="auto" w:fill="E6F3FF" w:themeFill="background2" w:themeFillTint="99"/>
          </w:tcPr>
          <w:p w14:paraId="68C6E9CA" w14:textId="77777777" w:rsidR="004E57F1" w:rsidRPr="008C5BB5" w:rsidRDefault="001642BB" w:rsidP="00FE12EA">
            <w:pPr>
              <w:rPr>
                <w:rFonts w:ascii="Times New Roman" w:hAnsi="Times New Roman" w:cs="Times New Roman"/>
              </w:rPr>
            </w:pPr>
            <w:r>
              <w:rPr>
                <w:rFonts w:ascii="Times New Roman" w:hAnsi="Times New Roman" w:cs="Times New Roman"/>
              </w:rPr>
              <w:t>4</w:t>
            </w:r>
          </w:p>
        </w:tc>
        <w:tc>
          <w:tcPr>
            <w:tcW w:w="3690" w:type="dxa"/>
          </w:tcPr>
          <w:p w14:paraId="3203DFF2" w14:textId="77777777" w:rsidR="004E57F1" w:rsidRPr="00820617" w:rsidRDefault="004E57F1"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Извършване на енергийно обследване на общинските сгради, които имат висока консумация на енергия и се нуждаят от обновяване</w:t>
            </w:r>
          </w:p>
        </w:tc>
        <w:tc>
          <w:tcPr>
            <w:tcW w:w="3240" w:type="dxa"/>
          </w:tcPr>
          <w:p w14:paraId="59B32087" w14:textId="77777777" w:rsidR="004E57F1" w:rsidRPr="00820617" w:rsidRDefault="004E57F1"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 xml:space="preserve">Дефиниране на мерките за енергийна ефективност и възможностите за </w:t>
            </w:r>
            <w:r w:rsidR="00131E1C" w:rsidRPr="00820617">
              <w:rPr>
                <w:rFonts w:ascii="Times New Roman" w:eastAsia="Calibri" w:hAnsi="Times New Roman" w:cs="Times New Roman"/>
              </w:rPr>
              <w:t xml:space="preserve">оползотворяване на </w:t>
            </w:r>
            <w:r w:rsidRPr="00820617">
              <w:rPr>
                <w:rFonts w:ascii="Times New Roman" w:eastAsia="Calibri" w:hAnsi="Times New Roman" w:cs="Times New Roman"/>
              </w:rPr>
              <w:t>ВЕИ</w:t>
            </w:r>
          </w:p>
        </w:tc>
        <w:tc>
          <w:tcPr>
            <w:tcW w:w="2160" w:type="dxa"/>
          </w:tcPr>
          <w:p w14:paraId="47F3BE2C" w14:textId="77777777" w:rsidR="004E57F1" w:rsidRPr="00820617" w:rsidRDefault="004E57F1"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Общинско/друго финансиране</w:t>
            </w:r>
          </w:p>
        </w:tc>
      </w:tr>
      <w:tr w:rsidR="00131E1C" w:rsidRPr="008C5BB5" w14:paraId="685AB5AB" w14:textId="77777777" w:rsidTr="00AD08F2">
        <w:tc>
          <w:tcPr>
            <w:tcW w:w="468" w:type="dxa"/>
            <w:shd w:val="clear" w:color="auto" w:fill="E6F3FF" w:themeFill="background2" w:themeFillTint="99"/>
          </w:tcPr>
          <w:p w14:paraId="0971B6C4" w14:textId="77777777" w:rsidR="00131E1C" w:rsidRPr="008C5BB5" w:rsidRDefault="001642BB" w:rsidP="001642BB">
            <w:pPr>
              <w:rPr>
                <w:rFonts w:ascii="Times New Roman" w:hAnsi="Times New Roman" w:cs="Times New Roman"/>
              </w:rPr>
            </w:pPr>
            <w:r>
              <w:rPr>
                <w:rFonts w:ascii="Times New Roman" w:hAnsi="Times New Roman" w:cs="Times New Roman"/>
              </w:rPr>
              <w:t>5</w:t>
            </w:r>
          </w:p>
        </w:tc>
        <w:tc>
          <w:tcPr>
            <w:tcW w:w="3690" w:type="dxa"/>
          </w:tcPr>
          <w:p w14:paraId="6A7D2D3B" w14:textId="77777777" w:rsidR="00131E1C" w:rsidRPr="00820617" w:rsidRDefault="003C31B3"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Въвеждане на енергоспестяващо улично осветление в населените места на община Шабла - Рехабилитация и модернизация на общинската инфраструктура - системи за външно изкуствено осветление</w:t>
            </w:r>
          </w:p>
        </w:tc>
        <w:tc>
          <w:tcPr>
            <w:tcW w:w="3240" w:type="dxa"/>
          </w:tcPr>
          <w:p w14:paraId="5F3D1AD5" w14:textId="77777777" w:rsidR="00131E1C" w:rsidRPr="00820617" w:rsidRDefault="00131E1C"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Въвеждане на интелигентно управление на уличното и парково осветление; подмяна на амортизираното осветление с енергоспестяващи тела с ползване на ВЕИ</w:t>
            </w:r>
          </w:p>
        </w:tc>
        <w:tc>
          <w:tcPr>
            <w:tcW w:w="2160" w:type="dxa"/>
          </w:tcPr>
          <w:p w14:paraId="463B3485" w14:textId="77777777" w:rsidR="00131E1C" w:rsidRPr="00820617" w:rsidRDefault="00131E1C" w:rsidP="00371D26">
            <w:pPr>
              <w:spacing w:after="160" w:line="259" w:lineRule="auto"/>
              <w:rPr>
                <w:rFonts w:ascii="Times New Roman" w:eastAsia="Calibri" w:hAnsi="Times New Roman" w:cs="Times New Roman"/>
              </w:rPr>
            </w:pPr>
            <w:r w:rsidRPr="00820617">
              <w:rPr>
                <w:rFonts w:ascii="Times New Roman" w:eastAsia="Calibri" w:hAnsi="Times New Roman" w:cs="Times New Roman"/>
              </w:rPr>
              <w:t>Европрограм</w:t>
            </w:r>
            <w:r w:rsidR="00371D26">
              <w:rPr>
                <w:rFonts w:ascii="Times New Roman" w:eastAsia="Calibri" w:hAnsi="Times New Roman" w:cs="Times New Roman"/>
              </w:rPr>
              <w:t>и</w:t>
            </w:r>
            <w:r w:rsidRPr="00820617">
              <w:rPr>
                <w:rFonts w:ascii="Times New Roman" w:eastAsia="Calibri" w:hAnsi="Times New Roman" w:cs="Times New Roman"/>
              </w:rPr>
              <w:t>, ЕСКО договор,</w:t>
            </w:r>
            <w:r w:rsidR="00371D26">
              <w:rPr>
                <w:rFonts w:ascii="Times New Roman" w:eastAsia="Calibri" w:hAnsi="Times New Roman" w:cs="Times New Roman"/>
              </w:rPr>
              <w:t xml:space="preserve"> </w:t>
            </w:r>
            <w:r w:rsidRPr="00820617">
              <w:rPr>
                <w:rFonts w:ascii="Times New Roman" w:eastAsia="Calibri" w:hAnsi="Times New Roman" w:cs="Times New Roman"/>
              </w:rPr>
              <w:t>Общинско финансиране</w:t>
            </w:r>
          </w:p>
        </w:tc>
      </w:tr>
      <w:tr w:rsidR="003C31B3" w:rsidRPr="008C5BB5" w14:paraId="25A5E728" w14:textId="77777777" w:rsidTr="00AD08F2">
        <w:tc>
          <w:tcPr>
            <w:tcW w:w="468" w:type="dxa"/>
            <w:shd w:val="clear" w:color="auto" w:fill="E6F3FF" w:themeFill="background2" w:themeFillTint="99"/>
          </w:tcPr>
          <w:p w14:paraId="7AF85BC7" w14:textId="77777777" w:rsidR="003C31B3" w:rsidRPr="008C5BB5" w:rsidRDefault="001642BB" w:rsidP="00FE12EA">
            <w:pPr>
              <w:rPr>
                <w:rFonts w:ascii="Times New Roman" w:hAnsi="Times New Roman" w:cs="Times New Roman"/>
              </w:rPr>
            </w:pPr>
            <w:r>
              <w:rPr>
                <w:rFonts w:ascii="Times New Roman" w:hAnsi="Times New Roman" w:cs="Times New Roman"/>
              </w:rPr>
              <w:t>6</w:t>
            </w:r>
          </w:p>
        </w:tc>
        <w:tc>
          <w:tcPr>
            <w:tcW w:w="3690" w:type="dxa"/>
          </w:tcPr>
          <w:p w14:paraId="24E5C865" w14:textId="77777777" w:rsidR="003C31B3" w:rsidRPr="00820617" w:rsidRDefault="003C31B3"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 xml:space="preserve">Използване на наличен ресурс от тръстиката на територията на Шабленско и </w:t>
            </w:r>
            <w:proofErr w:type="spellStart"/>
            <w:r w:rsidRPr="00820617">
              <w:rPr>
                <w:rFonts w:ascii="Times New Roman" w:eastAsia="Calibri" w:hAnsi="Times New Roman" w:cs="Times New Roman"/>
              </w:rPr>
              <w:t>Дуранкулашко</w:t>
            </w:r>
            <w:proofErr w:type="spellEnd"/>
            <w:r w:rsidRPr="00820617">
              <w:rPr>
                <w:rFonts w:ascii="Times New Roman" w:eastAsia="Calibri" w:hAnsi="Times New Roman" w:cs="Times New Roman"/>
              </w:rPr>
              <w:t xml:space="preserve"> езеро за създаване на алтернативен начин </w:t>
            </w:r>
            <w:r w:rsidRPr="00820617">
              <w:rPr>
                <w:rFonts w:ascii="Times New Roman" w:eastAsia="Calibri" w:hAnsi="Times New Roman" w:cs="Times New Roman"/>
              </w:rPr>
              <w:lastRenderedPageBreak/>
              <w:t xml:space="preserve">на отопление чрез преработката и образуване на тръстиката в </w:t>
            </w:r>
            <w:proofErr w:type="spellStart"/>
            <w:r w:rsidRPr="00820617">
              <w:rPr>
                <w:rFonts w:ascii="Times New Roman" w:eastAsia="Calibri" w:hAnsi="Times New Roman" w:cs="Times New Roman"/>
              </w:rPr>
              <w:t>пелети</w:t>
            </w:r>
            <w:proofErr w:type="spellEnd"/>
          </w:p>
        </w:tc>
        <w:tc>
          <w:tcPr>
            <w:tcW w:w="3240" w:type="dxa"/>
          </w:tcPr>
          <w:p w14:paraId="1E45A223" w14:textId="77777777" w:rsidR="003C31B3" w:rsidRPr="00820617" w:rsidRDefault="00820617"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lastRenderedPageBreak/>
              <w:t>Задоволяване на енергийните потребности на общината</w:t>
            </w:r>
            <w:r>
              <w:rPr>
                <w:rFonts w:ascii="Times New Roman" w:eastAsia="Calibri" w:hAnsi="Times New Roman" w:cs="Times New Roman"/>
              </w:rPr>
              <w:t xml:space="preserve"> чрез</w:t>
            </w:r>
            <w:r w:rsidRPr="00820617">
              <w:rPr>
                <w:rFonts w:ascii="Times New Roman" w:eastAsia="Calibri" w:hAnsi="Times New Roman" w:cs="Times New Roman"/>
              </w:rPr>
              <w:t xml:space="preserve"> снабдяване с </w:t>
            </w:r>
            <w:r>
              <w:rPr>
                <w:rFonts w:ascii="Times New Roman" w:eastAsia="Calibri" w:hAnsi="Times New Roman" w:cs="Times New Roman"/>
              </w:rPr>
              <w:t>възобновяема енергия за отопление</w:t>
            </w:r>
            <w:r w:rsidRPr="00820617">
              <w:rPr>
                <w:rFonts w:ascii="Times New Roman" w:eastAsia="Calibri" w:hAnsi="Times New Roman" w:cs="Times New Roman"/>
              </w:rPr>
              <w:t xml:space="preserve">, </w:t>
            </w:r>
            <w:r w:rsidRPr="00820617">
              <w:rPr>
                <w:rFonts w:ascii="Times New Roman" w:eastAsia="Calibri" w:hAnsi="Times New Roman" w:cs="Times New Roman"/>
              </w:rPr>
              <w:lastRenderedPageBreak/>
              <w:t>намаляване на емисиите СО</w:t>
            </w:r>
            <w:r w:rsidRPr="00820617">
              <w:rPr>
                <w:rFonts w:ascii="Times New Roman" w:eastAsia="Calibri" w:hAnsi="Times New Roman" w:cs="Times New Roman"/>
                <w:vertAlign w:val="subscript"/>
              </w:rPr>
              <w:t>2</w:t>
            </w:r>
          </w:p>
        </w:tc>
        <w:tc>
          <w:tcPr>
            <w:tcW w:w="2160" w:type="dxa"/>
          </w:tcPr>
          <w:p w14:paraId="7069CB37" w14:textId="77777777" w:rsidR="003C31B3"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lastRenderedPageBreak/>
              <w:t>НПВУ, Републикански /</w:t>
            </w:r>
            <w:r w:rsidR="003C31B3" w:rsidRPr="00820617">
              <w:rPr>
                <w:rFonts w:ascii="Times New Roman" w:eastAsia="Calibri" w:hAnsi="Times New Roman" w:cs="Times New Roman"/>
              </w:rPr>
              <w:t xml:space="preserve"> Общински бюджет и др.</w:t>
            </w:r>
          </w:p>
        </w:tc>
      </w:tr>
      <w:tr w:rsidR="003C31B3" w:rsidRPr="008C5BB5" w14:paraId="0417DE65" w14:textId="77777777" w:rsidTr="00AD08F2">
        <w:tc>
          <w:tcPr>
            <w:tcW w:w="468" w:type="dxa"/>
            <w:shd w:val="clear" w:color="auto" w:fill="E6F3FF" w:themeFill="background2" w:themeFillTint="99"/>
          </w:tcPr>
          <w:p w14:paraId="68A1ABD7" w14:textId="77777777" w:rsidR="003C31B3" w:rsidRPr="008C5BB5" w:rsidRDefault="001642BB" w:rsidP="00FE12EA">
            <w:pPr>
              <w:rPr>
                <w:rFonts w:ascii="Times New Roman" w:hAnsi="Times New Roman" w:cs="Times New Roman"/>
              </w:rPr>
            </w:pPr>
            <w:r>
              <w:rPr>
                <w:rFonts w:ascii="Times New Roman" w:hAnsi="Times New Roman" w:cs="Times New Roman"/>
              </w:rPr>
              <w:lastRenderedPageBreak/>
              <w:t>7</w:t>
            </w:r>
          </w:p>
        </w:tc>
        <w:tc>
          <w:tcPr>
            <w:tcW w:w="3690" w:type="dxa"/>
          </w:tcPr>
          <w:p w14:paraId="1D4A4DCB" w14:textId="77777777" w:rsidR="003C31B3" w:rsidRPr="00820617" w:rsidRDefault="003C31B3"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 xml:space="preserve">Проектиране и изграждане на инсталации за отопление чрез използване на </w:t>
            </w:r>
            <w:r w:rsidR="00945E86">
              <w:rPr>
                <w:rFonts w:ascii="Times New Roman" w:eastAsia="Calibri" w:hAnsi="Times New Roman" w:cs="Times New Roman"/>
              </w:rPr>
              <w:t>ВЕИ (</w:t>
            </w:r>
            <w:r w:rsidRPr="00820617">
              <w:rPr>
                <w:rFonts w:ascii="Times New Roman" w:eastAsia="Calibri" w:hAnsi="Times New Roman" w:cs="Times New Roman"/>
              </w:rPr>
              <w:t>геотермални</w:t>
            </w:r>
            <w:r w:rsidR="00945E86">
              <w:rPr>
                <w:rFonts w:ascii="Times New Roman" w:eastAsia="Calibri" w:hAnsi="Times New Roman" w:cs="Times New Roman"/>
              </w:rPr>
              <w:t>)</w:t>
            </w:r>
            <w:r w:rsidRPr="00820617">
              <w:rPr>
                <w:rFonts w:ascii="Times New Roman" w:eastAsia="Calibri" w:hAnsi="Times New Roman" w:cs="Times New Roman"/>
              </w:rPr>
              <w:t xml:space="preserve"> източници на територията на община Шабла</w:t>
            </w:r>
          </w:p>
        </w:tc>
        <w:tc>
          <w:tcPr>
            <w:tcW w:w="3240" w:type="dxa"/>
          </w:tcPr>
          <w:p w14:paraId="469733CC" w14:textId="77777777" w:rsidR="003C31B3" w:rsidRPr="00820617" w:rsidRDefault="00820617"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Задоволяване на енергийните потребности на общината чрез снабдяване с възобновяема енергия за отопление, намаляване на емисиите СО</w:t>
            </w:r>
            <w:r w:rsidRPr="00B61E40">
              <w:rPr>
                <w:rFonts w:ascii="Times New Roman" w:eastAsia="Calibri" w:hAnsi="Times New Roman" w:cs="Times New Roman"/>
                <w:vertAlign w:val="subscript"/>
              </w:rPr>
              <w:t>2</w:t>
            </w:r>
          </w:p>
        </w:tc>
        <w:tc>
          <w:tcPr>
            <w:tcW w:w="2160" w:type="dxa"/>
          </w:tcPr>
          <w:p w14:paraId="31AAE4CA" w14:textId="77777777" w:rsidR="003C31B3"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СПРЗСР, НПВУ, Републикански/ Общински бюджет и др.</w:t>
            </w:r>
          </w:p>
        </w:tc>
      </w:tr>
      <w:tr w:rsidR="00937B7F" w:rsidRPr="008C5BB5" w14:paraId="68D754C8" w14:textId="77777777" w:rsidTr="00AD08F2">
        <w:tc>
          <w:tcPr>
            <w:tcW w:w="468" w:type="dxa"/>
            <w:shd w:val="clear" w:color="auto" w:fill="E6F3FF" w:themeFill="background2" w:themeFillTint="99"/>
          </w:tcPr>
          <w:p w14:paraId="22BB8755" w14:textId="77777777" w:rsidR="00937B7F" w:rsidRPr="008C5BB5" w:rsidRDefault="001642BB" w:rsidP="00121142">
            <w:pPr>
              <w:rPr>
                <w:rFonts w:ascii="Times New Roman" w:hAnsi="Times New Roman" w:cs="Times New Roman"/>
              </w:rPr>
            </w:pPr>
            <w:r>
              <w:rPr>
                <w:rFonts w:ascii="Times New Roman" w:hAnsi="Times New Roman" w:cs="Times New Roman"/>
              </w:rPr>
              <w:t>8</w:t>
            </w:r>
          </w:p>
        </w:tc>
        <w:tc>
          <w:tcPr>
            <w:tcW w:w="3690" w:type="dxa"/>
          </w:tcPr>
          <w:p w14:paraId="0F439C07" w14:textId="77777777" w:rsidR="00937B7F"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 xml:space="preserve">Подпомагане намеренията на потенциални инвеститори за реализирането на проекти с оползотворяване на локални източници на </w:t>
            </w:r>
            <w:r w:rsidR="00820617">
              <w:rPr>
                <w:rFonts w:ascii="Times New Roman" w:eastAsia="Calibri" w:hAnsi="Times New Roman" w:cs="Times New Roman"/>
              </w:rPr>
              <w:t>ВЕ</w:t>
            </w:r>
            <w:r w:rsidRPr="00820617">
              <w:rPr>
                <w:rFonts w:ascii="Times New Roman" w:eastAsia="Calibri" w:hAnsi="Times New Roman" w:cs="Times New Roman"/>
              </w:rPr>
              <w:t xml:space="preserve"> в общината </w:t>
            </w:r>
          </w:p>
        </w:tc>
        <w:tc>
          <w:tcPr>
            <w:tcW w:w="3240" w:type="dxa"/>
          </w:tcPr>
          <w:p w14:paraId="2FC56B58" w14:textId="77777777" w:rsidR="00937B7F"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Предлагане на общински терен или покривни площи на общински сгради за изграждане на подобни системи и съоръжения</w:t>
            </w:r>
          </w:p>
        </w:tc>
        <w:tc>
          <w:tcPr>
            <w:tcW w:w="2160" w:type="dxa"/>
          </w:tcPr>
          <w:p w14:paraId="43B3EEA7" w14:textId="77777777" w:rsidR="00937B7F"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Решение на ОС Общинско/частно финансиране</w:t>
            </w:r>
          </w:p>
        </w:tc>
      </w:tr>
      <w:tr w:rsidR="00371D26" w:rsidRPr="008C5BB5" w14:paraId="5D6A8082" w14:textId="77777777" w:rsidTr="00AD08F2">
        <w:tc>
          <w:tcPr>
            <w:tcW w:w="468" w:type="dxa"/>
            <w:shd w:val="clear" w:color="auto" w:fill="E6F3FF" w:themeFill="background2" w:themeFillTint="99"/>
          </w:tcPr>
          <w:p w14:paraId="27DC6DE0" w14:textId="77777777" w:rsidR="00371D26" w:rsidRDefault="001642BB" w:rsidP="00121142">
            <w:pPr>
              <w:rPr>
                <w:rFonts w:ascii="Times New Roman" w:hAnsi="Times New Roman" w:cs="Times New Roman"/>
              </w:rPr>
            </w:pPr>
            <w:r>
              <w:rPr>
                <w:rFonts w:ascii="Times New Roman" w:hAnsi="Times New Roman" w:cs="Times New Roman"/>
              </w:rPr>
              <w:t>9</w:t>
            </w:r>
          </w:p>
        </w:tc>
        <w:tc>
          <w:tcPr>
            <w:tcW w:w="3690" w:type="dxa"/>
          </w:tcPr>
          <w:p w14:paraId="4E6FEF75" w14:textId="77777777" w:rsidR="00371D26" w:rsidRPr="00820617" w:rsidRDefault="00371D26" w:rsidP="00371D26">
            <w:pPr>
              <w:spacing w:after="160" w:line="259" w:lineRule="auto"/>
              <w:rPr>
                <w:rFonts w:ascii="Times New Roman" w:eastAsia="Calibri" w:hAnsi="Times New Roman" w:cs="Times New Roman"/>
              </w:rPr>
            </w:pPr>
            <w:r>
              <w:rPr>
                <w:rFonts w:ascii="Times New Roman" w:eastAsia="Calibri" w:hAnsi="Times New Roman" w:cs="Times New Roman"/>
              </w:rPr>
              <w:t>Създаване на и</w:t>
            </w:r>
            <w:r w:rsidRPr="00371D26">
              <w:rPr>
                <w:rFonts w:ascii="Times New Roman" w:eastAsia="Calibri" w:hAnsi="Times New Roman" w:cs="Times New Roman"/>
              </w:rPr>
              <w:t>нформационната система за наблюдение на енергопотреблението</w:t>
            </w:r>
            <w:r>
              <w:rPr>
                <w:rFonts w:ascii="Times New Roman" w:eastAsia="Calibri" w:hAnsi="Times New Roman" w:cs="Times New Roman"/>
              </w:rPr>
              <w:t xml:space="preserve"> в общинските сгради на община Шабла </w:t>
            </w:r>
          </w:p>
        </w:tc>
        <w:tc>
          <w:tcPr>
            <w:tcW w:w="3240" w:type="dxa"/>
          </w:tcPr>
          <w:p w14:paraId="3742477A" w14:textId="77777777" w:rsidR="00371D26" w:rsidRPr="00820617" w:rsidRDefault="00371D26" w:rsidP="00820617">
            <w:pPr>
              <w:spacing w:after="160" w:line="259" w:lineRule="auto"/>
              <w:rPr>
                <w:rFonts w:ascii="Times New Roman" w:eastAsia="Calibri" w:hAnsi="Times New Roman" w:cs="Times New Roman"/>
              </w:rPr>
            </w:pPr>
            <w:r>
              <w:rPr>
                <w:rFonts w:ascii="Times New Roman" w:eastAsia="Calibri" w:hAnsi="Times New Roman" w:cs="Times New Roman"/>
              </w:rPr>
              <w:t>Мониторинг и контрол на потреблението енергия в общинските сгради с цел пестене и оптимално ползване на енергията</w:t>
            </w:r>
          </w:p>
        </w:tc>
        <w:tc>
          <w:tcPr>
            <w:tcW w:w="2160" w:type="dxa"/>
          </w:tcPr>
          <w:p w14:paraId="04BCE359" w14:textId="77777777" w:rsidR="00371D26" w:rsidRPr="00820617" w:rsidRDefault="000C357C"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Европрограм</w:t>
            </w:r>
            <w:r>
              <w:rPr>
                <w:rFonts w:ascii="Times New Roman" w:eastAsia="Calibri" w:hAnsi="Times New Roman" w:cs="Times New Roman"/>
              </w:rPr>
              <w:t>и</w:t>
            </w:r>
            <w:r w:rsidRPr="00820617">
              <w:rPr>
                <w:rFonts w:ascii="Times New Roman" w:eastAsia="Calibri" w:hAnsi="Times New Roman" w:cs="Times New Roman"/>
              </w:rPr>
              <w:t>,</w:t>
            </w:r>
            <w:r>
              <w:rPr>
                <w:rFonts w:ascii="Times New Roman" w:eastAsia="Calibri" w:hAnsi="Times New Roman" w:cs="Times New Roman"/>
              </w:rPr>
              <w:t xml:space="preserve"> </w:t>
            </w:r>
            <w:r w:rsidRPr="00820617">
              <w:rPr>
                <w:rFonts w:ascii="Times New Roman" w:eastAsia="Calibri" w:hAnsi="Times New Roman" w:cs="Times New Roman"/>
              </w:rPr>
              <w:t>Републикански/ Общински бюджет и др.</w:t>
            </w:r>
          </w:p>
        </w:tc>
      </w:tr>
      <w:tr w:rsidR="00371D26" w:rsidRPr="008C5BB5" w14:paraId="09A62D05" w14:textId="77777777" w:rsidTr="00AD08F2">
        <w:tc>
          <w:tcPr>
            <w:tcW w:w="468" w:type="dxa"/>
            <w:shd w:val="clear" w:color="auto" w:fill="E6F3FF" w:themeFill="background2" w:themeFillTint="99"/>
          </w:tcPr>
          <w:p w14:paraId="59D0D763" w14:textId="77777777" w:rsidR="00371D26" w:rsidRDefault="001642BB" w:rsidP="00121142">
            <w:pPr>
              <w:rPr>
                <w:rFonts w:ascii="Times New Roman" w:hAnsi="Times New Roman" w:cs="Times New Roman"/>
              </w:rPr>
            </w:pPr>
            <w:r>
              <w:rPr>
                <w:rFonts w:ascii="Times New Roman" w:hAnsi="Times New Roman" w:cs="Times New Roman"/>
              </w:rPr>
              <w:t>10</w:t>
            </w:r>
          </w:p>
        </w:tc>
        <w:tc>
          <w:tcPr>
            <w:tcW w:w="3690" w:type="dxa"/>
          </w:tcPr>
          <w:p w14:paraId="3BE3DAD7" w14:textId="77777777" w:rsidR="00371D26" w:rsidRPr="00820617" w:rsidRDefault="000C357C" w:rsidP="00820617">
            <w:pPr>
              <w:spacing w:after="160" w:line="259" w:lineRule="auto"/>
              <w:rPr>
                <w:rFonts w:ascii="Times New Roman" w:eastAsia="Calibri" w:hAnsi="Times New Roman" w:cs="Times New Roman"/>
              </w:rPr>
            </w:pPr>
            <w:r>
              <w:rPr>
                <w:rFonts w:ascii="Times New Roman" w:eastAsia="Calibri" w:hAnsi="Times New Roman" w:cs="Times New Roman"/>
              </w:rPr>
              <w:t>Провеждане на информационни кампании за информиране на гражданите за възможностите на изграждане на инсталации с ВЕИ и финансирането им</w:t>
            </w:r>
          </w:p>
        </w:tc>
        <w:tc>
          <w:tcPr>
            <w:tcW w:w="3240" w:type="dxa"/>
          </w:tcPr>
          <w:p w14:paraId="2F4F36D5" w14:textId="77777777" w:rsidR="00371D26" w:rsidRPr="00820617" w:rsidRDefault="000C357C" w:rsidP="00820617">
            <w:pPr>
              <w:spacing w:after="160" w:line="259" w:lineRule="auto"/>
              <w:rPr>
                <w:rFonts w:ascii="Times New Roman" w:eastAsia="Calibri" w:hAnsi="Times New Roman" w:cs="Times New Roman"/>
              </w:rPr>
            </w:pPr>
            <w:r>
              <w:rPr>
                <w:rFonts w:ascii="Times New Roman" w:eastAsia="Calibri" w:hAnsi="Times New Roman" w:cs="Times New Roman"/>
              </w:rPr>
              <w:t>Включване на гражданите в дейностите за зелен преход, повишаване на знанията за ползите от ВЕИ</w:t>
            </w:r>
          </w:p>
        </w:tc>
        <w:tc>
          <w:tcPr>
            <w:tcW w:w="2160" w:type="dxa"/>
          </w:tcPr>
          <w:p w14:paraId="0CF76339" w14:textId="77777777" w:rsidR="00371D26" w:rsidRPr="00820617" w:rsidRDefault="000C357C"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Европрограм</w:t>
            </w:r>
            <w:r>
              <w:rPr>
                <w:rFonts w:ascii="Times New Roman" w:eastAsia="Calibri" w:hAnsi="Times New Roman" w:cs="Times New Roman"/>
              </w:rPr>
              <w:t>и</w:t>
            </w:r>
            <w:r w:rsidRPr="00820617">
              <w:rPr>
                <w:rFonts w:ascii="Times New Roman" w:eastAsia="Calibri" w:hAnsi="Times New Roman" w:cs="Times New Roman"/>
              </w:rPr>
              <w:t>,</w:t>
            </w:r>
            <w:r>
              <w:rPr>
                <w:rFonts w:ascii="Times New Roman" w:eastAsia="Calibri" w:hAnsi="Times New Roman" w:cs="Times New Roman"/>
              </w:rPr>
              <w:t xml:space="preserve"> </w:t>
            </w:r>
            <w:r w:rsidRPr="00820617">
              <w:rPr>
                <w:rFonts w:ascii="Times New Roman" w:eastAsia="Calibri" w:hAnsi="Times New Roman" w:cs="Times New Roman"/>
              </w:rPr>
              <w:t>Републикански/ Общински бюджет и др.</w:t>
            </w:r>
          </w:p>
        </w:tc>
      </w:tr>
      <w:tr w:rsidR="00937B7F" w:rsidRPr="008C5BB5" w14:paraId="1CB138B8" w14:textId="77777777" w:rsidTr="00AD08F2">
        <w:tc>
          <w:tcPr>
            <w:tcW w:w="468" w:type="dxa"/>
            <w:shd w:val="clear" w:color="auto" w:fill="E6F3FF" w:themeFill="background2" w:themeFillTint="99"/>
          </w:tcPr>
          <w:p w14:paraId="4719CBD8" w14:textId="77777777" w:rsidR="00937B7F" w:rsidRPr="008C5BB5" w:rsidRDefault="001642BB" w:rsidP="00121142">
            <w:pPr>
              <w:rPr>
                <w:rFonts w:ascii="Times New Roman" w:hAnsi="Times New Roman" w:cs="Times New Roman"/>
              </w:rPr>
            </w:pPr>
            <w:r>
              <w:rPr>
                <w:rFonts w:ascii="Times New Roman" w:hAnsi="Times New Roman" w:cs="Times New Roman"/>
              </w:rPr>
              <w:t>11</w:t>
            </w:r>
          </w:p>
        </w:tc>
        <w:tc>
          <w:tcPr>
            <w:tcW w:w="3690" w:type="dxa"/>
          </w:tcPr>
          <w:p w14:paraId="43ADEBB2" w14:textId="77777777" w:rsidR="00937B7F"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Създаване на енергийна общност за възобновяема енергия (кооператив) с участието на общината</w:t>
            </w:r>
          </w:p>
        </w:tc>
        <w:tc>
          <w:tcPr>
            <w:tcW w:w="3240" w:type="dxa"/>
          </w:tcPr>
          <w:p w14:paraId="0237D76C" w14:textId="77777777" w:rsidR="00937B7F"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Производство на енергия от ВЕИ за повишаване на енергийната сигурност, намаляване на вредните емисии, пестене на енергия и  повишаване благосъстоянието на жителите</w:t>
            </w:r>
          </w:p>
        </w:tc>
        <w:tc>
          <w:tcPr>
            <w:tcW w:w="2160" w:type="dxa"/>
          </w:tcPr>
          <w:p w14:paraId="334FEFD9" w14:textId="77777777" w:rsidR="007C628B" w:rsidRPr="007C628B" w:rsidRDefault="00937B7F" w:rsidP="00AD08F2">
            <w:pPr>
              <w:spacing w:after="160" w:line="259" w:lineRule="auto"/>
              <w:rPr>
                <w:rFonts w:ascii="Times New Roman" w:eastAsia="Calibri" w:hAnsi="Times New Roman" w:cs="Times New Roman"/>
              </w:rPr>
            </w:pPr>
            <w:r w:rsidRPr="00820617">
              <w:rPr>
                <w:rFonts w:ascii="Times New Roman" w:eastAsia="Calibri" w:hAnsi="Times New Roman" w:cs="Times New Roman"/>
              </w:rPr>
              <w:t>Решение на ОС, Европрограм</w:t>
            </w:r>
            <w:r w:rsidR="00371D26">
              <w:rPr>
                <w:rFonts w:ascii="Times New Roman" w:eastAsia="Calibri" w:hAnsi="Times New Roman" w:cs="Times New Roman"/>
              </w:rPr>
              <w:t>и</w:t>
            </w:r>
            <w:r w:rsidRPr="00820617">
              <w:rPr>
                <w:rFonts w:ascii="Times New Roman" w:eastAsia="Calibri" w:hAnsi="Times New Roman" w:cs="Times New Roman"/>
              </w:rPr>
              <w:t>,</w:t>
            </w:r>
            <w:r w:rsidR="00371D26">
              <w:rPr>
                <w:rFonts w:ascii="Times New Roman" w:eastAsia="Calibri" w:hAnsi="Times New Roman" w:cs="Times New Roman"/>
              </w:rPr>
              <w:t xml:space="preserve"> </w:t>
            </w:r>
            <w:r w:rsidRPr="00820617">
              <w:rPr>
                <w:rFonts w:ascii="Times New Roman" w:eastAsia="Calibri" w:hAnsi="Times New Roman" w:cs="Times New Roman"/>
              </w:rPr>
              <w:t xml:space="preserve">Колективно и общинско </w:t>
            </w:r>
            <w:r w:rsidR="007C628B">
              <w:rPr>
                <w:rFonts w:ascii="Times New Roman" w:eastAsia="Calibri" w:hAnsi="Times New Roman" w:cs="Times New Roman"/>
              </w:rPr>
              <w:t>Частно/заемно финансиране</w:t>
            </w:r>
          </w:p>
        </w:tc>
      </w:tr>
    </w:tbl>
    <w:p w14:paraId="55D9B000" w14:textId="77777777" w:rsidR="00534C73" w:rsidRPr="008C5BB5" w:rsidRDefault="00534C73" w:rsidP="001835A5">
      <w:pPr>
        <w:pStyle w:val="1"/>
      </w:pPr>
      <w:r w:rsidRPr="008C5BB5">
        <w:t xml:space="preserve">  </w:t>
      </w:r>
      <w:bookmarkStart w:id="104" w:name="_Toc119065750"/>
      <w:r w:rsidRPr="008C5BB5">
        <w:t>НАБЛЮДЕНИЕ И ОЦЕНКА ОТ РЕАЛИЗИРАНИ ПРОЕКТИ</w:t>
      </w:r>
      <w:bookmarkEnd w:id="104"/>
    </w:p>
    <w:p w14:paraId="1B41E2F1" w14:textId="77777777" w:rsidR="001C6E57" w:rsidRPr="00025CDC" w:rsidRDefault="00534C73" w:rsidP="003F0339">
      <w:pPr>
        <w:spacing w:before="120" w:after="120" w:line="259" w:lineRule="auto"/>
        <w:ind w:firstLine="720"/>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 xml:space="preserve">Наблюдението и отчитането на общинската програма се извършва от Общинския съвет, който определя достигнатите нива на потребление на енергия от възобновяеми </w:t>
      </w:r>
      <w:r w:rsidR="001C6E57" w:rsidRPr="00025CDC">
        <w:rPr>
          <w:rFonts w:ascii="Times New Roman" w:eastAsia="Calibri" w:hAnsi="Times New Roman" w:cs="Times New Roman"/>
          <w:sz w:val="24"/>
          <w:szCs w:val="24"/>
        </w:rPr>
        <w:t>източници на територията на общината, вследствие изпълнението на програмата, пред областния управител и Изпълнителния директор на Агенцията за устойчиво енергийно развитие (АУЕР).</w:t>
      </w:r>
    </w:p>
    <w:p w14:paraId="49AC0374" w14:textId="77777777" w:rsidR="001C6E57" w:rsidRPr="001C6E57" w:rsidRDefault="001C6E57" w:rsidP="001C6E57">
      <w:pPr>
        <w:spacing w:before="120" w:after="120" w:line="259" w:lineRule="auto"/>
        <w:ind w:firstLine="720"/>
        <w:jc w:val="both"/>
        <w:rPr>
          <w:rFonts w:ascii="Times New Roman" w:eastAsia="Calibri" w:hAnsi="Times New Roman" w:cs="Times New Roman"/>
          <w:sz w:val="24"/>
          <w:szCs w:val="24"/>
        </w:rPr>
      </w:pPr>
      <w:r w:rsidRPr="001C6E57">
        <w:rPr>
          <w:rFonts w:ascii="Times New Roman" w:eastAsia="Calibri" w:hAnsi="Times New Roman" w:cs="Times New Roman"/>
          <w:sz w:val="24"/>
          <w:szCs w:val="24"/>
        </w:rPr>
        <w:lastRenderedPageBreak/>
        <w:t>За успешния мониторинг на програмата е необходимо да се прави периодична оценка на постигнатите резултати, като се съпоставят вложените финансови средства и постигнатите резултати, което служи като основа за определяне реализацията на проектите.</w:t>
      </w:r>
    </w:p>
    <w:p w14:paraId="670D530D" w14:textId="77777777" w:rsidR="001C6E57" w:rsidRPr="001C6E57" w:rsidRDefault="001C6E57" w:rsidP="001C6E57">
      <w:pPr>
        <w:spacing w:before="120" w:after="120" w:line="259" w:lineRule="auto"/>
        <w:ind w:firstLine="720"/>
        <w:jc w:val="both"/>
        <w:rPr>
          <w:rFonts w:ascii="Times New Roman" w:eastAsia="Calibri" w:hAnsi="Times New Roman" w:cs="Times New Roman"/>
          <w:sz w:val="24"/>
          <w:szCs w:val="24"/>
        </w:rPr>
      </w:pPr>
      <w:r w:rsidRPr="001C6E57">
        <w:rPr>
          <w:rFonts w:ascii="Times New Roman" w:eastAsia="Calibri" w:hAnsi="Times New Roman" w:cs="Times New Roman"/>
          <w:sz w:val="24"/>
          <w:szCs w:val="24"/>
        </w:rPr>
        <w:t xml:space="preserve">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(чл.8, ал.2 от Наредба № РД–16-558 от 08.05.2012г.). </w:t>
      </w:r>
    </w:p>
    <w:p w14:paraId="053818BB" w14:textId="77777777" w:rsidR="001C6E57" w:rsidRDefault="001C6E57" w:rsidP="003F0339">
      <w:pPr>
        <w:spacing w:before="120" w:after="120" w:line="259" w:lineRule="auto"/>
        <w:ind w:firstLine="720"/>
        <w:jc w:val="both"/>
        <w:rPr>
          <w:rFonts w:ascii="Times New Roman" w:eastAsia="Calibri" w:hAnsi="Times New Roman" w:cs="Times New Roman"/>
          <w:sz w:val="24"/>
          <w:szCs w:val="24"/>
        </w:rPr>
      </w:pPr>
      <w:r w:rsidRPr="001C6E57">
        <w:rPr>
          <w:rFonts w:ascii="Times New Roman" w:eastAsia="Calibri" w:hAnsi="Times New Roman" w:cs="Times New Roman"/>
          <w:sz w:val="24"/>
          <w:szCs w:val="24"/>
        </w:rPr>
        <w:t>Създаване</w:t>
      </w:r>
      <w:r>
        <w:rPr>
          <w:rFonts w:ascii="Times New Roman" w:eastAsia="Calibri" w:hAnsi="Times New Roman" w:cs="Times New Roman"/>
          <w:sz w:val="24"/>
          <w:szCs w:val="24"/>
        </w:rPr>
        <w:t>то</w:t>
      </w:r>
      <w:r w:rsidRPr="001C6E57">
        <w:rPr>
          <w:rFonts w:ascii="Times New Roman" w:eastAsia="Calibri" w:hAnsi="Times New Roman" w:cs="Times New Roman"/>
          <w:sz w:val="24"/>
          <w:szCs w:val="24"/>
        </w:rPr>
        <w:t xml:space="preserve"> на информационната система за наблюдение на енергопотреблението в общинските сгради на община Шабла</w:t>
      </w:r>
      <w:r w:rsidR="000C357C" w:rsidRPr="000C357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ще </w:t>
      </w:r>
      <w:r w:rsidR="000C357C" w:rsidRPr="000C357C">
        <w:rPr>
          <w:rFonts w:ascii="Times New Roman" w:eastAsia="Calibri" w:hAnsi="Times New Roman" w:cs="Times New Roman"/>
          <w:sz w:val="24"/>
          <w:szCs w:val="24"/>
        </w:rPr>
        <w:t xml:space="preserve">предлага разнообразни справки, които да оптимизират процеса на вземане на решения за управление на енергията и сградния фонд като цяло. Правилно поддържаната информационна система ще позволи идентифицирането на приоритетни проекти и насочването им към подходящия източник на финансиране. Данните за реалното потребление и възможностите за генериране на реален финансов поток, чрез спестяванията ще подпомагат решенията за привличане на пазарни източници на финансиране. По този начин с ограничения публичен ресурс биха могли да се изпълнят повече проекти за по-малко време. </w:t>
      </w:r>
    </w:p>
    <w:p w14:paraId="54196CD6" w14:textId="77777777" w:rsidR="000C357C" w:rsidRPr="00025CDC" w:rsidRDefault="000C357C" w:rsidP="003F0339">
      <w:pPr>
        <w:spacing w:before="120" w:after="120" w:line="259" w:lineRule="auto"/>
        <w:ind w:firstLine="720"/>
        <w:jc w:val="both"/>
        <w:rPr>
          <w:rFonts w:ascii="Times New Roman" w:eastAsia="Calibri" w:hAnsi="Times New Roman" w:cs="Times New Roman"/>
          <w:sz w:val="24"/>
          <w:szCs w:val="24"/>
        </w:rPr>
      </w:pPr>
      <w:r w:rsidRPr="000C357C">
        <w:rPr>
          <w:rFonts w:ascii="Times New Roman" w:eastAsia="Calibri" w:hAnsi="Times New Roman" w:cs="Times New Roman"/>
          <w:sz w:val="24"/>
          <w:szCs w:val="24"/>
        </w:rPr>
        <w:t>Реализираните и прогнозни ефекти следва да бъдат изразени чрез количествено и/или качествено измерими стойностни показатели /индикатори.</w:t>
      </w:r>
    </w:p>
    <w:p w14:paraId="6E7142B4" w14:textId="77777777" w:rsidR="00534C73" w:rsidRPr="008C5BB5" w:rsidRDefault="00534C73" w:rsidP="001835A5">
      <w:pPr>
        <w:pStyle w:val="1"/>
      </w:pPr>
      <w:bookmarkStart w:id="105" w:name="_Toc114585143"/>
      <w:r w:rsidRPr="008C5BB5">
        <w:t xml:space="preserve">  </w:t>
      </w:r>
      <w:bookmarkStart w:id="106" w:name="_Toc119065751"/>
      <w:r w:rsidRPr="008C5BB5">
        <w:t>ЗАКЛЮЧЕНИЕ</w:t>
      </w:r>
      <w:bookmarkEnd w:id="105"/>
      <w:bookmarkEnd w:id="106"/>
    </w:p>
    <w:p w14:paraId="0A18E1FD" w14:textId="751F1B13" w:rsidR="00534C73" w:rsidRPr="008C5BB5" w:rsidRDefault="00D825AE" w:rsidP="00820617">
      <w:pPr>
        <w:spacing w:before="240" w:after="160" w:line="259"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Краткосрочната</w:t>
      </w:r>
      <w:r w:rsidR="00534C73" w:rsidRPr="008C5BB5">
        <w:rPr>
          <w:rFonts w:ascii="Times New Roman" w:eastAsia="Calibri" w:hAnsi="Times New Roman" w:cs="Times New Roman"/>
          <w:sz w:val="24"/>
          <w:szCs w:val="24"/>
        </w:rPr>
        <w:t xml:space="preserve"> програма за насърчаване използването на енергията от възобновяеми източници и биогорива на територията на община </w:t>
      </w:r>
      <w:r w:rsidR="00FF19D0">
        <w:rPr>
          <w:rFonts w:ascii="Times New Roman" w:eastAsia="Calibri" w:hAnsi="Times New Roman" w:cs="Times New Roman"/>
          <w:sz w:val="24"/>
          <w:szCs w:val="24"/>
        </w:rPr>
        <w:t>Шабла</w:t>
      </w:r>
      <w:r>
        <w:rPr>
          <w:rFonts w:ascii="Times New Roman" w:eastAsia="Calibri" w:hAnsi="Times New Roman" w:cs="Times New Roman"/>
          <w:sz w:val="24"/>
          <w:szCs w:val="24"/>
        </w:rPr>
        <w:t xml:space="preserve"> 2023-2026</w:t>
      </w:r>
      <w:r w:rsidR="007C628B" w:rsidRPr="00025CDC">
        <w:rPr>
          <w:rFonts w:ascii="Times New Roman" w:eastAsia="Calibri" w:hAnsi="Times New Roman" w:cs="Times New Roman"/>
          <w:sz w:val="24"/>
          <w:szCs w:val="24"/>
        </w:rPr>
        <w:t xml:space="preserve"> </w:t>
      </w:r>
      <w:r w:rsidR="00534C73" w:rsidRPr="008C5BB5">
        <w:rPr>
          <w:rFonts w:ascii="Times New Roman" w:eastAsia="Calibri" w:hAnsi="Times New Roman" w:cs="Times New Roman"/>
          <w:sz w:val="24"/>
          <w:szCs w:val="24"/>
        </w:rPr>
        <w:t>е в пряка връзка с Общинската програма за енергийна ефективност.</w:t>
      </w:r>
    </w:p>
    <w:p w14:paraId="77A25E47" w14:textId="77777777" w:rsidR="00534C73" w:rsidRPr="008C5BB5" w:rsidRDefault="00534C73" w:rsidP="00534C73">
      <w:pPr>
        <w:spacing w:after="160" w:line="259" w:lineRule="auto"/>
        <w:ind w:firstLine="720"/>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Като резултат от изпълнението на програмата се очаква да се постигне следното:</w:t>
      </w:r>
    </w:p>
    <w:p w14:paraId="2B07D2EA" w14:textId="77777777" w:rsidR="00534C73" w:rsidRPr="008C5BB5" w:rsidRDefault="0003198F" w:rsidP="00D522C4">
      <w:pPr>
        <w:pStyle w:val="af2"/>
        <w:numPr>
          <w:ilvl w:val="0"/>
          <w:numId w:val="19"/>
        </w:numPr>
        <w:spacing w:after="160" w:line="259" w:lineRule="auto"/>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 xml:space="preserve">Намаляване на потреблението на енергия от конвенционални горива и енергия на </w:t>
      </w:r>
      <w:r w:rsidR="00534C73" w:rsidRPr="008C5BB5">
        <w:rPr>
          <w:rFonts w:ascii="Times New Roman" w:eastAsia="Calibri" w:hAnsi="Times New Roman" w:cs="Times New Roman"/>
          <w:sz w:val="24"/>
          <w:szCs w:val="24"/>
        </w:rPr>
        <w:t>територията на общината;</w:t>
      </w:r>
    </w:p>
    <w:p w14:paraId="66331E11" w14:textId="77777777" w:rsidR="00534C73" w:rsidRPr="008C5BB5" w:rsidRDefault="0003198F" w:rsidP="00D522C4">
      <w:pPr>
        <w:pStyle w:val="af2"/>
        <w:numPr>
          <w:ilvl w:val="0"/>
          <w:numId w:val="19"/>
        </w:numPr>
        <w:spacing w:after="160" w:line="259" w:lineRule="auto"/>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Повишаване  сигурността на енергийните доставки</w:t>
      </w:r>
      <w:r w:rsidR="00534C73" w:rsidRPr="008C5BB5">
        <w:rPr>
          <w:rFonts w:ascii="Times New Roman" w:eastAsia="Calibri" w:hAnsi="Times New Roman" w:cs="Times New Roman"/>
          <w:sz w:val="24"/>
          <w:szCs w:val="24"/>
        </w:rPr>
        <w:t xml:space="preserve"> и снабдяване;</w:t>
      </w:r>
    </w:p>
    <w:p w14:paraId="521561D1" w14:textId="77777777" w:rsidR="00534C73" w:rsidRPr="008C5BB5" w:rsidRDefault="0003198F" w:rsidP="00D522C4">
      <w:pPr>
        <w:pStyle w:val="af2"/>
        <w:numPr>
          <w:ilvl w:val="0"/>
          <w:numId w:val="19"/>
        </w:numPr>
        <w:spacing w:after="160" w:line="259" w:lineRule="auto"/>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 xml:space="preserve">Повишаване на трудовата заетост </w:t>
      </w:r>
      <w:r w:rsidR="00534C73" w:rsidRPr="008C5BB5">
        <w:rPr>
          <w:rFonts w:ascii="Times New Roman" w:eastAsia="Calibri" w:hAnsi="Times New Roman" w:cs="Times New Roman"/>
          <w:sz w:val="24"/>
          <w:szCs w:val="24"/>
        </w:rPr>
        <w:t>чрез създаване на нови работни места на територията на общината;</w:t>
      </w:r>
    </w:p>
    <w:p w14:paraId="1956817E" w14:textId="77777777" w:rsidR="00534C73" w:rsidRPr="008C5BB5" w:rsidRDefault="0003198F" w:rsidP="00D522C4">
      <w:pPr>
        <w:pStyle w:val="af2"/>
        <w:numPr>
          <w:ilvl w:val="0"/>
          <w:numId w:val="19"/>
        </w:numPr>
        <w:spacing w:after="160" w:line="259" w:lineRule="auto"/>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 xml:space="preserve">Намаляване на вредните </w:t>
      </w:r>
      <w:r w:rsidR="00534C73" w:rsidRPr="008C5BB5">
        <w:rPr>
          <w:rFonts w:ascii="Times New Roman" w:eastAsia="Calibri" w:hAnsi="Times New Roman" w:cs="Times New Roman"/>
          <w:sz w:val="24"/>
          <w:szCs w:val="24"/>
        </w:rPr>
        <w:t>емисии в атмосферния въздух и подобряване на екологическата обстановка на територията на общината;</w:t>
      </w:r>
    </w:p>
    <w:p w14:paraId="26B28E33" w14:textId="77777777" w:rsidR="00534C73" w:rsidRPr="008C5BB5" w:rsidRDefault="0003198F" w:rsidP="00D522C4">
      <w:pPr>
        <w:pStyle w:val="af2"/>
        <w:numPr>
          <w:ilvl w:val="0"/>
          <w:numId w:val="19"/>
        </w:numPr>
        <w:spacing w:after="160" w:line="259" w:lineRule="auto"/>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 xml:space="preserve">Повишаване на благосъстоянието и намаляването на риска за здравето на </w:t>
      </w:r>
      <w:r w:rsidR="00534C73" w:rsidRPr="008C5BB5">
        <w:rPr>
          <w:rFonts w:ascii="Times New Roman" w:eastAsia="Calibri" w:hAnsi="Times New Roman" w:cs="Times New Roman"/>
          <w:sz w:val="24"/>
          <w:szCs w:val="24"/>
        </w:rPr>
        <w:t>населението.</w:t>
      </w:r>
    </w:p>
    <w:p w14:paraId="2B0602AF" w14:textId="591902F7" w:rsidR="00534C73" w:rsidRPr="007C628B" w:rsidRDefault="00D825AE" w:rsidP="007C628B">
      <w:pPr>
        <w:spacing w:after="160" w:line="259"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Краткосрочната</w:t>
      </w:r>
      <w:r w:rsidR="001C6E57" w:rsidRPr="001C6E57">
        <w:rPr>
          <w:rFonts w:ascii="Times New Roman" w:eastAsia="Calibri" w:hAnsi="Times New Roman" w:cs="Times New Roman"/>
          <w:sz w:val="24"/>
          <w:szCs w:val="24"/>
        </w:rPr>
        <w:t xml:space="preserve"> програма за насърчаване използването на енергията от възобновяеми източници и биогорива на територията на община Шабла </w:t>
      </w:r>
      <w:r w:rsidR="001C6E57">
        <w:rPr>
          <w:rFonts w:ascii="Times New Roman" w:eastAsia="Calibri" w:hAnsi="Times New Roman" w:cs="Times New Roman"/>
          <w:sz w:val="24"/>
          <w:szCs w:val="24"/>
        </w:rPr>
        <w:t>2023-20</w:t>
      </w:r>
      <w:r>
        <w:rPr>
          <w:rFonts w:ascii="Times New Roman" w:eastAsia="Calibri" w:hAnsi="Times New Roman" w:cs="Times New Roman"/>
          <w:sz w:val="24"/>
          <w:szCs w:val="24"/>
        </w:rPr>
        <w:t>26</w:t>
      </w:r>
      <w:bookmarkStart w:id="107" w:name="_GoBack"/>
      <w:bookmarkEnd w:id="107"/>
      <w:r w:rsidR="001C6E57">
        <w:rPr>
          <w:rFonts w:ascii="Times New Roman" w:eastAsia="Calibri" w:hAnsi="Times New Roman" w:cs="Times New Roman"/>
          <w:sz w:val="24"/>
          <w:szCs w:val="24"/>
        </w:rPr>
        <w:t xml:space="preserve"> </w:t>
      </w:r>
      <w:r w:rsidR="00534C73" w:rsidRPr="008C5BB5">
        <w:rPr>
          <w:rFonts w:ascii="Times New Roman" w:eastAsia="Calibri" w:hAnsi="Times New Roman" w:cs="Times New Roman"/>
          <w:sz w:val="24"/>
          <w:szCs w:val="24"/>
        </w:rPr>
        <w:t xml:space="preserve">е </w:t>
      </w:r>
      <w:r w:rsidR="00534C73" w:rsidRPr="008C5BB5">
        <w:rPr>
          <w:rFonts w:ascii="Times New Roman" w:eastAsia="Calibri" w:hAnsi="Times New Roman" w:cs="Times New Roman"/>
          <w:sz w:val="24"/>
          <w:szCs w:val="24"/>
        </w:rPr>
        <w:lastRenderedPageBreak/>
        <w:t>динамичен и отворен документ, който може периодично да се допълва, съобразно настъпилите промени в приоритетите на общината, в националното законодателството и други фактори със стратегическо значение.</w:t>
      </w:r>
    </w:p>
    <w:sectPr w:rsidR="00534C73" w:rsidRPr="007C628B" w:rsidSect="003F21D3">
      <w:headerReference w:type="even" r:id="rId36"/>
      <w:headerReference w:type="default" r:id="rId37"/>
      <w:footerReference w:type="even" r:id="rId38"/>
      <w:footerReference w:type="default" r:id="rId39"/>
      <w:headerReference w:type="first" r:id="rId40"/>
      <w:footerReference w:type="first" r:id="rId41"/>
      <w:pgSz w:w="12240" w:h="15840"/>
      <w:pgMar w:top="1008" w:right="1440" w:bottom="1440" w:left="1440" w:header="576" w:footer="288" w:gutter="0"/>
      <w:pgBorders w:offsetFrom="page">
        <w:top w:val="single" w:sz="4" w:space="24" w:color="007DEB" w:themeColor="background2" w:themeShade="80"/>
        <w:left w:val="single" w:sz="4" w:space="24" w:color="007DEB" w:themeColor="background2" w:themeShade="80"/>
        <w:bottom w:val="single" w:sz="4" w:space="24" w:color="007DEB" w:themeColor="background2" w:themeShade="80"/>
        <w:right w:val="single" w:sz="4" w:space="24" w:color="007DEB" w:themeColor="background2" w:themeShade="80"/>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6AD8F" w14:textId="77777777" w:rsidR="00212244" w:rsidRDefault="00212244" w:rsidP="0017773A">
      <w:pPr>
        <w:spacing w:after="0" w:line="240" w:lineRule="auto"/>
      </w:pPr>
      <w:r>
        <w:separator/>
      </w:r>
    </w:p>
  </w:endnote>
  <w:endnote w:type="continuationSeparator" w:id="0">
    <w:p w14:paraId="7BFA5295" w14:textId="77777777" w:rsidR="00212244" w:rsidRDefault="00212244" w:rsidP="00177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Italic">
    <w:altName w:val="Times New Roman"/>
    <w:panose1 w:val="00000000000000000000"/>
    <w:charset w:val="00"/>
    <w:family w:val="roman"/>
    <w:notTrueType/>
    <w:pitch w:val="default"/>
  </w:font>
  <w:font w:name="Ubuntu">
    <w:altName w:val="Arial"/>
    <w:charset w:val="00"/>
    <w:family w:val="swiss"/>
    <w:pitch w:val="variable"/>
    <w:sig w:usb0="00000001" w:usb1="5000205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D0D17" w14:textId="77777777" w:rsidR="00606AA9" w:rsidRDefault="00606AA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665056"/>
      <w:docPartObj>
        <w:docPartGallery w:val="Page Numbers (Bottom of Page)"/>
        <w:docPartUnique/>
      </w:docPartObj>
    </w:sdtPr>
    <w:sdtEndPr>
      <w:rPr>
        <w:noProof/>
      </w:rPr>
    </w:sdtEndPr>
    <w:sdtContent>
      <w:p w14:paraId="528E9849" w14:textId="77777777" w:rsidR="00606AA9" w:rsidRDefault="00606AA9">
        <w:pPr>
          <w:pStyle w:val="a8"/>
          <w:jc w:val="right"/>
        </w:pPr>
        <w:r>
          <w:fldChar w:fldCharType="begin"/>
        </w:r>
        <w:r>
          <w:instrText xml:space="preserve"> PAGE   \* MERGEFORMAT </w:instrText>
        </w:r>
        <w:r>
          <w:fldChar w:fldCharType="separate"/>
        </w:r>
        <w:r w:rsidR="00D825AE">
          <w:rPr>
            <w:noProof/>
          </w:rPr>
          <w:t>81</w:t>
        </w:r>
        <w:r>
          <w:rPr>
            <w:noProof/>
          </w:rPr>
          <w:fldChar w:fldCharType="end"/>
        </w:r>
      </w:p>
    </w:sdtContent>
  </w:sdt>
  <w:tbl>
    <w:tblPr>
      <w:tblStyle w:val="af4"/>
      <w:tblW w:w="1162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71"/>
      <w:gridCol w:w="1985"/>
    </w:tblGrid>
    <w:tr w:rsidR="00606AA9" w14:paraId="4640F3BD" w14:textId="77777777" w:rsidTr="003F21D3">
      <w:trPr>
        <w:trHeight w:val="80"/>
      </w:trPr>
      <w:tc>
        <w:tcPr>
          <w:tcW w:w="2268" w:type="dxa"/>
        </w:tcPr>
        <w:p w14:paraId="37AD9270" w14:textId="77777777" w:rsidR="00606AA9" w:rsidRDefault="00606AA9" w:rsidP="003F21D3">
          <w:pPr>
            <w:pStyle w:val="a8"/>
            <w:jc w:val="both"/>
            <w:rPr>
              <w:sz w:val="16"/>
              <w:szCs w:val="16"/>
            </w:rPr>
          </w:pPr>
          <w:r>
            <w:rPr>
              <w:noProof/>
              <w:sz w:val="18"/>
              <w:szCs w:val="18"/>
              <w:lang w:eastAsia="bg-BG"/>
            </w:rPr>
            <w:drawing>
              <wp:inline distT="0" distB="0" distL="0" distR="0" wp14:anchorId="7D8A381C" wp14:editId="3A978CB3">
                <wp:extent cx="1302483"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362" cy="463125"/>
                        </a:xfrm>
                        <a:prstGeom prst="rect">
                          <a:avLst/>
                        </a:prstGeom>
                        <a:noFill/>
                      </pic:spPr>
                    </pic:pic>
                  </a:graphicData>
                </a:graphic>
              </wp:inline>
            </w:drawing>
          </w:r>
        </w:p>
      </w:tc>
      <w:tc>
        <w:tcPr>
          <w:tcW w:w="7371" w:type="dxa"/>
        </w:tcPr>
        <w:p w14:paraId="18D79D8B" w14:textId="77777777" w:rsidR="00606AA9" w:rsidRPr="003F21D3" w:rsidRDefault="00606AA9" w:rsidP="003F21D3">
          <w:pPr>
            <w:pStyle w:val="a8"/>
            <w:jc w:val="center"/>
            <w:rPr>
              <w:rFonts w:ascii="Times New Roman" w:hAnsi="Times New Roman" w:cs="Times New Roman"/>
              <w:sz w:val="16"/>
              <w:szCs w:val="16"/>
            </w:rPr>
          </w:pPr>
          <w:r w:rsidRPr="003F21D3">
            <w:rPr>
              <w:rFonts w:ascii="Times New Roman" w:hAnsi="Times New Roman" w:cs="Times New Roman"/>
              <w:sz w:val="16"/>
              <w:szCs w:val="16"/>
            </w:rPr>
            <w:t>Този документ е създаден в изпълнение на Административен Договор № BG05SFOP001-4.003-0001-C01/20.02.2018 г. по проект „ПРОГРЕС-Подкрепа за развитие на общините, градовете и регионите за европейско сближаване”, за предоставяне на безвъзмездна финансова помощ по Оперативна програма „Добро управление“, съфинансирана от Европейския съюз чрез Европейския социален фонд, по процедура „Подкрепа за развитие на капацитета на общините при разработването и изпълнението на проекти, съфинансирани от ЕСИФ“, по Приоритетна ос 4 „Техническа помощ за управлението на ЕСИФ”</w:t>
          </w:r>
        </w:p>
      </w:tc>
      <w:tc>
        <w:tcPr>
          <w:tcW w:w="1985" w:type="dxa"/>
        </w:tcPr>
        <w:p w14:paraId="22C3A295" w14:textId="77777777" w:rsidR="00606AA9" w:rsidRDefault="00606AA9" w:rsidP="003F21D3">
          <w:pPr>
            <w:pStyle w:val="a8"/>
            <w:jc w:val="both"/>
            <w:rPr>
              <w:sz w:val="16"/>
              <w:szCs w:val="16"/>
            </w:rPr>
          </w:pPr>
          <w:r>
            <w:rPr>
              <w:noProof/>
              <w:sz w:val="18"/>
              <w:szCs w:val="18"/>
              <w:lang w:eastAsia="bg-BG"/>
            </w:rPr>
            <w:drawing>
              <wp:inline distT="0" distB="0" distL="0" distR="0" wp14:anchorId="62FD72B0" wp14:editId="3025A49A">
                <wp:extent cx="1095375" cy="45103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785" cy="452853"/>
                        </a:xfrm>
                        <a:prstGeom prst="rect">
                          <a:avLst/>
                        </a:prstGeom>
                        <a:noFill/>
                      </pic:spPr>
                    </pic:pic>
                  </a:graphicData>
                </a:graphic>
              </wp:inline>
            </w:drawing>
          </w:r>
        </w:p>
      </w:tc>
    </w:tr>
  </w:tbl>
  <w:p w14:paraId="44D369AF" w14:textId="77777777" w:rsidR="00606AA9" w:rsidRDefault="00606AA9" w:rsidP="003F21D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F4935" w14:textId="77777777" w:rsidR="00606AA9" w:rsidRDefault="00606AA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84AAA" w14:textId="77777777" w:rsidR="00212244" w:rsidRDefault="00212244" w:rsidP="0017773A">
      <w:pPr>
        <w:spacing w:after="0" w:line="240" w:lineRule="auto"/>
      </w:pPr>
      <w:r>
        <w:separator/>
      </w:r>
    </w:p>
  </w:footnote>
  <w:footnote w:type="continuationSeparator" w:id="0">
    <w:p w14:paraId="4B39418C" w14:textId="77777777" w:rsidR="00212244" w:rsidRDefault="00212244" w:rsidP="0017773A">
      <w:pPr>
        <w:spacing w:after="0" w:line="240" w:lineRule="auto"/>
      </w:pPr>
      <w:r>
        <w:continuationSeparator/>
      </w:r>
    </w:p>
  </w:footnote>
  <w:footnote w:id="1">
    <w:p w14:paraId="09F30B08" w14:textId="77777777" w:rsidR="00606AA9" w:rsidRPr="00FE6DBF" w:rsidRDefault="00606AA9">
      <w:pPr>
        <w:pStyle w:val="ae"/>
        <w:rPr>
          <w:rFonts w:ascii="Times New Roman" w:hAnsi="Times New Roman" w:cs="Times New Roman"/>
          <w:i/>
          <w:sz w:val="16"/>
          <w:szCs w:val="16"/>
        </w:rPr>
      </w:pPr>
      <w:r>
        <w:rPr>
          <w:rStyle w:val="af0"/>
        </w:rPr>
        <w:footnoteRef/>
      </w:r>
      <w:r>
        <w:t xml:space="preserve"> </w:t>
      </w:r>
      <w:r w:rsidRPr="00FE6DBF">
        <w:rPr>
          <w:rFonts w:ascii="Calibri-Italic" w:hAnsi="Calibri-Italic"/>
          <w:i/>
          <w:iCs/>
          <w:color w:val="000000"/>
          <w:sz w:val="16"/>
          <w:szCs w:val="16"/>
        </w:rPr>
        <w:t xml:space="preserve">Официален вестник на ЕС (2018) Директива (ЕС) 2018/2011 на ЕП и на </w:t>
      </w:r>
      <w:r>
        <w:rPr>
          <w:rFonts w:ascii="Calibri-Italic" w:hAnsi="Calibri-Italic"/>
          <w:i/>
          <w:iCs/>
          <w:color w:val="000000"/>
          <w:sz w:val="16"/>
          <w:szCs w:val="16"/>
        </w:rPr>
        <w:t>Съвета от 11 декември</w:t>
      </w:r>
      <w:r w:rsidRPr="00FE6DBF">
        <w:rPr>
          <w:rFonts w:ascii="Calibri-Italic" w:hAnsi="Calibri-Italic"/>
          <w:i/>
          <w:iCs/>
          <w:color w:val="000000"/>
          <w:sz w:val="16"/>
          <w:szCs w:val="16"/>
        </w:rPr>
        <w:t xml:space="preserve"> 2018 г. за насърчаване използването на енергия от възобновяеми източници</w:t>
      </w:r>
      <w:r w:rsidRPr="00FE6DBF">
        <w:rPr>
          <w:rFonts w:ascii="Calibri-Italic" w:hAnsi="Calibri-Italic"/>
          <w:i/>
          <w:iCs/>
          <w:sz w:val="16"/>
          <w:szCs w:val="16"/>
        </w:rPr>
        <w:t xml:space="preserve">.  </w:t>
      </w:r>
      <w:hyperlink r:id="rId1" w:history="1">
        <w:r w:rsidRPr="00FE6DBF">
          <w:rPr>
            <w:rStyle w:val="af1"/>
            <w:rFonts w:ascii="Times New Roman" w:hAnsi="Times New Roman" w:cs="Times New Roman"/>
            <w:i/>
            <w:color w:val="auto"/>
            <w:sz w:val="16"/>
            <w:szCs w:val="16"/>
          </w:rPr>
          <w:t>https://eur-lex.europa.eu/legal-content/BG/TXT/PDF/?uri=CELEX:32018L0822&amp;from=BG</w:t>
        </w:r>
      </w:hyperlink>
    </w:p>
    <w:p w14:paraId="4BFAEE5F" w14:textId="77777777" w:rsidR="00606AA9" w:rsidRPr="00FE6DBF" w:rsidRDefault="00606AA9">
      <w:pPr>
        <w:pStyle w:val="ae"/>
        <w:rPr>
          <w:rFonts w:ascii="Times New Roman" w:hAnsi="Times New Roman" w:cs="Times New Roman"/>
          <w:b/>
          <w:sz w:val="16"/>
          <w:szCs w:val="16"/>
        </w:rPr>
      </w:pPr>
    </w:p>
  </w:footnote>
  <w:footnote w:id="2">
    <w:p w14:paraId="7497A2C0" w14:textId="77777777" w:rsidR="00606AA9" w:rsidRPr="00397658" w:rsidRDefault="00606AA9" w:rsidP="00847D4F">
      <w:pPr>
        <w:pStyle w:val="ae"/>
        <w:rPr>
          <w:rFonts w:ascii="Times New Roman" w:hAnsi="Times New Roman" w:cs="Times New Roman"/>
          <w:sz w:val="16"/>
          <w:szCs w:val="16"/>
        </w:rPr>
      </w:pPr>
      <w:r w:rsidRPr="00397658">
        <w:rPr>
          <w:rStyle w:val="af0"/>
          <w:rFonts w:ascii="Times New Roman" w:hAnsi="Times New Roman" w:cs="Times New Roman"/>
          <w:sz w:val="16"/>
          <w:szCs w:val="16"/>
        </w:rPr>
        <w:footnoteRef/>
      </w:r>
      <w:r w:rsidRPr="00397658">
        <w:rPr>
          <w:rFonts w:ascii="Times New Roman" w:hAnsi="Times New Roman" w:cs="Times New Roman"/>
          <w:sz w:val="16"/>
          <w:szCs w:val="16"/>
        </w:rPr>
        <w:t xml:space="preserve"> Използваните преводните емисионни коефициенти са обобщени и са взети от методиката IPCC за инвентаризация на парникови газове – за електрическа енергия 830 gСО2/kWh, а за топлинна енергия 300 gCO2/kWh</w:t>
      </w:r>
    </w:p>
  </w:footnote>
  <w:footnote w:id="3">
    <w:p w14:paraId="784BA3B2" w14:textId="77777777" w:rsidR="00606AA9" w:rsidRPr="00E21C13" w:rsidRDefault="00606AA9" w:rsidP="00E21C13">
      <w:pPr>
        <w:pStyle w:val="ae"/>
        <w:rPr>
          <w:rFonts w:ascii="Times New Roman" w:hAnsi="Times New Roman" w:cs="Times New Roman"/>
          <w:sz w:val="16"/>
          <w:szCs w:val="16"/>
        </w:rPr>
      </w:pPr>
      <w:r w:rsidRPr="00E21C13">
        <w:rPr>
          <w:rStyle w:val="af0"/>
          <w:rFonts w:ascii="Times New Roman" w:hAnsi="Times New Roman" w:cs="Times New Roman"/>
          <w:sz w:val="16"/>
          <w:szCs w:val="16"/>
        </w:rPr>
        <w:footnoteRef/>
      </w:r>
      <w:r w:rsidRPr="00E21C13">
        <w:rPr>
          <w:rFonts w:ascii="Times New Roman" w:hAnsi="Times New Roman" w:cs="Times New Roman"/>
          <w:sz w:val="16"/>
          <w:szCs w:val="16"/>
        </w:rPr>
        <w:t xml:space="preserve"> По прогнозен документ, съобразен с изискванията на директива 2009/28/ЕО</w:t>
      </w:r>
    </w:p>
  </w:footnote>
  <w:footnote w:id="4">
    <w:p w14:paraId="08D3DEED" w14:textId="77777777" w:rsidR="00606AA9" w:rsidRPr="00E21C13" w:rsidRDefault="00606AA9" w:rsidP="00E21C13">
      <w:pPr>
        <w:pStyle w:val="ae"/>
        <w:rPr>
          <w:rFonts w:ascii="Times New Roman" w:hAnsi="Times New Roman" w:cs="Times New Roman"/>
          <w:sz w:val="16"/>
          <w:szCs w:val="16"/>
        </w:rPr>
      </w:pPr>
      <w:r w:rsidRPr="00E21C13">
        <w:rPr>
          <w:rStyle w:val="af0"/>
          <w:rFonts w:ascii="Times New Roman" w:hAnsi="Times New Roman" w:cs="Times New Roman"/>
          <w:sz w:val="16"/>
          <w:szCs w:val="16"/>
        </w:rPr>
        <w:footnoteRef/>
      </w:r>
      <w:r w:rsidRPr="00E21C13">
        <w:rPr>
          <w:rFonts w:ascii="Times New Roman" w:hAnsi="Times New Roman" w:cs="Times New Roman"/>
          <w:sz w:val="16"/>
          <w:szCs w:val="16"/>
        </w:rPr>
        <w:t xml:space="preserve"> 1 ktoe - килотон петролен еквивалент -1 toe (1 тон петролен еквивалент) = 11,63 MWHh</w:t>
      </w:r>
    </w:p>
  </w:footnote>
  <w:footnote w:id="5">
    <w:p w14:paraId="431BD5EE" w14:textId="77777777" w:rsidR="00606AA9" w:rsidRPr="004E0E47" w:rsidRDefault="00606AA9" w:rsidP="00847D4F">
      <w:pPr>
        <w:pStyle w:val="ae"/>
        <w:rPr>
          <w:rFonts w:ascii="Times New Roman" w:hAnsi="Times New Roman" w:cs="Times New Roman"/>
          <w:color w:val="0070C0"/>
        </w:rPr>
      </w:pPr>
      <w:r w:rsidRPr="001328C4">
        <w:rPr>
          <w:rStyle w:val="af0"/>
          <w:rFonts w:ascii="Times New Roman" w:hAnsi="Times New Roman" w:cs="Times New Roman"/>
        </w:rPr>
        <w:footnoteRef/>
      </w:r>
      <w:r w:rsidRPr="001328C4">
        <w:rPr>
          <w:rFonts w:ascii="Times New Roman" w:hAnsi="Times New Roman" w:cs="Times New Roman"/>
        </w:rPr>
        <w:t xml:space="preserve"> </w:t>
      </w:r>
      <w:r w:rsidRPr="001328C4">
        <w:rPr>
          <w:rFonts w:ascii="Times New Roman" w:eastAsia="Arial" w:hAnsi="Times New Roman" w:cs="Times New Roman"/>
        </w:rPr>
        <w:t xml:space="preserve">Справка: </w:t>
      </w:r>
      <w:hyperlink r:id="rId2" w:history="1">
        <w:r w:rsidRPr="004E0E47">
          <w:rPr>
            <w:rStyle w:val="af1"/>
            <w:rFonts w:ascii="Times New Roman" w:eastAsia="Arial" w:hAnsi="Times New Roman" w:cs="Times New Roman"/>
            <w:color w:val="0070C0"/>
          </w:rPr>
          <w:t>http://www.seea.government.bg/documents/NDPVEI_final_25_09_06.doc</w:t>
        </w:r>
      </w:hyperlink>
    </w:p>
  </w:footnote>
  <w:footnote w:id="6">
    <w:p w14:paraId="1DEAEF45" w14:textId="77777777" w:rsidR="00606AA9" w:rsidRPr="00584D5D" w:rsidRDefault="00606AA9">
      <w:pPr>
        <w:pStyle w:val="ae"/>
        <w:rPr>
          <w:sz w:val="16"/>
          <w:szCs w:val="16"/>
        </w:rPr>
      </w:pPr>
      <w:r w:rsidRPr="00584D5D">
        <w:rPr>
          <w:rStyle w:val="af0"/>
          <w:sz w:val="16"/>
          <w:szCs w:val="16"/>
        </w:rPr>
        <w:footnoteRef/>
      </w:r>
      <w:r w:rsidRPr="00584D5D">
        <w:rPr>
          <w:sz w:val="16"/>
          <w:szCs w:val="16"/>
        </w:rPr>
        <w:t xml:space="preserve"> НСИ, Енергетика, ВЕИ</w:t>
      </w:r>
    </w:p>
  </w:footnote>
  <w:footnote w:id="7">
    <w:p w14:paraId="58E9DB71" w14:textId="77777777" w:rsidR="00606AA9" w:rsidRPr="0035202F" w:rsidRDefault="00606AA9">
      <w:pPr>
        <w:pStyle w:val="ae"/>
        <w:rPr>
          <w:sz w:val="16"/>
          <w:szCs w:val="16"/>
        </w:rPr>
      </w:pPr>
      <w:r w:rsidRPr="0035202F">
        <w:rPr>
          <w:rStyle w:val="af0"/>
          <w:sz w:val="16"/>
          <w:szCs w:val="16"/>
        </w:rPr>
        <w:footnoteRef/>
      </w:r>
      <w:r w:rsidRPr="0035202F">
        <w:rPr>
          <w:sz w:val="16"/>
          <w:szCs w:val="16"/>
        </w:rPr>
        <w:t xml:space="preserve"> https://www.engineering-review.bg/bg/vyatarnata-elektroenergetika-u-nas/2/1051/</w:t>
      </w:r>
    </w:p>
  </w:footnote>
  <w:footnote w:id="8">
    <w:p w14:paraId="1E9472CB" w14:textId="77777777" w:rsidR="00606AA9" w:rsidRPr="00422552" w:rsidRDefault="00606AA9" w:rsidP="00551777">
      <w:pPr>
        <w:pStyle w:val="ae"/>
        <w:rPr>
          <w:rFonts w:ascii="Times New Roman" w:eastAsia="Arial" w:hAnsi="Times New Roman" w:cs="Times New Roman"/>
          <w:color w:val="0000FF"/>
          <w:sz w:val="16"/>
          <w:szCs w:val="16"/>
          <w:u w:val="single"/>
        </w:rPr>
      </w:pPr>
      <w:r w:rsidRPr="00422552">
        <w:rPr>
          <w:rFonts w:ascii="Times New Roman" w:eastAsia="Arial" w:hAnsi="Times New Roman" w:cs="Times New Roman"/>
          <w:color w:val="0000FF"/>
          <w:sz w:val="16"/>
          <w:szCs w:val="16"/>
          <w:u w:val="single"/>
        </w:rPr>
        <w:footnoteRef/>
      </w:r>
      <w:r w:rsidRPr="00422552">
        <w:rPr>
          <w:rFonts w:ascii="Times New Roman" w:eastAsia="Arial" w:hAnsi="Times New Roman" w:cs="Times New Roman"/>
          <w:color w:val="0000FF"/>
          <w:sz w:val="16"/>
          <w:szCs w:val="16"/>
          <w:u w:val="single"/>
        </w:rPr>
        <w:t xml:space="preserve"> </w:t>
      </w:r>
      <w:hyperlink r:id="rId3" w:history="1">
        <w:r w:rsidRPr="00422552">
          <w:rPr>
            <w:rFonts w:ascii="Times New Roman" w:hAnsi="Times New Roman" w:cs="Times New Roman"/>
            <w:sz w:val="16"/>
            <w:szCs w:val="16"/>
          </w:rPr>
          <w:t>http://www.seea.government.bg/documents/NDPVEI_final_25_09_06.doc</w:t>
        </w:r>
      </w:hyperlink>
    </w:p>
  </w:footnote>
  <w:footnote w:id="9">
    <w:p w14:paraId="40048913" w14:textId="77777777" w:rsidR="00606AA9" w:rsidRPr="00847D4F" w:rsidRDefault="00606AA9" w:rsidP="00847D4F">
      <w:pPr>
        <w:pStyle w:val="ae"/>
        <w:rPr>
          <w:rFonts w:ascii="Times New Roman" w:eastAsia="Arial" w:hAnsi="Times New Roman" w:cs="Times New Roman"/>
          <w:color w:val="0000FF"/>
          <w:sz w:val="16"/>
          <w:szCs w:val="16"/>
          <w:u w:val="single"/>
        </w:rPr>
      </w:pPr>
      <w:r w:rsidRPr="00847D4F">
        <w:rPr>
          <w:rFonts w:ascii="Times New Roman" w:eastAsia="Arial" w:hAnsi="Times New Roman" w:cs="Times New Roman"/>
          <w:color w:val="0000FF"/>
          <w:sz w:val="16"/>
          <w:szCs w:val="16"/>
          <w:u w:val="single"/>
        </w:rPr>
        <w:footnoteRef/>
      </w:r>
      <w:r w:rsidRPr="00847D4F">
        <w:rPr>
          <w:rFonts w:ascii="Times New Roman" w:eastAsia="Arial" w:hAnsi="Times New Roman" w:cs="Times New Roman"/>
          <w:color w:val="0000FF"/>
          <w:sz w:val="16"/>
          <w:szCs w:val="16"/>
          <w:u w:val="single"/>
        </w:rPr>
        <w:t xml:space="preserve"> Справка: http://www.seea.government.bg/documents/NDPVEI_final_25_09_06.doc</w:t>
      </w:r>
    </w:p>
  </w:footnote>
  <w:footnote w:id="10">
    <w:p w14:paraId="090B61A4" w14:textId="77777777" w:rsidR="00606AA9" w:rsidRPr="00847D4F" w:rsidRDefault="00606AA9" w:rsidP="00847D4F">
      <w:pPr>
        <w:spacing w:before="120" w:after="120"/>
        <w:rPr>
          <w:rFonts w:ascii="Times New Roman" w:hAnsi="Times New Roman" w:cs="Times New Roman"/>
          <w:sz w:val="16"/>
          <w:szCs w:val="16"/>
        </w:rPr>
      </w:pPr>
      <w:r w:rsidRPr="00847D4F">
        <w:rPr>
          <w:rStyle w:val="af0"/>
          <w:rFonts w:ascii="Times New Roman" w:hAnsi="Times New Roman" w:cs="Times New Roman"/>
          <w:sz w:val="16"/>
          <w:szCs w:val="16"/>
        </w:rPr>
        <w:footnoteRef/>
      </w:r>
      <w:r w:rsidRPr="00847D4F">
        <w:rPr>
          <w:rFonts w:ascii="Times New Roman" w:hAnsi="Times New Roman" w:cs="Times New Roman"/>
          <w:sz w:val="16"/>
          <w:szCs w:val="16"/>
        </w:rPr>
        <w:t xml:space="preserve"> </w:t>
      </w:r>
      <w:r w:rsidRPr="00847D4F">
        <w:rPr>
          <w:rFonts w:ascii="Times New Roman" w:eastAsia="Arial" w:hAnsi="Times New Roman" w:cs="Times New Roman"/>
          <w:sz w:val="16"/>
          <w:szCs w:val="16"/>
        </w:rPr>
        <w:t>Справка:</w:t>
      </w:r>
      <w:r w:rsidRPr="00847D4F">
        <w:rPr>
          <w:rFonts w:ascii="Times New Roman" w:eastAsia="Arial" w:hAnsi="Times New Roman" w:cs="Times New Roman"/>
          <w:color w:val="0000FF"/>
          <w:sz w:val="16"/>
          <w:szCs w:val="16"/>
          <w:u w:val="single"/>
        </w:rPr>
        <w:t>http://www.strategy.bg/StrategicDocuments/View.aspx?lang=bgBG&amp;Id=4</w:t>
      </w:r>
      <w:r w:rsidRPr="00847D4F">
        <w:rPr>
          <w:rFonts w:ascii="Times New Roman" w:eastAsia="Arial" w:hAnsi="Times New Roman" w:cs="Times New Roman"/>
          <w:sz w:val="16"/>
          <w:szCs w:val="16"/>
        </w:rPr>
        <w:t xml:space="preserve"> </w:t>
      </w:r>
      <w:r w:rsidRPr="00847D4F">
        <w:rPr>
          <w:rFonts w:ascii="Times New Roman" w:eastAsia="Arial" w:hAnsi="Times New Roman" w:cs="Times New Roman"/>
          <w:color w:val="0000FF"/>
          <w:sz w:val="16"/>
          <w:szCs w:val="16"/>
          <w:u w:val="single"/>
        </w:rPr>
        <w:t>61</w:t>
      </w:r>
      <w:r w:rsidRPr="00847D4F">
        <w:rPr>
          <w:rFonts w:ascii="Times New Roman" w:eastAsia="Arial" w:hAnsi="Times New Roman" w:cs="Times New Roman"/>
          <w:color w:val="0000FF"/>
          <w:sz w:val="16"/>
          <w:szCs w:val="16"/>
        </w:rPr>
        <w:t xml:space="preserve"> Н</w:t>
      </w:r>
      <w:r w:rsidRPr="00847D4F">
        <w:rPr>
          <w:rFonts w:ascii="Times New Roman" w:eastAsia="Arial" w:hAnsi="Times New Roman" w:cs="Times New Roman"/>
          <w:color w:val="000000"/>
          <w:sz w:val="16"/>
          <w:szCs w:val="16"/>
        </w:rPr>
        <w:t>ационална дългосрочна програма за насърчаване</w:t>
      </w:r>
      <w:r w:rsidRPr="00847D4F">
        <w:rPr>
          <w:rFonts w:ascii="Times New Roman" w:eastAsia="Arial" w:hAnsi="Times New Roman" w:cs="Times New Roman"/>
          <w:color w:val="0000FF"/>
          <w:sz w:val="16"/>
          <w:szCs w:val="16"/>
        </w:rPr>
        <w:t xml:space="preserve"> </w:t>
      </w:r>
      <w:r w:rsidRPr="00847D4F">
        <w:rPr>
          <w:rFonts w:ascii="Times New Roman" w:eastAsia="Arial" w:hAnsi="Times New Roman" w:cs="Times New Roman"/>
          <w:color w:val="000000"/>
          <w:sz w:val="16"/>
          <w:szCs w:val="16"/>
        </w:rPr>
        <w:t>използването на биомасата за периода 2008-2020 г.</w:t>
      </w:r>
    </w:p>
    <w:p w14:paraId="14AD8BD9" w14:textId="77777777" w:rsidR="00606AA9" w:rsidRDefault="00606AA9" w:rsidP="00847D4F">
      <w:pPr>
        <w:pStyle w:val="a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B3F6A" w14:textId="77777777" w:rsidR="00606AA9" w:rsidRDefault="00606AA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8402C" w14:textId="239EAE36" w:rsidR="00606AA9" w:rsidRPr="00F548C5" w:rsidRDefault="00606AA9" w:rsidP="00E159D8">
    <w:pPr>
      <w:pStyle w:val="aa"/>
      <w:tabs>
        <w:tab w:val="left" w:pos="9360"/>
      </w:tabs>
      <w:ind w:left="0" w:right="0"/>
      <w:jc w:val="center"/>
      <w:rPr>
        <w:rFonts w:ascii="Times New Roman" w:hAnsi="Times New Roman" w:cs="Times New Roman"/>
        <w:color w:val="007DEB" w:themeColor="background2" w:themeShade="80"/>
        <w:sz w:val="24"/>
        <w:szCs w:val="24"/>
      </w:rPr>
    </w:pPr>
    <w:r>
      <w:rPr>
        <w:rFonts w:ascii="Times New Roman" w:hAnsi="Times New Roman" w:cs="Times New Roman"/>
        <w:color w:val="007DEB" w:themeColor="background2" w:themeShade="80"/>
        <w:sz w:val="24"/>
        <w:szCs w:val="24"/>
      </w:rPr>
      <w:t xml:space="preserve">Краткосрочна </w:t>
    </w:r>
    <w:proofErr w:type="spellStart"/>
    <w:r>
      <w:rPr>
        <w:rFonts w:ascii="Times New Roman" w:hAnsi="Times New Roman" w:cs="Times New Roman"/>
        <w:color w:val="007DEB" w:themeColor="background2" w:themeShade="80"/>
        <w:sz w:val="24"/>
        <w:szCs w:val="24"/>
        <w:lang w:val="en-US"/>
      </w:rPr>
      <w:t>програма</w:t>
    </w:r>
    <w:proofErr w:type="spellEnd"/>
    <w:r>
      <w:rPr>
        <w:rFonts w:ascii="Times New Roman" w:hAnsi="Times New Roman" w:cs="Times New Roman"/>
        <w:color w:val="007DEB" w:themeColor="background2" w:themeShade="80"/>
        <w:sz w:val="24"/>
        <w:szCs w:val="24"/>
        <w:lang w:val="en-US"/>
      </w:rPr>
      <w:t xml:space="preserve"> </w:t>
    </w:r>
    <w:proofErr w:type="spellStart"/>
    <w:r>
      <w:rPr>
        <w:rFonts w:ascii="Times New Roman" w:hAnsi="Times New Roman" w:cs="Times New Roman"/>
        <w:color w:val="007DEB" w:themeColor="background2" w:themeShade="80"/>
        <w:sz w:val="24"/>
        <w:szCs w:val="24"/>
        <w:lang w:val="en-US"/>
      </w:rPr>
      <w:t>за</w:t>
    </w:r>
    <w:proofErr w:type="spellEnd"/>
    <w:r>
      <w:rPr>
        <w:rFonts w:ascii="Times New Roman" w:hAnsi="Times New Roman" w:cs="Times New Roman"/>
        <w:color w:val="007DEB" w:themeColor="background2" w:themeShade="80"/>
        <w:sz w:val="24"/>
        <w:szCs w:val="24"/>
        <w:lang w:val="en-US"/>
      </w:rPr>
      <w:t xml:space="preserve"> </w:t>
    </w:r>
    <w:proofErr w:type="spellStart"/>
    <w:r>
      <w:rPr>
        <w:rFonts w:ascii="Times New Roman" w:hAnsi="Times New Roman" w:cs="Times New Roman"/>
        <w:color w:val="007DEB" w:themeColor="background2" w:themeShade="80"/>
        <w:sz w:val="24"/>
        <w:szCs w:val="24"/>
        <w:lang w:val="en-US"/>
      </w:rPr>
      <w:t>насърчаване</w:t>
    </w:r>
    <w:proofErr w:type="spellEnd"/>
    <w:r>
      <w:rPr>
        <w:rFonts w:ascii="Times New Roman" w:hAnsi="Times New Roman" w:cs="Times New Roman"/>
        <w:color w:val="007DEB" w:themeColor="background2" w:themeShade="80"/>
        <w:sz w:val="24"/>
        <w:szCs w:val="24"/>
        <w:lang w:val="en-US"/>
      </w:rPr>
      <w:t xml:space="preserve"> </w:t>
    </w:r>
    <w:proofErr w:type="spellStart"/>
    <w:r>
      <w:rPr>
        <w:rFonts w:ascii="Times New Roman" w:hAnsi="Times New Roman" w:cs="Times New Roman"/>
        <w:color w:val="007DEB" w:themeColor="background2" w:themeShade="80"/>
        <w:sz w:val="24"/>
        <w:szCs w:val="24"/>
        <w:lang w:val="en-US"/>
      </w:rPr>
      <w:t>използването</w:t>
    </w:r>
    <w:proofErr w:type="spellEnd"/>
    <w:r>
      <w:rPr>
        <w:rFonts w:ascii="Times New Roman" w:hAnsi="Times New Roman" w:cs="Times New Roman"/>
        <w:color w:val="007DEB" w:themeColor="background2" w:themeShade="80"/>
        <w:sz w:val="24"/>
        <w:szCs w:val="24"/>
        <w:lang w:val="en-US"/>
      </w:rPr>
      <w:t xml:space="preserve"> </w:t>
    </w:r>
    <w:proofErr w:type="spellStart"/>
    <w:r>
      <w:rPr>
        <w:rFonts w:ascii="Times New Roman" w:hAnsi="Times New Roman" w:cs="Times New Roman"/>
        <w:color w:val="007DEB" w:themeColor="background2" w:themeShade="80"/>
        <w:sz w:val="24"/>
        <w:szCs w:val="24"/>
        <w:lang w:val="en-US"/>
      </w:rPr>
      <w:t>на</w:t>
    </w:r>
    <w:proofErr w:type="spellEnd"/>
    <w:r>
      <w:rPr>
        <w:rFonts w:ascii="Times New Roman" w:hAnsi="Times New Roman" w:cs="Times New Roman"/>
        <w:color w:val="007DEB" w:themeColor="background2" w:themeShade="80"/>
        <w:sz w:val="24"/>
        <w:szCs w:val="24"/>
        <w:lang w:val="en-US"/>
      </w:rPr>
      <w:t xml:space="preserve"> </w:t>
    </w:r>
    <w:proofErr w:type="spellStart"/>
    <w:r>
      <w:rPr>
        <w:rFonts w:ascii="Times New Roman" w:hAnsi="Times New Roman" w:cs="Times New Roman"/>
        <w:color w:val="007DEB" w:themeColor="background2" w:themeShade="80"/>
        <w:sz w:val="24"/>
        <w:szCs w:val="24"/>
        <w:lang w:val="en-US"/>
      </w:rPr>
      <w:t>енергия</w:t>
    </w:r>
    <w:proofErr w:type="spellEnd"/>
    <w:r>
      <w:rPr>
        <w:rFonts w:ascii="Times New Roman" w:hAnsi="Times New Roman" w:cs="Times New Roman"/>
        <w:color w:val="007DEB" w:themeColor="background2" w:themeShade="80"/>
        <w:sz w:val="24"/>
        <w:szCs w:val="24"/>
        <w:lang w:val="en-US"/>
      </w:rPr>
      <w:t xml:space="preserve"> </w:t>
    </w:r>
    <w:proofErr w:type="spellStart"/>
    <w:r>
      <w:rPr>
        <w:rFonts w:ascii="Times New Roman" w:hAnsi="Times New Roman" w:cs="Times New Roman"/>
        <w:color w:val="007DEB" w:themeColor="background2" w:themeShade="80"/>
        <w:sz w:val="24"/>
        <w:szCs w:val="24"/>
        <w:lang w:val="en-US"/>
      </w:rPr>
      <w:t>от</w:t>
    </w:r>
    <w:proofErr w:type="spellEnd"/>
    <w:r>
      <w:rPr>
        <w:rFonts w:ascii="Times New Roman" w:hAnsi="Times New Roman" w:cs="Times New Roman"/>
        <w:color w:val="007DEB" w:themeColor="background2" w:themeShade="80"/>
        <w:sz w:val="24"/>
        <w:szCs w:val="24"/>
        <w:lang w:val="en-US"/>
      </w:rPr>
      <w:t xml:space="preserve"> </w:t>
    </w:r>
    <w:proofErr w:type="spellStart"/>
    <w:r>
      <w:rPr>
        <w:rFonts w:ascii="Times New Roman" w:hAnsi="Times New Roman" w:cs="Times New Roman"/>
        <w:color w:val="007DEB" w:themeColor="background2" w:themeShade="80"/>
        <w:sz w:val="24"/>
        <w:szCs w:val="24"/>
        <w:lang w:val="en-US"/>
      </w:rPr>
      <w:t>възобновяеми</w:t>
    </w:r>
    <w:proofErr w:type="spellEnd"/>
    <w:r>
      <w:rPr>
        <w:rFonts w:ascii="Times New Roman" w:hAnsi="Times New Roman" w:cs="Times New Roman"/>
        <w:color w:val="007DEB" w:themeColor="background2" w:themeShade="80"/>
        <w:sz w:val="24"/>
        <w:szCs w:val="24"/>
        <w:lang w:val="en-US"/>
      </w:rPr>
      <w:t xml:space="preserve"> </w:t>
    </w:r>
    <w:proofErr w:type="spellStart"/>
    <w:r>
      <w:rPr>
        <w:rFonts w:ascii="Times New Roman" w:hAnsi="Times New Roman" w:cs="Times New Roman"/>
        <w:color w:val="007DEB" w:themeColor="background2" w:themeShade="80"/>
        <w:sz w:val="24"/>
        <w:szCs w:val="24"/>
        <w:lang w:val="en-US"/>
      </w:rPr>
      <w:t>източници</w:t>
    </w:r>
    <w:proofErr w:type="spellEnd"/>
    <w:r>
      <w:rPr>
        <w:rFonts w:ascii="Times New Roman" w:hAnsi="Times New Roman" w:cs="Times New Roman"/>
        <w:color w:val="007DEB" w:themeColor="background2" w:themeShade="80"/>
        <w:sz w:val="24"/>
        <w:szCs w:val="24"/>
        <w:lang w:val="en-US"/>
      </w:rPr>
      <w:t xml:space="preserve"> и </w:t>
    </w:r>
    <w:proofErr w:type="spellStart"/>
    <w:r>
      <w:rPr>
        <w:rFonts w:ascii="Times New Roman" w:hAnsi="Times New Roman" w:cs="Times New Roman"/>
        <w:color w:val="007DEB" w:themeColor="background2" w:themeShade="80"/>
        <w:sz w:val="24"/>
        <w:szCs w:val="24"/>
        <w:lang w:val="en-US"/>
      </w:rPr>
      <w:t>биогорива</w:t>
    </w:r>
    <w:proofErr w:type="spellEnd"/>
    <w:r>
      <w:rPr>
        <w:rFonts w:ascii="Times New Roman" w:hAnsi="Times New Roman" w:cs="Times New Roman"/>
        <w:color w:val="007DEB" w:themeColor="background2" w:themeShade="80"/>
        <w:sz w:val="24"/>
        <w:szCs w:val="24"/>
        <w:lang w:val="en-US"/>
      </w:rPr>
      <w:t xml:space="preserve"> </w:t>
    </w:r>
    <w:proofErr w:type="spellStart"/>
    <w:r>
      <w:rPr>
        <w:rFonts w:ascii="Times New Roman" w:hAnsi="Times New Roman" w:cs="Times New Roman"/>
        <w:color w:val="007DEB" w:themeColor="background2" w:themeShade="80"/>
        <w:sz w:val="24"/>
        <w:szCs w:val="24"/>
        <w:lang w:val="en-US"/>
      </w:rPr>
      <w:t>на</w:t>
    </w:r>
    <w:proofErr w:type="spellEnd"/>
    <w:r>
      <w:rPr>
        <w:rFonts w:ascii="Times New Roman" w:hAnsi="Times New Roman" w:cs="Times New Roman"/>
        <w:color w:val="007DEB" w:themeColor="background2" w:themeShade="80"/>
        <w:sz w:val="24"/>
        <w:szCs w:val="24"/>
        <w:lang w:val="en-US"/>
      </w:rPr>
      <w:t xml:space="preserve"> </w:t>
    </w:r>
    <w:proofErr w:type="spellStart"/>
    <w:r>
      <w:rPr>
        <w:rFonts w:ascii="Times New Roman" w:hAnsi="Times New Roman" w:cs="Times New Roman"/>
        <w:color w:val="007DEB" w:themeColor="background2" w:themeShade="80"/>
        <w:sz w:val="24"/>
        <w:szCs w:val="24"/>
        <w:lang w:val="en-US"/>
      </w:rPr>
      <w:t>община</w:t>
    </w:r>
    <w:proofErr w:type="spellEnd"/>
    <w:r>
      <w:rPr>
        <w:rFonts w:ascii="Times New Roman" w:hAnsi="Times New Roman" w:cs="Times New Roman"/>
        <w:color w:val="007DEB" w:themeColor="background2" w:themeShade="80"/>
        <w:sz w:val="24"/>
        <w:szCs w:val="24"/>
        <w:lang w:val="en-US"/>
      </w:rPr>
      <w:t xml:space="preserve"> </w:t>
    </w:r>
    <w:proofErr w:type="spellStart"/>
    <w:r>
      <w:rPr>
        <w:rFonts w:ascii="Times New Roman" w:hAnsi="Times New Roman" w:cs="Times New Roman"/>
        <w:color w:val="007DEB" w:themeColor="background2" w:themeShade="80"/>
        <w:sz w:val="24"/>
        <w:szCs w:val="24"/>
        <w:lang w:val="en-US"/>
      </w:rPr>
      <w:t>Шабла</w:t>
    </w:r>
    <w:proofErr w:type="spellEnd"/>
    <w:r w:rsidRPr="00F548C5">
      <w:rPr>
        <w:rFonts w:ascii="Times New Roman" w:hAnsi="Times New Roman" w:cs="Times New Roman"/>
        <w:color w:val="007DEB" w:themeColor="background2" w:themeShade="80"/>
        <w:sz w:val="24"/>
        <w:szCs w:val="24"/>
      </w:rPr>
      <w:t>2023-2033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0C8BA" w14:textId="77777777" w:rsidR="00606AA9" w:rsidRDefault="00606AA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D12"/>
    <w:multiLevelType w:val="hybridMultilevel"/>
    <w:tmpl w:val="5FBABA58"/>
    <w:lvl w:ilvl="0" w:tplc="384C1850">
      <w:start w:val="1"/>
      <w:numFmt w:val="bullet"/>
      <w:lvlText w:val="-"/>
      <w:lvlJc w:val="left"/>
    </w:lvl>
    <w:lvl w:ilvl="1" w:tplc="2B5E4386">
      <w:start w:val="1"/>
      <w:numFmt w:val="bullet"/>
      <w:lvlText w:val="-"/>
      <w:lvlJc w:val="left"/>
    </w:lvl>
    <w:lvl w:ilvl="2" w:tplc="D374A6C0">
      <w:numFmt w:val="decimal"/>
      <w:lvlText w:val=""/>
      <w:lvlJc w:val="left"/>
    </w:lvl>
    <w:lvl w:ilvl="3" w:tplc="B5B8DE46">
      <w:numFmt w:val="decimal"/>
      <w:lvlText w:val=""/>
      <w:lvlJc w:val="left"/>
    </w:lvl>
    <w:lvl w:ilvl="4" w:tplc="D7FC9AE0">
      <w:numFmt w:val="decimal"/>
      <w:lvlText w:val=""/>
      <w:lvlJc w:val="left"/>
    </w:lvl>
    <w:lvl w:ilvl="5" w:tplc="106E9B7E">
      <w:numFmt w:val="decimal"/>
      <w:lvlText w:val=""/>
      <w:lvlJc w:val="left"/>
    </w:lvl>
    <w:lvl w:ilvl="6" w:tplc="C3EA937C">
      <w:numFmt w:val="decimal"/>
      <w:lvlText w:val=""/>
      <w:lvlJc w:val="left"/>
    </w:lvl>
    <w:lvl w:ilvl="7" w:tplc="99443A4A">
      <w:numFmt w:val="decimal"/>
      <w:lvlText w:val=""/>
      <w:lvlJc w:val="left"/>
    </w:lvl>
    <w:lvl w:ilvl="8" w:tplc="9BF8172C">
      <w:numFmt w:val="decimal"/>
      <w:lvlText w:val=""/>
      <w:lvlJc w:val="left"/>
    </w:lvl>
  </w:abstractNum>
  <w:abstractNum w:abstractNumId="1">
    <w:nsid w:val="00004D06"/>
    <w:multiLevelType w:val="hybridMultilevel"/>
    <w:tmpl w:val="E522E780"/>
    <w:lvl w:ilvl="0" w:tplc="9C60BE36">
      <w:start w:val="1"/>
      <w:numFmt w:val="bullet"/>
      <w:lvlText w:val="В"/>
      <w:lvlJc w:val="left"/>
    </w:lvl>
    <w:lvl w:ilvl="1" w:tplc="C914ABB4">
      <w:numFmt w:val="decimal"/>
      <w:lvlText w:val=""/>
      <w:lvlJc w:val="left"/>
    </w:lvl>
    <w:lvl w:ilvl="2" w:tplc="B1303178">
      <w:numFmt w:val="decimal"/>
      <w:lvlText w:val=""/>
      <w:lvlJc w:val="left"/>
    </w:lvl>
    <w:lvl w:ilvl="3" w:tplc="591C1866">
      <w:numFmt w:val="decimal"/>
      <w:lvlText w:val=""/>
      <w:lvlJc w:val="left"/>
    </w:lvl>
    <w:lvl w:ilvl="4" w:tplc="49E2E0B6">
      <w:numFmt w:val="decimal"/>
      <w:lvlText w:val=""/>
      <w:lvlJc w:val="left"/>
    </w:lvl>
    <w:lvl w:ilvl="5" w:tplc="35DA73B8">
      <w:numFmt w:val="decimal"/>
      <w:lvlText w:val=""/>
      <w:lvlJc w:val="left"/>
    </w:lvl>
    <w:lvl w:ilvl="6" w:tplc="BB182302">
      <w:numFmt w:val="decimal"/>
      <w:lvlText w:val=""/>
      <w:lvlJc w:val="left"/>
    </w:lvl>
    <w:lvl w:ilvl="7" w:tplc="5008B43A">
      <w:numFmt w:val="decimal"/>
      <w:lvlText w:val=""/>
      <w:lvlJc w:val="left"/>
    </w:lvl>
    <w:lvl w:ilvl="8" w:tplc="B4CCAE06">
      <w:numFmt w:val="decimal"/>
      <w:lvlText w:val=""/>
      <w:lvlJc w:val="left"/>
    </w:lvl>
  </w:abstractNum>
  <w:abstractNum w:abstractNumId="2">
    <w:nsid w:val="00EA3C31"/>
    <w:multiLevelType w:val="hybridMultilevel"/>
    <w:tmpl w:val="AEA8E7D4"/>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424843"/>
    <w:multiLevelType w:val="hybridMultilevel"/>
    <w:tmpl w:val="D28A8C58"/>
    <w:lvl w:ilvl="0" w:tplc="5002E96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2774EE7"/>
    <w:multiLevelType w:val="hybridMultilevel"/>
    <w:tmpl w:val="58D8D5F4"/>
    <w:lvl w:ilvl="0" w:tplc="5002E96A">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
    <w:nsid w:val="036C6FC9"/>
    <w:multiLevelType w:val="hybridMultilevel"/>
    <w:tmpl w:val="8E76E2A4"/>
    <w:lvl w:ilvl="0" w:tplc="5002E96A">
      <w:start w:val="1"/>
      <w:numFmt w:val="bullet"/>
      <w:lvlText w:val=""/>
      <w:lvlJc w:val="left"/>
      <w:rPr>
        <w:rFonts w:ascii="Symbol" w:hAnsi="Symbol" w:hint="default"/>
      </w:rPr>
    </w:lvl>
    <w:lvl w:ilvl="1" w:tplc="6280374A">
      <w:start w:val="1"/>
      <w:numFmt w:val="bullet"/>
      <w:lvlText w:val="-"/>
      <w:lvlJc w:val="left"/>
    </w:lvl>
    <w:lvl w:ilvl="2" w:tplc="8E92FFD4">
      <w:numFmt w:val="decimal"/>
      <w:lvlText w:val=""/>
      <w:lvlJc w:val="left"/>
    </w:lvl>
    <w:lvl w:ilvl="3" w:tplc="085E7A4E">
      <w:numFmt w:val="decimal"/>
      <w:lvlText w:val=""/>
      <w:lvlJc w:val="left"/>
    </w:lvl>
    <w:lvl w:ilvl="4" w:tplc="9866ED2A">
      <w:numFmt w:val="decimal"/>
      <w:lvlText w:val=""/>
      <w:lvlJc w:val="left"/>
    </w:lvl>
    <w:lvl w:ilvl="5" w:tplc="2A00A448">
      <w:numFmt w:val="decimal"/>
      <w:lvlText w:val=""/>
      <w:lvlJc w:val="left"/>
    </w:lvl>
    <w:lvl w:ilvl="6" w:tplc="E83AB326">
      <w:numFmt w:val="decimal"/>
      <w:lvlText w:val=""/>
      <w:lvlJc w:val="left"/>
    </w:lvl>
    <w:lvl w:ilvl="7" w:tplc="2A148DDA">
      <w:numFmt w:val="decimal"/>
      <w:lvlText w:val=""/>
      <w:lvlJc w:val="left"/>
    </w:lvl>
    <w:lvl w:ilvl="8" w:tplc="73F01F00">
      <w:numFmt w:val="decimal"/>
      <w:lvlText w:val=""/>
      <w:lvlJc w:val="left"/>
    </w:lvl>
  </w:abstractNum>
  <w:abstractNum w:abstractNumId="6">
    <w:nsid w:val="053B5BF8"/>
    <w:multiLevelType w:val="hybridMultilevel"/>
    <w:tmpl w:val="4154C0BC"/>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E8054A"/>
    <w:multiLevelType w:val="hybridMultilevel"/>
    <w:tmpl w:val="16F87BB0"/>
    <w:lvl w:ilvl="0" w:tplc="6396DD3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A701F2C"/>
    <w:multiLevelType w:val="hybridMultilevel"/>
    <w:tmpl w:val="11E6221A"/>
    <w:lvl w:ilvl="0" w:tplc="5002E96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C9441E2"/>
    <w:multiLevelType w:val="hybridMultilevel"/>
    <w:tmpl w:val="4CC4881A"/>
    <w:lvl w:ilvl="0" w:tplc="5002E9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7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E16F1A"/>
    <w:multiLevelType w:val="hybridMultilevel"/>
    <w:tmpl w:val="CE7024BC"/>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C942B4"/>
    <w:multiLevelType w:val="hybridMultilevel"/>
    <w:tmpl w:val="D5E2CB32"/>
    <w:lvl w:ilvl="0" w:tplc="5002E96A">
      <w:start w:val="1"/>
      <w:numFmt w:val="bullet"/>
      <w:lvlText w:val=""/>
      <w:lvlJc w:val="left"/>
      <w:pPr>
        <w:ind w:left="720" w:hanging="360"/>
      </w:pPr>
      <w:rPr>
        <w:rFonts w:ascii="Symbol" w:hAnsi="Symbol" w:hint="default"/>
        <w:i w:val="0"/>
      </w:rPr>
    </w:lvl>
    <w:lvl w:ilvl="1" w:tplc="ECF65366">
      <w:numFmt w:val="bullet"/>
      <w:lvlText w:val="•"/>
      <w:lvlJc w:val="left"/>
      <w:pPr>
        <w:ind w:left="1440" w:hanging="360"/>
      </w:pPr>
      <w:rPr>
        <w:rFonts w:ascii="Times New Roman" w:eastAsiaTheme="minorHAnsi" w:hAnsi="Times New Roman" w:cs="Times New Roman" w:hint="default"/>
        <w:color w:val="00000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1E7E1E"/>
    <w:multiLevelType w:val="hybridMultilevel"/>
    <w:tmpl w:val="36862E76"/>
    <w:lvl w:ilvl="0" w:tplc="5002E96A">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nsid w:val="1A573E79"/>
    <w:multiLevelType w:val="hybridMultilevel"/>
    <w:tmpl w:val="2F145DE6"/>
    <w:lvl w:ilvl="0" w:tplc="5002E96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B9D1B6D"/>
    <w:multiLevelType w:val="hybridMultilevel"/>
    <w:tmpl w:val="D3DEA9B2"/>
    <w:lvl w:ilvl="0" w:tplc="5002E96A">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5">
    <w:nsid w:val="1BAA1010"/>
    <w:multiLevelType w:val="hybridMultilevel"/>
    <w:tmpl w:val="D332CA6C"/>
    <w:lvl w:ilvl="0" w:tplc="5002E9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7D3BA2"/>
    <w:multiLevelType w:val="hybridMultilevel"/>
    <w:tmpl w:val="CF941A54"/>
    <w:lvl w:ilvl="0" w:tplc="0402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74240"/>
    <w:multiLevelType w:val="multilevel"/>
    <w:tmpl w:val="BEF8E632"/>
    <w:lvl w:ilvl="0">
      <w:start w:val="1"/>
      <w:numFmt w:val="decimal"/>
      <w:pStyle w:val="1"/>
      <w:lvlText w:val="%1."/>
      <w:lvlJc w:val="left"/>
      <w:pPr>
        <w:ind w:left="720" w:hanging="360"/>
      </w:pPr>
    </w:lvl>
    <w:lvl w:ilvl="1">
      <w:start w:val="1"/>
      <w:numFmt w:val="decimal"/>
      <w:isLgl/>
      <w:lvlText w:val="%1.%2."/>
      <w:lvlJc w:val="left"/>
      <w:pPr>
        <w:ind w:left="720" w:hanging="360"/>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080" w:hanging="72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440" w:hanging="108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1800" w:hanging="1440"/>
      </w:pPr>
      <w:rPr>
        <w:rFonts w:eastAsia="Arial" w:hint="default"/>
      </w:rPr>
    </w:lvl>
    <w:lvl w:ilvl="8">
      <w:start w:val="1"/>
      <w:numFmt w:val="decimal"/>
      <w:isLgl/>
      <w:lvlText w:val="%1.%2.%3.%4.%5.%6.%7.%8.%9."/>
      <w:lvlJc w:val="left"/>
      <w:pPr>
        <w:ind w:left="2160" w:hanging="1800"/>
      </w:pPr>
      <w:rPr>
        <w:rFonts w:eastAsia="Arial" w:hint="default"/>
      </w:rPr>
    </w:lvl>
  </w:abstractNum>
  <w:abstractNum w:abstractNumId="18">
    <w:nsid w:val="32AB0475"/>
    <w:multiLevelType w:val="hybridMultilevel"/>
    <w:tmpl w:val="A0A2E88A"/>
    <w:lvl w:ilvl="0" w:tplc="5002E9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1512A9"/>
    <w:multiLevelType w:val="hybridMultilevel"/>
    <w:tmpl w:val="C8DC1530"/>
    <w:lvl w:ilvl="0" w:tplc="6396DD3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61E682A"/>
    <w:multiLevelType w:val="hybridMultilevel"/>
    <w:tmpl w:val="0F36D458"/>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720078"/>
    <w:multiLevelType w:val="hybridMultilevel"/>
    <w:tmpl w:val="61300590"/>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D1069D"/>
    <w:multiLevelType w:val="hybridMultilevel"/>
    <w:tmpl w:val="D51C4A64"/>
    <w:lvl w:ilvl="0" w:tplc="0B065A34">
      <w:start w:val="2"/>
      <w:numFmt w:val="bullet"/>
      <w:lvlText w:val="-"/>
      <w:lvlJc w:val="left"/>
      <w:pPr>
        <w:ind w:left="1080" w:hanging="360"/>
      </w:pPr>
      <w:rPr>
        <w:rFonts w:ascii="Times New Roman" w:eastAsia="Times New Roman" w:hAnsi="Times New Roman" w:hint="default"/>
        <w:color w:val="auto"/>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nsid w:val="3C5F42B2"/>
    <w:multiLevelType w:val="multilevel"/>
    <w:tmpl w:val="C024C002"/>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DF34361"/>
    <w:multiLevelType w:val="hybridMultilevel"/>
    <w:tmpl w:val="5D98E584"/>
    <w:lvl w:ilvl="0" w:tplc="5002E9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EB204EE"/>
    <w:multiLevelType w:val="hybridMultilevel"/>
    <w:tmpl w:val="A58A1ADE"/>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5E7CA9"/>
    <w:multiLevelType w:val="hybridMultilevel"/>
    <w:tmpl w:val="7A1AB0E4"/>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225CAC"/>
    <w:multiLevelType w:val="hybridMultilevel"/>
    <w:tmpl w:val="0EC2AA9A"/>
    <w:lvl w:ilvl="0" w:tplc="5002E96A">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8">
    <w:nsid w:val="42E93609"/>
    <w:multiLevelType w:val="hybridMultilevel"/>
    <w:tmpl w:val="7EF61D60"/>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33218A"/>
    <w:multiLevelType w:val="hybridMultilevel"/>
    <w:tmpl w:val="E07A2D3A"/>
    <w:lvl w:ilvl="0" w:tplc="5002E96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90042E3"/>
    <w:multiLevelType w:val="hybridMultilevel"/>
    <w:tmpl w:val="706A2330"/>
    <w:lvl w:ilvl="0" w:tplc="5002E9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3B319D"/>
    <w:multiLevelType w:val="hybridMultilevel"/>
    <w:tmpl w:val="BFF4708E"/>
    <w:lvl w:ilvl="0" w:tplc="F876526E">
      <w:start w:val="3"/>
      <w:numFmt w:val="bullet"/>
      <w:lvlText w:val="-"/>
      <w:lvlJc w:val="left"/>
      <w:pPr>
        <w:ind w:left="720" w:hanging="360"/>
      </w:pPr>
      <w:rPr>
        <w:rFonts w:ascii="Times New Roman" w:eastAsiaTheme="minorHAnsi"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0F71C6"/>
    <w:multiLevelType w:val="hybridMultilevel"/>
    <w:tmpl w:val="0F4895C4"/>
    <w:lvl w:ilvl="0" w:tplc="6396DD36">
      <w:start w:val="1"/>
      <w:numFmt w:val="bullet"/>
      <w:lvlText w:val="•"/>
      <w:lvlJc w:val="left"/>
      <w:pPr>
        <w:ind w:left="1440" w:hanging="360"/>
      </w:pPr>
      <w:rPr>
        <w:rFont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3">
    <w:nsid w:val="51921062"/>
    <w:multiLevelType w:val="hybridMultilevel"/>
    <w:tmpl w:val="88B2A6D2"/>
    <w:lvl w:ilvl="0" w:tplc="0402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835B27"/>
    <w:multiLevelType w:val="hybridMultilevel"/>
    <w:tmpl w:val="55BA3FDA"/>
    <w:lvl w:ilvl="0" w:tplc="6396DD36">
      <w:start w:val="1"/>
      <w:numFmt w:val="bullet"/>
      <w:lvlText w:val="•"/>
      <w:lvlJc w:val="left"/>
      <w:pPr>
        <w:ind w:left="1080" w:hanging="360"/>
      </w:pPr>
      <w:rPr>
        <w:rFont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5">
    <w:nsid w:val="54AF17E7"/>
    <w:multiLevelType w:val="hybridMultilevel"/>
    <w:tmpl w:val="417A79C8"/>
    <w:lvl w:ilvl="0" w:tplc="5002E96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58A913E2"/>
    <w:multiLevelType w:val="hybridMultilevel"/>
    <w:tmpl w:val="DC38E310"/>
    <w:lvl w:ilvl="0" w:tplc="0402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8B026CB"/>
    <w:multiLevelType w:val="hybridMultilevel"/>
    <w:tmpl w:val="F9B42D7E"/>
    <w:lvl w:ilvl="0" w:tplc="0402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9A83FD8"/>
    <w:multiLevelType w:val="hybridMultilevel"/>
    <w:tmpl w:val="EA068BB6"/>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C07365"/>
    <w:multiLevelType w:val="hybridMultilevel"/>
    <w:tmpl w:val="8A5EAF06"/>
    <w:lvl w:ilvl="0" w:tplc="5002E9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B465129"/>
    <w:multiLevelType w:val="hybridMultilevel"/>
    <w:tmpl w:val="C17AE16C"/>
    <w:lvl w:ilvl="0" w:tplc="5002E96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BCA0BEB"/>
    <w:multiLevelType w:val="hybridMultilevel"/>
    <w:tmpl w:val="BD38A810"/>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81488A"/>
    <w:multiLevelType w:val="hybridMultilevel"/>
    <w:tmpl w:val="3D902FCA"/>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4769A2"/>
    <w:multiLevelType w:val="hybridMultilevel"/>
    <w:tmpl w:val="504280BC"/>
    <w:lvl w:ilvl="0" w:tplc="6396DD36">
      <w:start w:val="1"/>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63450CA6"/>
    <w:multiLevelType w:val="hybridMultilevel"/>
    <w:tmpl w:val="D5546E1C"/>
    <w:lvl w:ilvl="0" w:tplc="0402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49159FB"/>
    <w:multiLevelType w:val="hybridMultilevel"/>
    <w:tmpl w:val="4AD0628A"/>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BD4D8B"/>
    <w:multiLevelType w:val="hybridMultilevel"/>
    <w:tmpl w:val="36885220"/>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7">
    <w:nsid w:val="68DB6306"/>
    <w:multiLevelType w:val="hybridMultilevel"/>
    <w:tmpl w:val="BC9053BC"/>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393B95"/>
    <w:multiLevelType w:val="hybridMultilevel"/>
    <w:tmpl w:val="1E38A25C"/>
    <w:lvl w:ilvl="0" w:tplc="6396DD3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0ED0FA1"/>
    <w:multiLevelType w:val="hybridMultilevel"/>
    <w:tmpl w:val="738C2638"/>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214F91"/>
    <w:multiLevelType w:val="hybridMultilevel"/>
    <w:tmpl w:val="5F5265DA"/>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5D2DF0"/>
    <w:multiLevelType w:val="hybridMultilevel"/>
    <w:tmpl w:val="3DF696D6"/>
    <w:lvl w:ilvl="0" w:tplc="994A2634">
      <w:start w:val="1"/>
      <w:numFmt w:val="decimal"/>
      <w:pStyle w:val="a"/>
      <w:lvlText w:val="%1."/>
      <w:lvlJc w:val="left"/>
      <w:pPr>
        <w:tabs>
          <w:tab w:val="num" w:pos="1077"/>
        </w:tabs>
        <w:ind w:left="107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8D9021E"/>
    <w:multiLevelType w:val="hybridMultilevel"/>
    <w:tmpl w:val="DE18FEB2"/>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abstractNumId w:val="21"/>
  </w:num>
  <w:num w:numId="2">
    <w:abstractNumId w:val="11"/>
  </w:num>
  <w:num w:numId="3">
    <w:abstractNumId w:val="15"/>
  </w:num>
  <w:num w:numId="4">
    <w:abstractNumId w:val="50"/>
  </w:num>
  <w:num w:numId="5">
    <w:abstractNumId w:val="18"/>
  </w:num>
  <w:num w:numId="6">
    <w:abstractNumId w:val="9"/>
  </w:num>
  <w:num w:numId="7">
    <w:abstractNumId w:val="20"/>
  </w:num>
  <w:num w:numId="8">
    <w:abstractNumId w:val="31"/>
  </w:num>
  <w:num w:numId="9">
    <w:abstractNumId w:val="33"/>
  </w:num>
  <w:num w:numId="10">
    <w:abstractNumId w:val="30"/>
  </w:num>
  <w:num w:numId="11">
    <w:abstractNumId w:val="3"/>
  </w:num>
  <w:num w:numId="12">
    <w:abstractNumId w:val="1"/>
  </w:num>
  <w:num w:numId="13">
    <w:abstractNumId w:val="22"/>
  </w:num>
  <w:num w:numId="14">
    <w:abstractNumId w:val="32"/>
  </w:num>
  <w:num w:numId="15">
    <w:abstractNumId w:val="0"/>
  </w:num>
  <w:num w:numId="16">
    <w:abstractNumId w:val="5"/>
  </w:num>
  <w:num w:numId="17">
    <w:abstractNumId w:val="23"/>
  </w:num>
  <w:num w:numId="18">
    <w:abstractNumId w:val="17"/>
  </w:num>
  <w:num w:numId="19">
    <w:abstractNumId w:val="29"/>
  </w:num>
  <w:num w:numId="20">
    <w:abstractNumId w:val="51"/>
  </w:num>
  <w:num w:numId="21">
    <w:abstractNumId w:val="12"/>
  </w:num>
  <w:num w:numId="22">
    <w:abstractNumId w:val="27"/>
  </w:num>
  <w:num w:numId="23">
    <w:abstractNumId w:val="14"/>
  </w:num>
  <w:num w:numId="24">
    <w:abstractNumId w:val="40"/>
  </w:num>
  <w:num w:numId="25">
    <w:abstractNumId w:val="16"/>
  </w:num>
  <w:num w:numId="26">
    <w:abstractNumId w:val="26"/>
  </w:num>
  <w:num w:numId="27">
    <w:abstractNumId w:val="41"/>
  </w:num>
  <w:num w:numId="28">
    <w:abstractNumId w:val="42"/>
  </w:num>
  <w:num w:numId="29">
    <w:abstractNumId w:val="10"/>
  </w:num>
  <w:num w:numId="30">
    <w:abstractNumId w:val="2"/>
  </w:num>
  <w:num w:numId="31">
    <w:abstractNumId w:val="45"/>
  </w:num>
  <w:num w:numId="32">
    <w:abstractNumId w:val="43"/>
  </w:num>
  <w:num w:numId="33">
    <w:abstractNumId w:val="39"/>
  </w:num>
  <w:num w:numId="34">
    <w:abstractNumId w:val="24"/>
  </w:num>
  <w:num w:numId="35">
    <w:abstractNumId w:val="13"/>
  </w:num>
  <w:num w:numId="36">
    <w:abstractNumId w:val="8"/>
  </w:num>
  <w:num w:numId="37">
    <w:abstractNumId w:val="6"/>
  </w:num>
  <w:num w:numId="38">
    <w:abstractNumId w:val="19"/>
  </w:num>
  <w:num w:numId="39">
    <w:abstractNumId w:val="38"/>
  </w:num>
  <w:num w:numId="40">
    <w:abstractNumId w:val="48"/>
  </w:num>
  <w:num w:numId="41">
    <w:abstractNumId w:val="28"/>
  </w:num>
  <w:num w:numId="42">
    <w:abstractNumId w:val="7"/>
  </w:num>
  <w:num w:numId="43">
    <w:abstractNumId w:val="49"/>
  </w:num>
  <w:num w:numId="44">
    <w:abstractNumId w:val="47"/>
  </w:num>
  <w:num w:numId="45">
    <w:abstractNumId w:val="25"/>
  </w:num>
  <w:num w:numId="46">
    <w:abstractNumId w:val="36"/>
  </w:num>
  <w:num w:numId="47">
    <w:abstractNumId w:val="37"/>
  </w:num>
  <w:num w:numId="48">
    <w:abstractNumId w:val="44"/>
  </w:num>
  <w:num w:numId="49">
    <w:abstractNumId w:val="35"/>
  </w:num>
  <w:num w:numId="50">
    <w:abstractNumId w:val="4"/>
  </w:num>
  <w:num w:numId="51">
    <w:abstractNumId w:val="46"/>
  </w:num>
  <w:num w:numId="52">
    <w:abstractNumId w:val="52"/>
  </w:num>
  <w:num w:numId="53">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73A"/>
    <w:rsid w:val="00005145"/>
    <w:rsid w:val="00017725"/>
    <w:rsid w:val="000237EF"/>
    <w:rsid w:val="00025CDC"/>
    <w:rsid w:val="0003174B"/>
    <w:rsid w:val="0003198F"/>
    <w:rsid w:val="00034EA6"/>
    <w:rsid w:val="00037E48"/>
    <w:rsid w:val="00044A40"/>
    <w:rsid w:val="000472F2"/>
    <w:rsid w:val="0005596E"/>
    <w:rsid w:val="000624CB"/>
    <w:rsid w:val="00062BB1"/>
    <w:rsid w:val="00080F36"/>
    <w:rsid w:val="000845C4"/>
    <w:rsid w:val="00085975"/>
    <w:rsid w:val="000A2D9C"/>
    <w:rsid w:val="000B7D77"/>
    <w:rsid w:val="000C1B77"/>
    <w:rsid w:val="000C357C"/>
    <w:rsid w:val="000C5C04"/>
    <w:rsid w:val="000D722B"/>
    <w:rsid w:val="000E7101"/>
    <w:rsid w:val="000E776F"/>
    <w:rsid w:val="000F517E"/>
    <w:rsid w:val="00106F5F"/>
    <w:rsid w:val="001078D7"/>
    <w:rsid w:val="00107EC0"/>
    <w:rsid w:val="00116C61"/>
    <w:rsid w:val="00121142"/>
    <w:rsid w:val="00127D0C"/>
    <w:rsid w:val="00131E1C"/>
    <w:rsid w:val="001328C4"/>
    <w:rsid w:val="001344A2"/>
    <w:rsid w:val="0013566B"/>
    <w:rsid w:val="00136E1D"/>
    <w:rsid w:val="001370E8"/>
    <w:rsid w:val="00140F66"/>
    <w:rsid w:val="00141BC3"/>
    <w:rsid w:val="00143889"/>
    <w:rsid w:val="001550A8"/>
    <w:rsid w:val="00156E1F"/>
    <w:rsid w:val="001642BB"/>
    <w:rsid w:val="00170361"/>
    <w:rsid w:val="00174064"/>
    <w:rsid w:val="0017773A"/>
    <w:rsid w:val="00182BEC"/>
    <w:rsid w:val="001835A5"/>
    <w:rsid w:val="00195207"/>
    <w:rsid w:val="001B455F"/>
    <w:rsid w:val="001C2499"/>
    <w:rsid w:val="001C6CE1"/>
    <w:rsid w:val="001C6E57"/>
    <w:rsid w:val="001D05A2"/>
    <w:rsid w:val="001D275A"/>
    <w:rsid w:val="001D68DF"/>
    <w:rsid w:val="001E078D"/>
    <w:rsid w:val="001E4884"/>
    <w:rsid w:val="001F1BBA"/>
    <w:rsid w:val="001F23A1"/>
    <w:rsid w:val="00203B36"/>
    <w:rsid w:val="002056B5"/>
    <w:rsid w:val="0021174C"/>
    <w:rsid w:val="00212244"/>
    <w:rsid w:val="002130CF"/>
    <w:rsid w:val="002157AC"/>
    <w:rsid w:val="0022561B"/>
    <w:rsid w:val="00232255"/>
    <w:rsid w:val="00236ED9"/>
    <w:rsid w:val="00240A67"/>
    <w:rsid w:val="00242D02"/>
    <w:rsid w:val="00262CF2"/>
    <w:rsid w:val="00276582"/>
    <w:rsid w:val="00281092"/>
    <w:rsid w:val="002851B3"/>
    <w:rsid w:val="00295B1B"/>
    <w:rsid w:val="002C6D09"/>
    <w:rsid w:val="002C7AC3"/>
    <w:rsid w:val="002D03F0"/>
    <w:rsid w:val="002D2278"/>
    <w:rsid w:val="002D7E17"/>
    <w:rsid w:val="002E1374"/>
    <w:rsid w:val="002E479C"/>
    <w:rsid w:val="002F1E93"/>
    <w:rsid w:val="003033EF"/>
    <w:rsid w:val="00304DCF"/>
    <w:rsid w:val="00322E9C"/>
    <w:rsid w:val="00336664"/>
    <w:rsid w:val="00336C4F"/>
    <w:rsid w:val="00345CFF"/>
    <w:rsid w:val="003477C3"/>
    <w:rsid w:val="0035202F"/>
    <w:rsid w:val="00364BB2"/>
    <w:rsid w:val="00371D26"/>
    <w:rsid w:val="003732F3"/>
    <w:rsid w:val="00380864"/>
    <w:rsid w:val="00382129"/>
    <w:rsid w:val="00384DD2"/>
    <w:rsid w:val="00385095"/>
    <w:rsid w:val="00386C27"/>
    <w:rsid w:val="00392853"/>
    <w:rsid w:val="00392CC6"/>
    <w:rsid w:val="003951FC"/>
    <w:rsid w:val="00397658"/>
    <w:rsid w:val="003A55BB"/>
    <w:rsid w:val="003B4456"/>
    <w:rsid w:val="003C0606"/>
    <w:rsid w:val="003C186D"/>
    <w:rsid w:val="003C1A8B"/>
    <w:rsid w:val="003C31B3"/>
    <w:rsid w:val="003D6A54"/>
    <w:rsid w:val="003E0E04"/>
    <w:rsid w:val="003E5CA0"/>
    <w:rsid w:val="003F0339"/>
    <w:rsid w:val="003F17CB"/>
    <w:rsid w:val="003F21D3"/>
    <w:rsid w:val="003F5EA6"/>
    <w:rsid w:val="00402352"/>
    <w:rsid w:val="00403E19"/>
    <w:rsid w:val="00413ACA"/>
    <w:rsid w:val="004167B9"/>
    <w:rsid w:val="00421D6D"/>
    <w:rsid w:val="00422552"/>
    <w:rsid w:val="004251D8"/>
    <w:rsid w:val="0043167E"/>
    <w:rsid w:val="00433F48"/>
    <w:rsid w:val="00436418"/>
    <w:rsid w:val="0045306D"/>
    <w:rsid w:val="0045489D"/>
    <w:rsid w:val="00454E2F"/>
    <w:rsid w:val="0045601A"/>
    <w:rsid w:val="00457332"/>
    <w:rsid w:val="004821BB"/>
    <w:rsid w:val="00485D14"/>
    <w:rsid w:val="00494ACC"/>
    <w:rsid w:val="004A443E"/>
    <w:rsid w:val="004C577C"/>
    <w:rsid w:val="004C6A56"/>
    <w:rsid w:val="004D4BE7"/>
    <w:rsid w:val="004E0E47"/>
    <w:rsid w:val="004E57F1"/>
    <w:rsid w:val="004F11D1"/>
    <w:rsid w:val="004F4EB7"/>
    <w:rsid w:val="004F51D4"/>
    <w:rsid w:val="00500426"/>
    <w:rsid w:val="00513A7F"/>
    <w:rsid w:val="00514B52"/>
    <w:rsid w:val="00515AF1"/>
    <w:rsid w:val="005176AF"/>
    <w:rsid w:val="0052513E"/>
    <w:rsid w:val="005321D2"/>
    <w:rsid w:val="00534C73"/>
    <w:rsid w:val="00540E11"/>
    <w:rsid w:val="00551777"/>
    <w:rsid w:val="00556CF0"/>
    <w:rsid w:val="005604D5"/>
    <w:rsid w:val="00570A93"/>
    <w:rsid w:val="00572C89"/>
    <w:rsid w:val="00573266"/>
    <w:rsid w:val="00575641"/>
    <w:rsid w:val="0057607E"/>
    <w:rsid w:val="00576185"/>
    <w:rsid w:val="00577A96"/>
    <w:rsid w:val="00584D5D"/>
    <w:rsid w:val="00591666"/>
    <w:rsid w:val="005962F5"/>
    <w:rsid w:val="005A1120"/>
    <w:rsid w:val="005A21CD"/>
    <w:rsid w:val="005A498D"/>
    <w:rsid w:val="005B340F"/>
    <w:rsid w:val="005B4A8C"/>
    <w:rsid w:val="005C5D1B"/>
    <w:rsid w:val="005D463D"/>
    <w:rsid w:val="005D6AFB"/>
    <w:rsid w:val="005D7F03"/>
    <w:rsid w:val="005E72F1"/>
    <w:rsid w:val="005F3A4A"/>
    <w:rsid w:val="005F4021"/>
    <w:rsid w:val="006053E1"/>
    <w:rsid w:val="00606AA9"/>
    <w:rsid w:val="00606F0C"/>
    <w:rsid w:val="0061151C"/>
    <w:rsid w:val="00614C61"/>
    <w:rsid w:val="00620EE7"/>
    <w:rsid w:val="0064041B"/>
    <w:rsid w:val="00646D5E"/>
    <w:rsid w:val="00651E35"/>
    <w:rsid w:val="00655BD8"/>
    <w:rsid w:val="00663AE2"/>
    <w:rsid w:val="00674692"/>
    <w:rsid w:val="006824A5"/>
    <w:rsid w:val="00683F8F"/>
    <w:rsid w:val="00685E8F"/>
    <w:rsid w:val="00692173"/>
    <w:rsid w:val="0069752B"/>
    <w:rsid w:val="006A0771"/>
    <w:rsid w:val="006A28A5"/>
    <w:rsid w:val="006A7145"/>
    <w:rsid w:val="006B0BE9"/>
    <w:rsid w:val="006C3A6E"/>
    <w:rsid w:val="006E0D2F"/>
    <w:rsid w:val="006E22AB"/>
    <w:rsid w:val="006F069E"/>
    <w:rsid w:val="006F73E3"/>
    <w:rsid w:val="007063F4"/>
    <w:rsid w:val="00711A61"/>
    <w:rsid w:val="007134DC"/>
    <w:rsid w:val="0071708E"/>
    <w:rsid w:val="00730FFB"/>
    <w:rsid w:val="007335E6"/>
    <w:rsid w:val="00735D63"/>
    <w:rsid w:val="00736B37"/>
    <w:rsid w:val="0073782D"/>
    <w:rsid w:val="0075082D"/>
    <w:rsid w:val="00755F40"/>
    <w:rsid w:val="007604B4"/>
    <w:rsid w:val="00762384"/>
    <w:rsid w:val="00771B0D"/>
    <w:rsid w:val="007729A9"/>
    <w:rsid w:val="00795F37"/>
    <w:rsid w:val="007A08C1"/>
    <w:rsid w:val="007C1FBB"/>
    <w:rsid w:val="007C3016"/>
    <w:rsid w:val="007C628B"/>
    <w:rsid w:val="007E0EDF"/>
    <w:rsid w:val="007E158F"/>
    <w:rsid w:val="007E6459"/>
    <w:rsid w:val="007E6E6D"/>
    <w:rsid w:val="007F18A9"/>
    <w:rsid w:val="007F7EDC"/>
    <w:rsid w:val="00800E63"/>
    <w:rsid w:val="008077E6"/>
    <w:rsid w:val="00820617"/>
    <w:rsid w:val="00820620"/>
    <w:rsid w:val="00831EC3"/>
    <w:rsid w:val="00832330"/>
    <w:rsid w:val="00836600"/>
    <w:rsid w:val="008368FF"/>
    <w:rsid w:val="008400B1"/>
    <w:rsid w:val="00844AE1"/>
    <w:rsid w:val="0084510E"/>
    <w:rsid w:val="00847D4F"/>
    <w:rsid w:val="008509A6"/>
    <w:rsid w:val="008520F7"/>
    <w:rsid w:val="00852484"/>
    <w:rsid w:val="008531B2"/>
    <w:rsid w:val="00854ADC"/>
    <w:rsid w:val="008618C8"/>
    <w:rsid w:val="008677CC"/>
    <w:rsid w:val="00872BEC"/>
    <w:rsid w:val="0087549B"/>
    <w:rsid w:val="00876B54"/>
    <w:rsid w:val="00886F44"/>
    <w:rsid w:val="00895DED"/>
    <w:rsid w:val="00896058"/>
    <w:rsid w:val="008A52B1"/>
    <w:rsid w:val="008A56BE"/>
    <w:rsid w:val="008A628B"/>
    <w:rsid w:val="008C5BB5"/>
    <w:rsid w:val="008D578B"/>
    <w:rsid w:val="008D6657"/>
    <w:rsid w:val="008E1289"/>
    <w:rsid w:val="008F152C"/>
    <w:rsid w:val="008F372D"/>
    <w:rsid w:val="009025AC"/>
    <w:rsid w:val="00904DD5"/>
    <w:rsid w:val="00911FE7"/>
    <w:rsid w:val="0091375B"/>
    <w:rsid w:val="00920389"/>
    <w:rsid w:val="00921C61"/>
    <w:rsid w:val="0092619C"/>
    <w:rsid w:val="0092639D"/>
    <w:rsid w:val="009263C3"/>
    <w:rsid w:val="00930CA6"/>
    <w:rsid w:val="009350A0"/>
    <w:rsid w:val="00937B7F"/>
    <w:rsid w:val="009441CC"/>
    <w:rsid w:val="00944301"/>
    <w:rsid w:val="00945A6A"/>
    <w:rsid w:val="00945E86"/>
    <w:rsid w:val="0095021F"/>
    <w:rsid w:val="00956C29"/>
    <w:rsid w:val="009570B8"/>
    <w:rsid w:val="00967221"/>
    <w:rsid w:val="00977079"/>
    <w:rsid w:val="009829EC"/>
    <w:rsid w:val="00994DB8"/>
    <w:rsid w:val="0099709E"/>
    <w:rsid w:val="009A1F08"/>
    <w:rsid w:val="009B13B0"/>
    <w:rsid w:val="009B4691"/>
    <w:rsid w:val="009C515F"/>
    <w:rsid w:val="009C5B49"/>
    <w:rsid w:val="009D3D43"/>
    <w:rsid w:val="009D48D2"/>
    <w:rsid w:val="009F799A"/>
    <w:rsid w:val="00A064BD"/>
    <w:rsid w:val="00A23DB4"/>
    <w:rsid w:val="00A27795"/>
    <w:rsid w:val="00A27BFE"/>
    <w:rsid w:val="00A31433"/>
    <w:rsid w:val="00A34E24"/>
    <w:rsid w:val="00A41770"/>
    <w:rsid w:val="00A423FF"/>
    <w:rsid w:val="00A501C9"/>
    <w:rsid w:val="00A511B2"/>
    <w:rsid w:val="00A664AC"/>
    <w:rsid w:val="00A810E9"/>
    <w:rsid w:val="00A86B59"/>
    <w:rsid w:val="00A93A91"/>
    <w:rsid w:val="00AA30A9"/>
    <w:rsid w:val="00AA4139"/>
    <w:rsid w:val="00AA526A"/>
    <w:rsid w:val="00AB0AEC"/>
    <w:rsid w:val="00AB0BAF"/>
    <w:rsid w:val="00AB6B76"/>
    <w:rsid w:val="00AD08F2"/>
    <w:rsid w:val="00AD6225"/>
    <w:rsid w:val="00AE21A5"/>
    <w:rsid w:val="00AF65E4"/>
    <w:rsid w:val="00B01D8C"/>
    <w:rsid w:val="00B039E2"/>
    <w:rsid w:val="00B067FB"/>
    <w:rsid w:val="00B10194"/>
    <w:rsid w:val="00B16547"/>
    <w:rsid w:val="00B2036A"/>
    <w:rsid w:val="00B272D8"/>
    <w:rsid w:val="00B27BEB"/>
    <w:rsid w:val="00B323D2"/>
    <w:rsid w:val="00B3728C"/>
    <w:rsid w:val="00B43F72"/>
    <w:rsid w:val="00B473CC"/>
    <w:rsid w:val="00B60062"/>
    <w:rsid w:val="00B61E40"/>
    <w:rsid w:val="00B644DE"/>
    <w:rsid w:val="00B67BB1"/>
    <w:rsid w:val="00B708BE"/>
    <w:rsid w:val="00B801F1"/>
    <w:rsid w:val="00B956E9"/>
    <w:rsid w:val="00BA08A9"/>
    <w:rsid w:val="00BA3FE6"/>
    <w:rsid w:val="00BA7974"/>
    <w:rsid w:val="00BB1778"/>
    <w:rsid w:val="00BB6C22"/>
    <w:rsid w:val="00BC16C6"/>
    <w:rsid w:val="00BC7F83"/>
    <w:rsid w:val="00BD20CE"/>
    <w:rsid w:val="00BE5F30"/>
    <w:rsid w:val="00BF13F5"/>
    <w:rsid w:val="00BF15A5"/>
    <w:rsid w:val="00C01AEB"/>
    <w:rsid w:val="00C041CF"/>
    <w:rsid w:val="00C178C8"/>
    <w:rsid w:val="00C22B18"/>
    <w:rsid w:val="00C3375E"/>
    <w:rsid w:val="00C3750C"/>
    <w:rsid w:val="00C41EF9"/>
    <w:rsid w:val="00C50487"/>
    <w:rsid w:val="00C62A4B"/>
    <w:rsid w:val="00C64572"/>
    <w:rsid w:val="00C66368"/>
    <w:rsid w:val="00C67527"/>
    <w:rsid w:val="00C766DC"/>
    <w:rsid w:val="00C87A0A"/>
    <w:rsid w:val="00C974B1"/>
    <w:rsid w:val="00CA277D"/>
    <w:rsid w:val="00CA7CBA"/>
    <w:rsid w:val="00CB22E1"/>
    <w:rsid w:val="00CB79DB"/>
    <w:rsid w:val="00CC112F"/>
    <w:rsid w:val="00CC6647"/>
    <w:rsid w:val="00CD0C20"/>
    <w:rsid w:val="00CE787C"/>
    <w:rsid w:val="00CF0E6A"/>
    <w:rsid w:val="00CF1706"/>
    <w:rsid w:val="00CF297D"/>
    <w:rsid w:val="00D0470C"/>
    <w:rsid w:val="00D061F6"/>
    <w:rsid w:val="00D07870"/>
    <w:rsid w:val="00D12D63"/>
    <w:rsid w:val="00D14E00"/>
    <w:rsid w:val="00D25C4B"/>
    <w:rsid w:val="00D31268"/>
    <w:rsid w:val="00D347EA"/>
    <w:rsid w:val="00D35C02"/>
    <w:rsid w:val="00D36918"/>
    <w:rsid w:val="00D439D3"/>
    <w:rsid w:val="00D522C4"/>
    <w:rsid w:val="00D56845"/>
    <w:rsid w:val="00D7060A"/>
    <w:rsid w:val="00D77F21"/>
    <w:rsid w:val="00D823BC"/>
    <w:rsid w:val="00D825AE"/>
    <w:rsid w:val="00D91C71"/>
    <w:rsid w:val="00D928A2"/>
    <w:rsid w:val="00D94DBC"/>
    <w:rsid w:val="00D95363"/>
    <w:rsid w:val="00D9572D"/>
    <w:rsid w:val="00DA41A8"/>
    <w:rsid w:val="00DB35CC"/>
    <w:rsid w:val="00DC0CA1"/>
    <w:rsid w:val="00DC7F4C"/>
    <w:rsid w:val="00DD0A6E"/>
    <w:rsid w:val="00DD400A"/>
    <w:rsid w:val="00DE76DB"/>
    <w:rsid w:val="00DF1CA1"/>
    <w:rsid w:val="00E0316D"/>
    <w:rsid w:val="00E10EC7"/>
    <w:rsid w:val="00E121B7"/>
    <w:rsid w:val="00E159D8"/>
    <w:rsid w:val="00E16D8D"/>
    <w:rsid w:val="00E21C13"/>
    <w:rsid w:val="00E335E2"/>
    <w:rsid w:val="00E368C1"/>
    <w:rsid w:val="00E44297"/>
    <w:rsid w:val="00E47D54"/>
    <w:rsid w:val="00E52273"/>
    <w:rsid w:val="00E568AD"/>
    <w:rsid w:val="00E56CF4"/>
    <w:rsid w:val="00E57E27"/>
    <w:rsid w:val="00E628BE"/>
    <w:rsid w:val="00E66FF0"/>
    <w:rsid w:val="00E672DB"/>
    <w:rsid w:val="00E71C84"/>
    <w:rsid w:val="00E75C45"/>
    <w:rsid w:val="00E84E42"/>
    <w:rsid w:val="00E86EE6"/>
    <w:rsid w:val="00E916D4"/>
    <w:rsid w:val="00E91FE7"/>
    <w:rsid w:val="00E9677E"/>
    <w:rsid w:val="00E97F10"/>
    <w:rsid w:val="00EA10CC"/>
    <w:rsid w:val="00EA18A1"/>
    <w:rsid w:val="00EB5EE8"/>
    <w:rsid w:val="00EC33F7"/>
    <w:rsid w:val="00EC474D"/>
    <w:rsid w:val="00EC6CD7"/>
    <w:rsid w:val="00ED0CE7"/>
    <w:rsid w:val="00ED48DE"/>
    <w:rsid w:val="00ED5D31"/>
    <w:rsid w:val="00EE27AF"/>
    <w:rsid w:val="00EE6AB3"/>
    <w:rsid w:val="00EE798A"/>
    <w:rsid w:val="00EF03BD"/>
    <w:rsid w:val="00EF32E9"/>
    <w:rsid w:val="00EF3D7D"/>
    <w:rsid w:val="00EF7C85"/>
    <w:rsid w:val="00F02F54"/>
    <w:rsid w:val="00F07BA3"/>
    <w:rsid w:val="00F104F0"/>
    <w:rsid w:val="00F258E8"/>
    <w:rsid w:val="00F33565"/>
    <w:rsid w:val="00F40692"/>
    <w:rsid w:val="00F429CD"/>
    <w:rsid w:val="00F45164"/>
    <w:rsid w:val="00F548C5"/>
    <w:rsid w:val="00F63C2D"/>
    <w:rsid w:val="00F67D54"/>
    <w:rsid w:val="00F80991"/>
    <w:rsid w:val="00F91815"/>
    <w:rsid w:val="00F96570"/>
    <w:rsid w:val="00F970ED"/>
    <w:rsid w:val="00FA68C5"/>
    <w:rsid w:val="00FA6CCE"/>
    <w:rsid w:val="00FA7143"/>
    <w:rsid w:val="00FB6C34"/>
    <w:rsid w:val="00FC0545"/>
    <w:rsid w:val="00FD3815"/>
    <w:rsid w:val="00FD426F"/>
    <w:rsid w:val="00FE12EA"/>
    <w:rsid w:val="00FE6DBF"/>
    <w:rsid w:val="00FF0C70"/>
    <w:rsid w:val="00FF19D0"/>
    <w:rsid w:val="00FF76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2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6185"/>
    <w:rPr>
      <w:lang w:val="bg-BG"/>
    </w:rPr>
  </w:style>
  <w:style w:type="paragraph" w:styleId="1">
    <w:name w:val="heading 1"/>
    <w:basedOn w:val="a0"/>
    <w:next w:val="a0"/>
    <w:link w:val="10"/>
    <w:autoRedefine/>
    <w:uiPriority w:val="9"/>
    <w:qFormat/>
    <w:rsid w:val="001835A5"/>
    <w:pPr>
      <w:keepNext/>
      <w:keepLines/>
      <w:numPr>
        <w:numId w:val="18"/>
      </w:numPr>
      <w:spacing w:before="480" w:after="0"/>
      <w:outlineLvl w:val="0"/>
    </w:pPr>
    <w:rPr>
      <w:rFonts w:ascii="Times New Roman" w:eastAsia="Arial" w:hAnsi="Times New Roman" w:cs="Times New Roman"/>
      <w:b/>
      <w:bCs/>
      <w:iCs/>
      <w:color w:val="007DEB" w:themeColor="background2" w:themeShade="80"/>
      <w:sz w:val="28"/>
      <w:szCs w:val="28"/>
    </w:rPr>
  </w:style>
  <w:style w:type="paragraph" w:styleId="2">
    <w:name w:val="heading 2"/>
    <w:basedOn w:val="a0"/>
    <w:next w:val="a0"/>
    <w:link w:val="20"/>
    <w:autoRedefine/>
    <w:uiPriority w:val="9"/>
    <w:unhideWhenUsed/>
    <w:qFormat/>
    <w:rsid w:val="000237EF"/>
    <w:pPr>
      <w:keepNext/>
      <w:keepLines/>
      <w:spacing w:before="200" w:after="0"/>
      <w:outlineLvl w:val="1"/>
    </w:pPr>
    <w:rPr>
      <w:rFonts w:ascii="Times New Roman" w:eastAsia="Arial" w:hAnsi="Times New Roman" w:cstheme="majorBidi"/>
      <w:b/>
      <w:bCs/>
      <w:color w:val="007DEB" w:themeColor="background2" w:themeShade="80"/>
      <w:sz w:val="26"/>
      <w:szCs w:val="26"/>
      <w:lang w:eastAsia="bg-BG"/>
    </w:rPr>
  </w:style>
  <w:style w:type="paragraph" w:styleId="3">
    <w:name w:val="heading 3"/>
    <w:basedOn w:val="a0"/>
    <w:next w:val="a0"/>
    <w:link w:val="30"/>
    <w:uiPriority w:val="9"/>
    <w:unhideWhenUsed/>
    <w:qFormat/>
    <w:rsid w:val="001835A5"/>
    <w:pPr>
      <w:keepNext/>
      <w:keepLines/>
      <w:spacing w:before="200" w:after="0"/>
      <w:outlineLvl w:val="2"/>
    </w:pPr>
    <w:rPr>
      <w:rFonts w:asciiTheme="majorHAnsi" w:eastAsiaTheme="majorEastAsia" w:hAnsiTheme="majorHAnsi" w:cstheme="majorBidi"/>
      <w:b/>
      <w:bCs/>
      <w:color w:val="007DEB" w:themeColor="background2" w:themeShade="80"/>
    </w:rPr>
  </w:style>
  <w:style w:type="paragraph" w:styleId="4">
    <w:name w:val="heading 4"/>
    <w:basedOn w:val="a0"/>
    <w:next w:val="a0"/>
    <w:link w:val="40"/>
    <w:uiPriority w:val="9"/>
    <w:unhideWhenUsed/>
    <w:qFormat/>
    <w:rsid w:val="00371D26"/>
    <w:pPr>
      <w:keepNext/>
      <w:keepLines/>
      <w:spacing w:before="200" w:after="0"/>
      <w:outlineLvl w:val="3"/>
    </w:pPr>
    <w:rPr>
      <w:rFonts w:asciiTheme="majorHAnsi" w:eastAsiaTheme="majorEastAsia" w:hAnsiTheme="majorHAnsi" w:cstheme="majorBidi"/>
      <w:b/>
      <w:bCs/>
      <w:i/>
      <w:iCs/>
      <w:color w:val="7FD13B"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01">
    <w:name w:val="fontstyle01"/>
    <w:basedOn w:val="a1"/>
    <w:rsid w:val="0017773A"/>
    <w:rPr>
      <w:rFonts w:ascii="Century Schoolbook" w:hAnsi="Century Schoolbook" w:hint="default"/>
      <w:b/>
      <w:bCs/>
      <w:i w:val="0"/>
      <w:iCs w:val="0"/>
      <w:color w:val="FFC000"/>
      <w:sz w:val="60"/>
      <w:szCs w:val="60"/>
    </w:rPr>
  </w:style>
  <w:style w:type="character" w:customStyle="1" w:styleId="fontstyle21">
    <w:name w:val="fontstyle21"/>
    <w:basedOn w:val="a1"/>
    <w:rsid w:val="0017773A"/>
    <w:rPr>
      <w:rFonts w:ascii="Century Schoolbook" w:hAnsi="Century Schoolbook" w:hint="default"/>
      <w:b w:val="0"/>
      <w:bCs w:val="0"/>
      <w:i w:val="0"/>
      <w:iCs w:val="0"/>
      <w:color w:val="000000"/>
      <w:sz w:val="36"/>
      <w:szCs w:val="36"/>
    </w:rPr>
  </w:style>
  <w:style w:type="paragraph" w:styleId="a4">
    <w:name w:val="Balloon Text"/>
    <w:basedOn w:val="a0"/>
    <w:link w:val="a5"/>
    <w:uiPriority w:val="99"/>
    <w:semiHidden/>
    <w:unhideWhenUsed/>
    <w:rsid w:val="0017773A"/>
    <w:pPr>
      <w:spacing w:after="0" w:line="240" w:lineRule="auto"/>
    </w:pPr>
    <w:rPr>
      <w:rFonts w:ascii="Tahoma" w:hAnsi="Tahoma" w:cs="Tahoma"/>
      <w:sz w:val="16"/>
      <w:szCs w:val="16"/>
    </w:rPr>
  </w:style>
  <w:style w:type="character" w:customStyle="1" w:styleId="a5">
    <w:name w:val="Изнесен текст Знак"/>
    <w:basedOn w:val="a1"/>
    <w:link w:val="a4"/>
    <w:uiPriority w:val="99"/>
    <w:semiHidden/>
    <w:rsid w:val="0017773A"/>
    <w:rPr>
      <w:rFonts w:ascii="Tahoma" w:hAnsi="Tahoma" w:cs="Tahoma"/>
      <w:sz w:val="16"/>
      <w:szCs w:val="16"/>
      <w:lang w:val="bg-BG"/>
    </w:rPr>
  </w:style>
  <w:style w:type="paragraph" w:styleId="a6">
    <w:name w:val="header"/>
    <w:basedOn w:val="a0"/>
    <w:link w:val="a7"/>
    <w:uiPriority w:val="99"/>
    <w:unhideWhenUsed/>
    <w:rsid w:val="0017773A"/>
    <w:pPr>
      <w:tabs>
        <w:tab w:val="center" w:pos="4513"/>
        <w:tab w:val="right" w:pos="9026"/>
      </w:tabs>
      <w:spacing w:after="0" w:line="240" w:lineRule="auto"/>
    </w:pPr>
  </w:style>
  <w:style w:type="character" w:customStyle="1" w:styleId="a7">
    <w:name w:val="Горен колонтитул Знак"/>
    <w:basedOn w:val="a1"/>
    <w:link w:val="a6"/>
    <w:uiPriority w:val="99"/>
    <w:rsid w:val="0017773A"/>
    <w:rPr>
      <w:lang w:val="bg-BG"/>
    </w:rPr>
  </w:style>
  <w:style w:type="paragraph" w:styleId="a8">
    <w:name w:val="footer"/>
    <w:basedOn w:val="a0"/>
    <w:link w:val="a9"/>
    <w:uiPriority w:val="99"/>
    <w:unhideWhenUsed/>
    <w:rsid w:val="0017773A"/>
    <w:pPr>
      <w:tabs>
        <w:tab w:val="center" w:pos="4513"/>
        <w:tab w:val="right" w:pos="9026"/>
      </w:tabs>
      <w:spacing w:after="0" w:line="240" w:lineRule="auto"/>
    </w:pPr>
  </w:style>
  <w:style w:type="character" w:customStyle="1" w:styleId="a9">
    <w:name w:val="Долен колонтитул Знак"/>
    <w:basedOn w:val="a1"/>
    <w:link w:val="a8"/>
    <w:uiPriority w:val="99"/>
    <w:rsid w:val="0017773A"/>
    <w:rPr>
      <w:lang w:val="bg-BG"/>
    </w:rPr>
  </w:style>
  <w:style w:type="paragraph" w:styleId="aa">
    <w:name w:val="Intense Quote"/>
    <w:basedOn w:val="a0"/>
    <w:next w:val="a0"/>
    <w:link w:val="ab"/>
    <w:uiPriority w:val="30"/>
    <w:qFormat/>
    <w:rsid w:val="0017773A"/>
    <w:pPr>
      <w:pBdr>
        <w:bottom w:val="single" w:sz="4" w:space="4" w:color="7FD13B" w:themeColor="accent1"/>
      </w:pBdr>
      <w:spacing w:before="200" w:after="280"/>
      <w:ind w:left="936" w:right="936"/>
    </w:pPr>
    <w:rPr>
      <w:b/>
      <w:bCs/>
      <w:i/>
      <w:iCs/>
      <w:color w:val="7FD13B" w:themeColor="accent1"/>
    </w:rPr>
  </w:style>
  <w:style w:type="character" w:customStyle="1" w:styleId="ab">
    <w:name w:val="Интензивно цитиране Знак"/>
    <w:basedOn w:val="a1"/>
    <w:link w:val="aa"/>
    <w:uiPriority w:val="30"/>
    <w:rsid w:val="0017773A"/>
    <w:rPr>
      <w:b/>
      <w:bCs/>
      <w:i/>
      <w:iCs/>
      <w:color w:val="7FD13B" w:themeColor="accent1"/>
      <w:lang w:val="bg-BG"/>
    </w:rPr>
  </w:style>
  <w:style w:type="paragraph" w:styleId="ac">
    <w:name w:val="No Spacing"/>
    <w:link w:val="ad"/>
    <w:uiPriority w:val="1"/>
    <w:qFormat/>
    <w:rsid w:val="00240A67"/>
    <w:pPr>
      <w:spacing w:after="0" w:line="240" w:lineRule="auto"/>
    </w:pPr>
    <w:rPr>
      <w:rFonts w:eastAsiaTheme="minorEastAsia"/>
      <w:lang w:eastAsia="ja-JP"/>
    </w:rPr>
  </w:style>
  <w:style w:type="character" w:customStyle="1" w:styleId="ad">
    <w:name w:val="Без разредка Знак"/>
    <w:basedOn w:val="a1"/>
    <w:link w:val="ac"/>
    <w:uiPriority w:val="1"/>
    <w:rsid w:val="00240A67"/>
    <w:rPr>
      <w:rFonts w:eastAsiaTheme="minorEastAsia"/>
      <w:lang w:eastAsia="ja-JP"/>
    </w:rPr>
  </w:style>
  <w:style w:type="character" w:customStyle="1" w:styleId="10">
    <w:name w:val="Заглавие 1 Знак"/>
    <w:basedOn w:val="a1"/>
    <w:link w:val="1"/>
    <w:uiPriority w:val="9"/>
    <w:rsid w:val="001835A5"/>
    <w:rPr>
      <w:rFonts w:ascii="Times New Roman" w:eastAsia="Arial" w:hAnsi="Times New Roman" w:cs="Times New Roman"/>
      <w:b/>
      <w:bCs/>
      <w:iCs/>
      <w:color w:val="007DEB" w:themeColor="background2" w:themeShade="80"/>
      <w:sz w:val="28"/>
      <w:szCs w:val="28"/>
      <w:lang w:val="bg-BG"/>
    </w:rPr>
  </w:style>
  <w:style w:type="character" w:customStyle="1" w:styleId="20">
    <w:name w:val="Заглавие 2 Знак"/>
    <w:basedOn w:val="a1"/>
    <w:link w:val="2"/>
    <w:uiPriority w:val="9"/>
    <w:rsid w:val="000237EF"/>
    <w:rPr>
      <w:rFonts w:ascii="Times New Roman" w:eastAsia="Arial" w:hAnsi="Times New Roman" w:cstheme="majorBidi"/>
      <w:b/>
      <w:bCs/>
      <w:color w:val="007DEB" w:themeColor="background2" w:themeShade="80"/>
      <w:sz w:val="26"/>
      <w:szCs w:val="26"/>
      <w:lang w:val="bg-BG" w:eastAsia="bg-BG"/>
    </w:rPr>
  </w:style>
  <w:style w:type="paragraph" w:styleId="ae">
    <w:name w:val="footnote text"/>
    <w:basedOn w:val="a0"/>
    <w:link w:val="af"/>
    <w:uiPriority w:val="99"/>
    <w:semiHidden/>
    <w:unhideWhenUsed/>
    <w:rsid w:val="00FE6DBF"/>
    <w:pPr>
      <w:spacing w:after="0" w:line="240" w:lineRule="auto"/>
    </w:pPr>
    <w:rPr>
      <w:sz w:val="20"/>
      <w:szCs w:val="20"/>
    </w:rPr>
  </w:style>
  <w:style w:type="character" w:customStyle="1" w:styleId="af">
    <w:name w:val="Текст под линия Знак"/>
    <w:basedOn w:val="a1"/>
    <w:link w:val="ae"/>
    <w:uiPriority w:val="99"/>
    <w:semiHidden/>
    <w:rsid w:val="00FE6DBF"/>
    <w:rPr>
      <w:sz w:val="20"/>
      <w:szCs w:val="20"/>
      <w:lang w:val="bg-BG"/>
    </w:rPr>
  </w:style>
  <w:style w:type="character" w:styleId="af0">
    <w:name w:val="footnote reference"/>
    <w:aliases w:val="Footnote,Footnote symbol,SUPERS,-E Fußnotenzeichen,Heading 6 Char1,Footnote Reference Superscript,BVI fnr,Footnote call,(Footnote Reference),Voetnootverwijzing,Times 10 Point,Exposant 3 Point,Footnote reference number,ftr"/>
    <w:basedOn w:val="a1"/>
    <w:link w:val="CharCharCharCharCarChar"/>
    <w:uiPriority w:val="99"/>
    <w:unhideWhenUsed/>
    <w:rsid w:val="00FE6DBF"/>
    <w:rPr>
      <w:vertAlign w:val="superscript"/>
    </w:rPr>
  </w:style>
  <w:style w:type="character" w:styleId="af1">
    <w:name w:val="Hyperlink"/>
    <w:basedOn w:val="a1"/>
    <w:uiPriority w:val="99"/>
    <w:unhideWhenUsed/>
    <w:rsid w:val="00FE6DBF"/>
    <w:rPr>
      <w:color w:val="EB8803" w:themeColor="hyperlink"/>
      <w:u w:val="single"/>
    </w:rPr>
  </w:style>
  <w:style w:type="paragraph" w:styleId="af2">
    <w:name w:val="List Paragraph"/>
    <w:aliases w:val="CAPTION,Lettre d'introduction,1st level - Bullet List Paragraph,Table of contents numbered,Bullet Points,Liste Paragraf,Llista Nivell1,Lista de nivel 1,Paragraphe de liste PBLH,En tête 1,List Paragraph in table,Akapit z listą,List1,-"/>
    <w:basedOn w:val="a0"/>
    <w:link w:val="af3"/>
    <w:uiPriority w:val="34"/>
    <w:qFormat/>
    <w:rsid w:val="00B067FB"/>
    <w:pPr>
      <w:ind w:left="720"/>
      <w:contextualSpacing/>
    </w:pPr>
  </w:style>
  <w:style w:type="character" w:customStyle="1" w:styleId="30">
    <w:name w:val="Заглавие 3 Знак"/>
    <w:basedOn w:val="a1"/>
    <w:link w:val="3"/>
    <w:uiPriority w:val="9"/>
    <w:rsid w:val="001835A5"/>
    <w:rPr>
      <w:rFonts w:asciiTheme="majorHAnsi" w:eastAsiaTheme="majorEastAsia" w:hAnsiTheme="majorHAnsi" w:cstheme="majorBidi"/>
      <w:b/>
      <w:bCs/>
      <w:color w:val="007DEB" w:themeColor="background2" w:themeShade="80"/>
      <w:lang w:val="bg-BG"/>
    </w:rPr>
  </w:style>
  <w:style w:type="table" w:styleId="af4">
    <w:name w:val="Table Grid"/>
    <w:basedOn w:val="a2"/>
    <w:uiPriority w:val="39"/>
    <w:rsid w:val="005604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caption"/>
    <w:basedOn w:val="a0"/>
    <w:next w:val="a0"/>
    <w:uiPriority w:val="35"/>
    <w:unhideWhenUsed/>
    <w:qFormat/>
    <w:rsid w:val="003F5EA6"/>
    <w:pPr>
      <w:spacing w:line="240" w:lineRule="auto"/>
    </w:pPr>
    <w:rPr>
      <w:b/>
      <w:bCs/>
      <w:color w:val="7FD13B" w:themeColor="accent1"/>
      <w:sz w:val="18"/>
      <w:szCs w:val="18"/>
    </w:rPr>
  </w:style>
  <w:style w:type="character" w:styleId="af6">
    <w:name w:val="Placeholder Text"/>
    <w:basedOn w:val="a1"/>
    <w:uiPriority w:val="99"/>
    <w:semiHidden/>
    <w:rsid w:val="007F18A9"/>
    <w:rPr>
      <w:color w:val="808080"/>
    </w:rPr>
  </w:style>
  <w:style w:type="paragraph" w:styleId="af7">
    <w:name w:val="TOC Heading"/>
    <w:basedOn w:val="1"/>
    <w:next w:val="a0"/>
    <w:uiPriority w:val="39"/>
    <w:unhideWhenUsed/>
    <w:qFormat/>
    <w:rsid w:val="00EF7C85"/>
    <w:pPr>
      <w:spacing w:before="240" w:line="259" w:lineRule="auto"/>
      <w:outlineLvl w:val="9"/>
    </w:pPr>
    <w:rPr>
      <w:b w:val="0"/>
      <w:bCs w:val="0"/>
      <w:sz w:val="32"/>
      <w:szCs w:val="32"/>
      <w:lang w:val="en-US"/>
    </w:rPr>
  </w:style>
  <w:style w:type="paragraph" w:styleId="11">
    <w:name w:val="toc 1"/>
    <w:basedOn w:val="a0"/>
    <w:next w:val="a0"/>
    <w:autoRedefine/>
    <w:uiPriority w:val="39"/>
    <w:unhideWhenUsed/>
    <w:rsid w:val="00EF7C85"/>
    <w:pPr>
      <w:spacing w:after="100"/>
    </w:pPr>
  </w:style>
  <w:style w:type="paragraph" w:styleId="21">
    <w:name w:val="toc 2"/>
    <w:basedOn w:val="a0"/>
    <w:next w:val="a0"/>
    <w:autoRedefine/>
    <w:uiPriority w:val="39"/>
    <w:unhideWhenUsed/>
    <w:rsid w:val="00EF7C85"/>
    <w:pPr>
      <w:spacing w:after="100"/>
      <w:ind w:left="220"/>
    </w:pPr>
  </w:style>
  <w:style w:type="paragraph" w:styleId="31">
    <w:name w:val="toc 3"/>
    <w:basedOn w:val="a0"/>
    <w:next w:val="a0"/>
    <w:autoRedefine/>
    <w:uiPriority w:val="39"/>
    <w:unhideWhenUsed/>
    <w:rsid w:val="00EF7C85"/>
    <w:pPr>
      <w:spacing w:after="100"/>
      <w:ind w:left="440"/>
    </w:pPr>
  </w:style>
  <w:style w:type="paragraph" w:styleId="af8">
    <w:name w:val="table of figures"/>
    <w:basedOn w:val="a0"/>
    <w:next w:val="a0"/>
    <w:uiPriority w:val="99"/>
    <w:unhideWhenUsed/>
    <w:rsid w:val="00EF7C85"/>
    <w:pPr>
      <w:spacing w:after="0"/>
    </w:pPr>
  </w:style>
  <w:style w:type="paragraph" w:customStyle="1" w:styleId="CharCharCharCharCarChar">
    <w:name w:val="Char Char Char Char Car Char"/>
    <w:aliases w:val="Char Char Char Char Car Char Char1,Char Char Char1,16 Point Char1,Superscript 6 Point Char1,ftref Char1,Char Char Char1 Char Char Char"/>
    <w:basedOn w:val="a0"/>
    <w:next w:val="a0"/>
    <w:link w:val="af0"/>
    <w:uiPriority w:val="99"/>
    <w:rsid w:val="00847D4F"/>
    <w:pPr>
      <w:spacing w:after="160" w:line="240" w:lineRule="exact"/>
    </w:pPr>
    <w:rPr>
      <w:vertAlign w:val="superscript"/>
      <w:lang w:val="en-US"/>
    </w:rPr>
  </w:style>
  <w:style w:type="character" w:customStyle="1" w:styleId="UnresolvedMention1">
    <w:name w:val="Unresolved Mention1"/>
    <w:basedOn w:val="a1"/>
    <w:uiPriority w:val="99"/>
    <w:semiHidden/>
    <w:unhideWhenUsed/>
    <w:rsid w:val="001370E8"/>
    <w:rPr>
      <w:color w:val="605E5C"/>
      <w:shd w:val="clear" w:color="auto" w:fill="E1DFDD"/>
    </w:rPr>
  </w:style>
  <w:style w:type="character" w:customStyle="1" w:styleId="af3">
    <w:name w:val="Списък на абзаци Знак"/>
    <w:aliases w:val="CAPTION Знак,Lettre d'introduction Знак,1st level - Bullet List Paragraph Знак,Table of contents numbered Знак,Bullet Points Знак,Liste Paragraf Знак,Llista Nivell1 Знак,Lista de nivel 1 Знак,Paragraphe de liste PBLH Знак,- Знак"/>
    <w:link w:val="af2"/>
    <w:uiPriority w:val="99"/>
    <w:rsid w:val="000237EF"/>
    <w:rPr>
      <w:lang w:val="bg-BG"/>
    </w:rPr>
  </w:style>
  <w:style w:type="paragraph" w:styleId="af9">
    <w:name w:val="Normal (Web)"/>
    <w:basedOn w:val="a0"/>
    <w:uiPriority w:val="99"/>
    <w:semiHidden/>
    <w:unhideWhenUsed/>
    <w:rsid w:val="003C186D"/>
    <w:pPr>
      <w:spacing w:before="100" w:beforeAutospacing="1" w:after="100" w:afterAutospacing="1" w:line="240" w:lineRule="auto"/>
    </w:pPr>
    <w:rPr>
      <w:rFonts w:ascii="Times New Roman" w:eastAsia="Times New Roman" w:hAnsi="Times New Roman" w:cs="Times New Roman"/>
      <w:sz w:val="24"/>
      <w:szCs w:val="24"/>
      <w:lang w:eastAsia="bg-BG"/>
    </w:rPr>
  </w:style>
  <w:style w:type="table" w:customStyle="1" w:styleId="TableGrid1">
    <w:name w:val="Table Grid1"/>
    <w:basedOn w:val="a2"/>
    <w:next w:val="af4"/>
    <w:uiPriority w:val="39"/>
    <w:rsid w:val="00F67D54"/>
    <w:pPr>
      <w:spacing w:after="0" w:line="240" w:lineRule="auto"/>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
    <w:name w:val="List Bullet"/>
    <w:basedOn w:val="a0"/>
    <w:uiPriority w:val="99"/>
    <w:rsid w:val="00F67D54"/>
    <w:pPr>
      <w:numPr>
        <w:numId w:val="20"/>
      </w:numPr>
      <w:spacing w:after="0" w:line="240" w:lineRule="auto"/>
    </w:pPr>
    <w:rPr>
      <w:rFonts w:ascii="Times New Roman" w:eastAsia="Times New Roman" w:hAnsi="Times New Roman" w:cs="Times New Roman"/>
      <w:szCs w:val="20"/>
      <w:lang w:val="en-US"/>
    </w:rPr>
  </w:style>
  <w:style w:type="paragraph" w:customStyle="1" w:styleId="Default">
    <w:name w:val="Default"/>
    <w:qFormat/>
    <w:rsid w:val="00DC0CA1"/>
    <w:pPr>
      <w:autoSpaceDE w:val="0"/>
      <w:autoSpaceDN w:val="0"/>
      <w:adjustRightInd w:val="0"/>
      <w:spacing w:after="0" w:line="240" w:lineRule="auto"/>
    </w:pPr>
    <w:rPr>
      <w:rFonts w:ascii="Times New Roman" w:eastAsia="Times New Roman" w:hAnsi="Times New Roman" w:cs="Times New Roman"/>
      <w:color w:val="000000"/>
      <w:sz w:val="24"/>
      <w:szCs w:val="24"/>
      <w:lang w:val="sr-Cyrl-CS" w:eastAsia="sr-Cyrl-CS"/>
    </w:rPr>
  </w:style>
  <w:style w:type="paragraph" w:customStyle="1" w:styleId="TableNormal1">
    <w:name w:val="Table Normal1"/>
    <w:basedOn w:val="a0"/>
    <w:next w:val="a0"/>
    <w:uiPriority w:val="99"/>
    <w:rsid w:val="00DC0CA1"/>
    <w:pPr>
      <w:spacing w:before="20" w:after="20" w:line="240" w:lineRule="auto"/>
      <w:jc w:val="center"/>
    </w:pPr>
    <w:rPr>
      <w:rFonts w:ascii="Times New Roman" w:eastAsia="Times New Roman" w:hAnsi="Times New Roman" w:cs="Times New Roman"/>
    </w:rPr>
  </w:style>
  <w:style w:type="character" w:customStyle="1" w:styleId="40">
    <w:name w:val="Заглавие 4 Знак"/>
    <w:basedOn w:val="a1"/>
    <w:link w:val="4"/>
    <w:uiPriority w:val="9"/>
    <w:rsid w:val="00371D26"/>
    <w:rPr>
      <w:rFonts w:asciiTheme="majorHAnsi" w:eastAsiaTheme="majorEastAsia" w:hAnsiTheme="majorHAnsi" w:cstheme="majorBidi"/>
      <w:b/>
      <w:bCs/>
      <w:i/>
      <w:iCs/>
      <w:color w:val="7FD13B" w:themeColor="accent1"/>
      <w:lang w:val="bg-BG"/>
    </w:rPr>
  </w:style>
  <w:style w:type="character" w:styleId="afa">
    <w:name w:val="annotation reference"/>
    <w:basedOn w:val="a1"/>
    <w:uiPriority w:val="99"/>
    <w:semiHidden/>
    <w:unhideWhenUsed/>
    <w:rsid w:val="00F45164"/>
    <w:rPr>
      <w:sz w:val="16"/>
      <w:szCs w:val="16"/>
    </w:rPr>
  </w:style>
  <w:style w:type="paragraph" w:styleId="afb">
    <w:name w:val="annotation text"/>
    <w:basedOn w:val="a0"/>
    <w:link w:val="afc"/>
    <w:uiPriority w:val="99"/>
    <w:semiHidden/>
    <w:unhideWhenUsed/>
    <w:rsid w:val="00F45164"/>
    <w:pPr>
      <w:spacing w:line="240" w:lineRule="auto"/>
    </w:pPr>
    <w:rPr>
      <w:sz w:val="20"/>
      <w:szCs w:val="20"/>
    </w:rPr>
  </w:style>
  <w:style w:type="character" w:customStyle="1" w:styleId="afc">
    <w:name w:val="Текст на коментар Знак"/>
    <w:basedOn w:val="a1"/>
    <w:link w:val="afb"/>
    <w:uiPriority w:val="99"/>
    <w:semiHidden/>
    <w:rsid w:val="00F45164"/>
    <w:rPr>
      <w:sz w:val="20"/>
      <w:szCs w:val="20"/>
      <w:lang w:val="bg-BG"/>
    </w:rPr>
  </w:style>
  <w:style w:type="paragraph" w:styleId="afd">
    <w:name w:val="annotation subject"/>
    <w:basedOn w:val="afb"/>
    <w:next w:val="afb"/>
    <w:link w:val="afe"/>
    <w:uiPriority w:val="99"/>
    <w:semiHidden/>
    <w:unhideWhenUsed/>
    <w:rsid w:val="00F45164"/>
    <w:rPr>
      <w:b/>
      <w:bCs/>
    </w:rPr>
  </w:style>
  <w:style w:type="character" w:customStyle="1" w:styleId="afe">
    <w:name w:val="Предмет на коментар Знак"/>
    <w:basedOn w:val="afc"/>
    <w:link w:val="afd"/>
    <w:uiPriority w:val="99"/>
    <w:semiHidden/>
    <w:rsid w:val="00F45164"/>
    <w:rPr>
      <w:b/>
      <w:bCs/>
      <w:sz w:val="20"/>
      <w:szCs w:val="20"/>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6185"/>
    <w:rPr>
      <w:lang w:val="bg-BG"/>
    </w:rPr>
  </w:style>
  <w:style w:type="paragraph" w:styleId="1">
    <w:name w:val="heading 1"/>
    <w:basedOn w:val="a0"/>
    <w:next w:val="a0"/>
    <w:link w:val="10"/>
    <w:autoRedefine/>
    <w:uiPriority w:val="9"/>
    <w:qFormat/>
    <w:rsid w:val="001835A5"/>
    <w:pPr>
      <w:keepNext/>
      <w:keepLines/>
      <w:numPr>
        <w:numId w:val="18"/>
      </w:numPr>
      <w:spacing w:before="480" w:after="0"/>
      <w:outlineLvl w:val="0"/>
    </w:pPr>
    <w:rPr>
      <w:rFonts w:ascii="Times New Roman" w:eastAsia="Arial" w:hAnsi="Times New Roman" w:cs="Times New Roman"/>
      <w:b/>
      <w:bCs/>
      <w:iCs/>
      <w:color w:val="007DEB" w:themeColor="background2" w:themeShade="80"/>
      <w:sz w:val="28"/>
      <w:szCs w:val="28"/>
    </w:rPr>
  </w:style>
  <w:style w:type="paragraph" w:styleId="2">
    <w:name w:val="heading 2"/>
    <w:basedOn w:val="a0"/>
    <w:next w:val="a0"/>
    <w:link w:val="20"/>
    <w:autoRedefine/>
    <w:uiPriority w:val="9"/>
    <w:unhideWhenUsed/>
    <w:qFormat/>
    <w:rsid w:val="000237EF"/>
    <w:pPr>
      <w:keepNext/>
      <w:keepLines/>
      <w:spacing w:before="200" w:after="0"/>
      <w:outlineLvl w:val="1"/>
    </w:pPr>
    <w:rPr>
      <w:rFonts w:ascii="Times New Roman" w:eastAsia="Arial" w:hAnsi="Times New Roman" w:cstheme="majorBidi"/>
      <w:b/>
      <w:bCs/>
      <w:color w:val="007DEB" w:themeColor="background2" w:themeShade="80"/>
      <w:sz w:val="26"/>
      <w:szCs w:val="26"/>
      <w:lang w:eastAsia="bg-BG"/>
    </w:rPr>
  </w:style>
  <w:style w:type="paragraph" w:styleId="3">
    <w:name w:val="heading 3"/>
    <w:basedOn w:val="a0"/>
    <w:next w:val="a0"/>
    <w:link w:val="30"/>
    <w:uiPriority w:val="9"/>
    <w:unhideWhenUsed/>
    <w:qFormat/>
    <w:rsid w:val="001835A5"/>
    <w:pPr>
      <w:keepNext/>
      <w:keepLines/>
      <w:spacing w:before="200" w:after="0"/>
      <w:outlineLvl w:val="2"/>
    </w:pPr>
    <w:rPr>
      <w:rFonts w:asciiTheme="majorHAnsi" w:eastAsiaTheme="majorEastAsia" w:hAnsiTheme="majorHAnsi" w:cstheme="majorBidi"/>
      <w:b/>
      <w:bCs/>
      <w:color w:val="007DEB" w:themeColor="background2" w:themeShade="80"/>
    </w:rPr>
  </w:style>
  <w:style w:type="paragraph" w:styleId="4">
    <w:name w:val="heading 4"/>
    <w:basedOn w:val="a0"/>
    <w:next w:val="a0"/>
    <w:link w:val="40"/>
    <w:uiPriority w:val="9"/>
    <w:unhideWhenUsed/>
    <w:qFormat/>
    <w:rsid w:val="00371D26"/>
    <w:pPr>
      <w:keepNext/>
      <w:keepLines/>
      <w:spacing w:before="200" w:after="0"/>
      <w:outlineLvl w:val="3"/>
    </w:pPr>
    <w:rPr>
      <w:rFonts w:asciiTheme="majorHAnsi" w:eastAsiaTheme="majorEastAsia" w:hAnsiTheme="majorHAnsi" w:cstheme="majorBidi"/>
      <w:b/>
      <w:bCs/>
      <w:i/>
      <w:iCs/>
      <w:color w:val="7FD13B"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01">
    <w:name w:val="fontstyle01"/>
    <w:basedOn w:val="a1"/>
    <w:rsid w:val="0017773A"/>
    <w:rPr>
      <w:rFonts w:ascii="Century Schoolbook" w:hAnsi="Century Schoolbook" w:hint="default"/>
      <w:b/>
      <w:bCs/>
      <w:i w:val="0"/>
      <w:iCs w:val="0"/>
      <w:color w:val="FFC000"/>
      <w:sz w:val="60"/>
      <w:szCs w:val="60"/>
    </w:rPr>
  </w:style>
  <w:style w:type="character" w:customStyle="1" w:styleId="fontstyle21">
    <w:name w:val="fontstyle21"/>
    <w:basedOn w:val="a1"/>
    <w:rsid w:val="0017773A"/>
    <w:rPr>
      <w:rFonts w:ascii="Century Schoolbook" w:hAnsi="Century Schoolbook" w:hint="default"/>
      <w:b w:val="0"/>
      <w:bCs w:val="0"/>
      <w:i w:val="0"/>
      <w:iCs w:val="0"/>
      <w:color w:val="000000"/>
      <w:sz w:val="36"/>
      <w:szCs w:val="36"/>
    </w:rPr>
  </w:style>
  <w:style w:type="paragraph" w:styleId="a4">
    <w:name w:val="Balloon Text"/>
    <w:basedOn w:val="a0"/>
    <w:link w:val="a5"/>
    <w:uiPriority w:val="99"/>
    <w:semiHidden/>
    <w:unhideWhenUsed/>
    <w:rsid w:val="0017773A"/>
    <w:pPr>
      <w:spacing w:after="0" w:line="240" w:lineRule="auto"/>
    </w:pPr>
    <w:rPr>
      <w:rFonts w:ascii="Tahoma" w:hAnsi="Tahoma" w:cs="Tahoma"/>
      <w:sz w:val="16"/>
      <w:szCs w:val="16"/>
    </w:rPr>
  </w:style>
  <w:style w:type="character" w:customStyle="1" w:styleId="a5">
    <w:name w:val="Изнесен текст Знак"/>
    <w:basedOn w:val="a1"/>
    <w:link w:val="a4"/>
    <w:uiPriority w:val="99"/>
    <w:semiHidden/>
    <w:rsid w:val="0017773A"/>
    <w:rPr>
      <w:rFonts w:ascii="Tahoma" w:hAnsi="Tahoma" w:cs="Tahoma"/>
      <w:sz w:val="16"/>
      <w:szCs w:val="16"/>
      <w:lang w:val="bg-BG"/>
    </w:rPr>
  </w:style>
  <w:style w:type="paragraph" w:styleId="a6">
    <w:name w:val="header"/>
    <w:basedOn w:val="a0"/>
    <w:link w:val="a7"/>
    <w:uiPriority w:val="99"/>
    <w:unhideWhenUsed/>
    <w:rsid w:val="0017773A"/>
    <w:pPr>
      <w:tabs>
        <w:tab w:val="center" w:pos="4513"/>
        <w:tab w:val="right" w:pos="9026"/>
      </w:tabs>
      <w:spacing w:after="0" w:line="240" w:lineRule="auto"/>
    </w:pPr>
  </w:style>
  <w:style w:type="character" w:customStyle="1" w:styleId="a7">
    <w:name w:val="Горен колонтитул Знак"/>
    <w:basedOn w:val="a1"/>
    <w:link w:val="a6"/>
    <w:uiPriority w:val="99"/>
    <w:rsid w:val="0017773A"/>
    <w:rPr>
      <w:lang w:val="bg-BG"/>
    </w:rPr>
  </w:style>
  <w:style w:type="paragraph" w:styleId="a8">
    <w:name w:val="footer"/>
    <w:basedOn w:val="a0"/>
    <w:link w:val="a9"/>
    <w:uiPriority w:val="99"/>
    <w:unhideWhenUsed/>
    <w:rsid w:val="0017773A"/>
    <w:pPr>
      <w:tabs>
        <w:tab w:val="center" w:pos="4513"/>
        <w:tab w:val="right" w:pos="9026"/>
      </w:tabs>
      <w:spacing w:after="0" w:line="240" w:lineRule="auto"/>
    </w:pPr>
  </w:style>
  <w:style w:type="character" w:customStyle="1" w:styleId="a9">
    <w:name w:val="Долен колонтитул Знак"/>
    <w:basedOn w:val="a1"/>
    <w:link w:val="a8"/>
    <w:uiPriority w:val="99"/>
    <w:rsid w:val="0017773A"/>
    <w:rPr>
      <w:lang w:val="bg-BG"/>
    </w:rPr>
  </w:style>
  <w:style w:type="paragraph" w:styleId="aa">
    <w:name w:val="Intense Quote"/>
    <w:basedOn w:val="a0"/>
    <w:next w:val="a0"/>
    <w:link w:val="ab"/>
    <w:uiPriority w:val="30"/>
    <w:qFormat/>
    <w:rsid w:val="0017773A"/>
    <w:pPr>
      <w:pBdr>
        <w:bottom w:val="single" w:sz="4" w:space="4" w:color="7FD13B" w:themeColor="accent1"/>
      </w:pBdr>
      <w:spacing w:before="200" w:after="280"/>
      <w:ind w:left="936" w:right="936"/>
    </w:pPr>
    <w:rPr>
      <w:b/>
      <w:bCs/>
      <w:i/>
      <w:iCs/>
      <w:color w:val="7FD13B" w:themeColor="accent1"/>
    </w:rPr>
  </w:style>
  <w:style w:type="character" w:customStyle="1" w:styleId="ab">
    <w:name w:val="Интензивно цитиране Знак"/>
    <w:basedOn w:val="a1"/>
    <w:link w:val="aa"/>
    <w:uiPriority w:val="30"/>
    <w:rsid w:val="0017773A"/>
    <w:rPr>
      <w:b/>
      <w:bCs/>
      <w:i/>
      <w:iCs/>
      <w:color w:val="7FD13B" w:themeColor="accent1"/>
      <w:lang w:val="bg-BG"/>
    </w:rPr>
  </w:style>
  <w:style w:type="paragraph" w:styleId="ac">
    <w:name w:val="No Spacing"/>
    <w:link w:val="ad"/>
    <w:uiPriority w:val="1"/>
    <w:qFormat/>
    <w:rsid w:val="00240A67"/>
    <w:pPr>
      <w:spacing w:after="0" w:line="240" w:lineRule="auto"/>
    </w:pPr>
    <w:rPr>
      <w:rFonts w:eastAsiaTheme="minorEastAsia"/>
      <w:lang w:eastAsia="ja-JP"/>
    </w:rPr>
  </w:style>
  <w:style w:type="character" w:customStyle="1" w:styleId="ad">
    <w:name w:val="Без разредка Знак"/>
    <w:basedOn w:val="a1"/>
    <w:link w:val="ac"/>
    <w:uiPriority w:val="1"/>
    <w:rsid w:val="00240A67"/>
    <w:rPr>
      <w:rFonts w:eastAsiaTheme="minorEastAsia"/>
      <w:lang w:eastAsia="ja-JP"/>
    </w:rPr>
  </w:style>
  <w:style w:type="character" w:customStyle="1" w:styleId="10">
    <w:name w:val="Заглавие 1 Знак"/>
    <w:basedOn w:val="a1"/>
    <w:link w:val="1"/>
    <w:uiPriority w:val="9"/>
    <w:rsid w:val="001835A5"/>
    <w:rPr>
      <w:rFonts w:ascii="Times New Roman" w:eastAsia="Arial" w:hAnsi="Times New Roman" w:cs="Times New Roman"/>
      <w:b/>
      <w:bCs/>
      <w:iCs/>
      <w:color w:val="007DEB" w:themeColor="background2" w:themeShade="80"/>
      <w:sz w:val="28"/>
      <w:szCs w:val="28"/>
      <w:lang w:val="bg-BG"/>
    </w:rPr>
  </w:style>
  <w:style w:type="character" w:customStyle="1" w:styleId="20">
    <w:name w:val="Заглавие 2 Знак"/>
    <w:basedOn w:val="a1"/>
    <w:link w:val="2"/>
    <w:uiPriority w:val="9"/>
    <w:rsid w:val="000237EF"/>
    <w:rPr>
      <w:rFonts w:ascii="Times New Roman" w:eastAsia="Arial" w:hAnsi="Times New Roman" w:cstheme="majorBidi"/>
      <w:b/>
      <w:bCs/>
      <w:color w:val="007DEB" w:themeColor="background2" w:themeShade="80"/>
      <w:sz w:val="26"/>
      <w:szCs w:val="26"/>
      <w:lang w:val="bg-BG" w:eastAsia="bg-BG"/>
    </w:rPr>
  </w:style>
  <w:style w:type="paragraph" w:styleId="ae">
    <w:name w:val="footnote text"/>
    <w:basedOn w:val="a0"/>
    <w:link w:val="af"/>
    <w:uiPriority w:val="99"/>
    <w:semiHidden/>
    <w:unhideWhenUsed/>
    <w:rsid w:val="00FE6DBF"/>
    <w:pPr>
      <w:spacing w:after="0" w:line="240" w:lineRule="auto"/>
    </w:pPr>
    <w:rPr>
      <w:sz w:val="20"/>
      <w:szCs w:val="20"/>
    </w:rPr>
  </w:style>
  <w:style w:type="character" w:customStyle="1" w:styleId="af">
    <w:name w:val="Текст под линия Знак"/>
    <w:basedOn w:val="a1"/>
    <w:link w:val="ae"/>
    <w:uiPriority w:val="99"/>
    <w:semiHidden/>
    <w:rsid w:val="00FE6DBF"/>
    <w:rPr>
      <w:sz w:val="20"/>
      <w:szCs w:val="20"/>
      <w:lang w:val="bg-BG"/>
    </w:rPr>
  </w:style>
  <w:style w:type="character" w:styleId="af0">
    <w:name w:val="footnote reference"/>
    <w:aliases w:val="Footnote,Footnote symbol,SUPERS,-E Fußnotenzeichen,Heading 6 Char1,Footnote Reference Superscript,BVI fnr,Footnote call,(Footnote Reference),Voetnootverwijzing,Times 10 Point,Exposant 3 Point,Footnote reference number,ftr"/>
    <w:basedOn w:val="a1"/>
    <w:link w:val="CharCharCharCharCarChar"/>
    <w:uiPriority w:val="99"/>
    <w:unhideWhenUsed/>
    <w:rsid w:val="00FE6DBF"/>
    <w:rPr>
      <w:vertAlign w:val="superscript"/>
    </w:rPr>
  </w:style>
  <w:style w:type="character" w:styleId="af1">
    <w:name w:val="Hyperlink"/>
    <w:basedOn w:val="a1"/>
    <w:uiPriority w:val="99"/>
    <w:unhideWhenUsed/>
    <w:rsid w:val="00FE6DBF"/>
    <w:rPr>
      <w:color w:val="EB8803" w:themeColor="hyperlink"/>
      <w:u w:val="single"/>
    </w:rPr>
  </w:style>
  <w:style w:type="paragraph" w:styleId="af2">
    <w:name w:val="List Paragraph"/>
    <w:aliases w:val="CAPTION,Lettre d'introduction,1st level - Bullet List Paragraph,Table of contents numbered,Bullet Points,Liste Paragraf,Llista Nivell1,Lista de nivel 1,Paragraphe de liste PBLH,En tête 1,List Paragraph in table,Akapit z listą,List1,-"/>
    <w:basedOn w:val="a0"/>
    <w:link w:val="af3"/>
    <w:uiPriority w:val="34"/>
    <w:qFormat/>
    <w:rsid w:val="00B067FB"/>
    <w:pPr>
      <w:ind w:left="720"/>
      <w:contextualSpacing/>
    </w:pPr>
  </w:style>
  <w:style w:type="character" w:customStyle="1" w:styleId="30">
    <w:name w:val="Заглавие 3 Знак"/>
    <w:basedOn w:val="a1"/>
    <w:link w:val="3"/>
    <w:uiPriority w:val="9"/>
    <w:rsid w:val="001835A5"/>
    <w:rPr>
      <w:rFonts w:asciiTheme="majorHAnsi" w:eastAsiaTheme="majorEastAsia" w:hAnsiTheme="majorHAnsi" w:cstheme="majorBidi"/>
      <w:b/>
      <w:bCs/>
      <w:color w:val="007DEB" w:themeColor="background2" w:themeShade="80"/>
      <w:lang w:val="bg-BG"/>
    </w:rPr>
  </w:style>
  <w:style w:type="table" w:styleId="af4">
    <w:name w:val="Table Grid"/>
    <w:basedOn w:val="a2"/>
    <w:uiPriority w:val="39"/>
    <w:rsid w:val="005604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caption"/>
    <w:basedOn w:val="a0"/>
    <w:next w:val="a0"/>
    <w:uiPriority w:val="35"/>
    <w:unhideWhenUsed/>
    <w:qFormat/>
    <w:rsid w:val="003F5EA6"/>
    <w:pPr>
      <w:spacing w:line="240" w:lineRule="auto"/>
    </w:pPr>
    <w:rPr>
      <w:b/>
      <w:bCs/>
      <w:color w:val="7FD13B" w:themeColor="accent1"/>
      <w:sz w:val="18"/>
      <w:szCs w:val="18"/>
    </w:rPr>
  </w:style>
  <w:style w:type="character" w:styleId="af6">
    <w:name w:val="Placeholder Text"/>
    <w:basedOn w:val="a1"/>
    <w:uiPriority w:val="99"/>
    <w:semiHidden/>
    <w:rsid w:val="007F18A9"/>
    <w:rPr>
      <w:color w:val="808080"/>
    </w:rPr>
  </w:style>
  <w:style w:type="paragraph" w:styleId="af7">
    <w:name w:val="TOC Heading"/>
    <w:basedOn w:val="1"/>
    <w:next w:val="a0"/>
    <w:uiPriority w:val="39"/>
    <w:unhideWhenUsed/>
    <w:qFormat/>
    <w:rsid w:val="00EF7C85"/>
    <w:pPr>
      <w:spacing w:before="240" w:line="259" w:lineRule="auto"/>
      <w:outlineLvl w:val="9"/>
    </w:pPr>
    <w:rPr>
      <w:b w:val="0"/>
      <w:bCs w:val="0"/>
      <w:sz w:val="32"/>
      <w:szCs w:val="32"/>
      <w:lang w:val="en-US"/>
    </w:rPr>
  </w:style>
  <w:style w:type="paragraph" w:styleId="11">
    <w:name w:val="toc 1"/>
    <w:basedOn w:val="a0"/>
    <w:next w:val="a0"/>
    <w:autoRedefine/>
    <w:uiPriority w:val="39"/>
    <w:unhideWhenUsed/>
    <w:rsid w:val="00EF7C85"/>
    <w:pPr>
      <w:spacing w:after="100"/>
    </w:pPr>
  </w:style>
  <w:style w:type="paragraph" w:styleId="21">
    <w:name w:val="toc 2"/>
    <w:basedOn w:val="a0"/>
    <w:next w:val="a0"/>
    <w:autoRedefine/>
    <w:uiPriority w:val="39"/>
    <w:unhideWhenUsed/>
    <w:rsid w:val="00EF7C85"/>
    <w:pPr>
      <w:spacing w:after="100"/>
      <w:ind w:left="220"/>
    </w:pPr>
  </w:style>
  <w:style w:type="paragraph" w:styleId="31">
    <w:name w:val="toc 3"/>
    <w:basedOn w:val="a0"/>
    <w:next w:val="a0"/>
    <w:autoRedefine/>
    <w:uiPriority w:val="39"/>
    <w:unhideWhenUsed/>
    <w:rsid w:val="00EF7C85"/>
    <w:pPr>
      <w:spacing w:after="100"/>
      <w:ind w:left="440"/>
    </w:pPr>
  </w:style>
  <w:style w:type="paragraph" w:styleId="af8">
    <w:name w:val="table of figures"/>
    <w:basedOn w:val="a0"/>
    <w:next w:val="a0"/>
    <w:uiPriority w:val="99"/>
    <w:unhideWhenUsed/>
    <w:rsid w:val="00EF7C85"/>
    <w:pPr>
      <w:spacing w:after="0"/>
    </w:pPr>
  </w:style>
  <w:style w:type="paragraph" w:customStyle="1" w:styleId="CharCharCharCharCarChar">
    <w:name w:val="Char Char Char Char Car Char"/>
    <w:aliases w:val="Char Char Char Char Car Char Char1,Char Char Char1,16 Point Char1,Superscript 6 Point Char1,ftref Char1,Char Char Char1 Char Char Char"/>
    <w:basedOn w:val="a0"/>
    <w:next w:val="a0"/>
    <w:link w:val="af0"/>
    <w:uiPriority w:val="99"/>
    <w:rsid w:val="00847D4F"/>
    <w:pPr>
      <w:spacing w:after="160" w:line="240" w:lineRule="exact"/>
    </w:pPr>
    <w:rPr>
      <w:vertAlign w:val="superscript"/>
      <w:lang w:val="en-US"/>
    </w:rPr>
  </w:style>
  <w:style w:type="character" w:customStyle="1" w:styleId="UnresolvedMention1">
    <w:name w:val="Unresolved Mention1"/>
    <w:basedOn w:val="a1"/>
    <w:uiPriority w:val="99"/>
    <w:semiHidden/>
    <w:unhideWhenUsed/>
    <w:rsid w:val="001370E8"/>
    <w:rPr>
      <w:color w:val="605E5C"/>
      <w:shd w:val="clear" w:color="auto" w:fill="E1DFDD"/>
    </w:rPr>
  </w:style>
  <w:style w:type="character" w:customStyle="1" w:styleId="af3">
    <w:name w:val="Списък на абзаци Знак"/>
    <w:aliases w:val="CAPTION Знак,Lettre d'introduction Знак,1st level - Bullet List Paragraph Знак,Table of contents numbered Знак,Bullet Points Знак,Liste Paragraf Знак,Llista Nivell1 Знак,Lista de nivel 1 Знак,Paragraphe de liste PBLH Знак,- Знак"/>
    <w:link w:val="af2"/>
    <w:uiPriority w:val="99"/>
    <w:rsid w:val="000237EF"/>
    <w:rPr>
      <w:lang w:val="bg-BG"/>
    </w:rPr>
  </w:style>
  <w:style w:type="paragraph" w:styleId="af9">
    <w:name w:val="Normal (Web)"/>
    <w:basedOn w:val="a0"/>
    <w:uiPriority w:val="99"/>
    <w:semiHidden/>
    <w:unhideWhenUsed/>
    <w:rsid w:val="003C186D"/>
    <w:pPr>
      <w:spacing w:before="100" w:beforeAutospacing="1" w:after="100" w:afterAutospacing="1" w:line="240" w:lineRule="auto"/>
    </w:pPr>
    <w:rPr>
      <w:rFonts w:ascii="Times New Roman" w:eastAsia="Times New Roman" w:hAnsi="Times New Roman" w:cs="Times New Roman"/>
      <w:sz w:val="24"/>
      <w:szCs w:val="24"/>
      <w:lang w:eastAsia="bg-BG"/>
    </w:rPr>
  </w:style>
  <w:style w:type="table" w:customStyle="1" w:styleId="TableGrid1">
    <w:name w:val="Table Grid1"/>
    <w:basedOn w:val="a2"/>
    <w:next w:val="af4"/>
    <w:uiPriority w:val="39"/>
    <w:rsid w:val="00F67D54"/>
    <w:pPr>
      <w:spacing w:after="0" w:line="240" w:lineRule="auto"/>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
    <w:name w:val="List Bullet"/>
    <w:basedOn w:val="a0"/>
    <w:uiPriority w:val="99"/>
    <w:rsid w:val="00F67D54"/>
    <w:pPr>
      <w:numPr>
        <w:numId w:val="20"/>
      </w:numPr>
      <w:spacing w:after="0" w:line="240" w:lineRule="auto"/>
    </w:pPr>
    <w:rPr>
      <w:rFonts w:ascii="Times New Roman" w:eastAsia="Times New Roman" w:hAnsi="Times New Roman" w:cs="Times New Roman"/>
      <w:szCs w:val="20"/>
      <w:lang w:val="en-US"/>
    </w:rPr>
  </w:style>
  <w:style w:type="paragraph" w:customStyle="1" w:styleId="Default">
    <w:name w:val="Default"/>
    <w:qFormat/>
    <w:rsid w:val="00DC0CA1"/>
    <w:pPr>
      <w:autoSpaceDE w:val="0"/>
      <w:autoSpaceDN w:val="0"/>
      <w:adjustRightInd w:val="0"/>
      <w:spacing w:after="0" w:line="240" w:lineRule="auto"/>
    </w:pPr>
    <w:rPr>
      <w:rFonts w:ascii="Times New Roman" w:eastAsia="Times New Roman" w:hAnsi="Times New Roman" w:cs="Times New Roman"/>
      <w:color w:val="000000"/>
      <w:sz w:val="24"/>
      <w:szCs w:val="24"/>
      <w:lang w:val="sr-Cyrl-CS" w:eastAsia="sr-Cyrl-CS"/>
    </w:rPr>
  </w:style>
  <w:style w:type="paragraph" w:customStyle="1" w:styleId="TableNormal1">
    <w:name w:val="Table Normal1"/>
    <w:basedOn w:val="a0"/>
    <w:next w:val="a0"/>
    <w:uiPriority w:val="99"/>
    <w:rsid w:val="00DC0CA1"/>
    <w:pPr>
      <w:spacing w:before="20" w:after="20" w:line="240" w:lineRule="auto"/>
      <w:jc w:val="center"/>
    </w:pPr>
    <w:rPr>
      <w:rFonts w:ascii="Times New Roman" w:eastAsia="Times New Roman" w:hAnsi="Times New Roman" w:cs="Times New Roman"/>
    </w:rPr>
  </w:style>
  <w:style w:type="character" w:customStyle="1" w:styleId="40">
    <w:name w:val="Заглавие 4 Знак"/>
    <w:basedOn w:val="a1"/>
    <w:link w:val="4"/>
    <w:uiPriority w:val="9"/>
    <w:rsid w:val="00371D26"/>
    <w:rPr>
      <w:rFonts w:asciiTheme="majorHAnsi" w:eastAsiaTheme="majorEastAsia" w:hAnsiTheme="majorHAnsi" w:cstheme="majorBidi"/>
      <w:b/>
      <w:bCs/>
      <w:i/>
      <w:iCs/>
      <w:color w:val="7FD13B" w:themeColor="accent1"/>
      <w:lang w:val="bg-BG"/>
    </w:rPr>
  </w:style>
  <w:style w:type="character" w:styleId="afa">
    <w:name w:val="annotation reference"/>
    <w:basedOn w:val="a1"/>
    <w:uiPriority w:val="99"/>
    <w:semiHidden/>
    <w:unhideWhenUsed/>
    <w:rsid w:val="00F45164"/>
    <w:rPr>
      <w:sz w:val="16"/>
      <w:szCs w:val="16"/>
    </w:rPr>
  </w:style>
  <w:style w:type="paragraph" w:styleId="afb">
    <w:name w:val="annotation text"/>
    <w:basedOn w:val="a0"/>
    <w:link w:val="afc"/>
    <w:uiPriority w:val="99"/>
    <w:semiHidden/>
    <w:unhideWhenUsed/>
    <w:rsid w:val="00F45164"/>
    <w:pPr>
      <w:spacing w:line="240" w:lineRule="auto"/>
    </w:pPr>
    <w:rPr>
      <w:sz w:val="20"/>
      <w:szCs w:val="20"/>
    </w:rPr>
  </w:style>
  <w:style w:type="character" w:customStyle="1" w:styleId="afc">
    <w:name w:val="Текст на коментар Знак"/>
    <w:basedOn w:val="a1"/>
    <w:link w:val="afb"/>
    <w:uiPriority w:val="99"/>
    <w:semiHidden/>
    <w:rsid w:val="00F45164"/>
    <w:rPr>
      <w:sz w:val="20"/>
      <w:szCs w:val="20"/>
      <w:lang w:val="bg-BG"/>
    </w:rPr>
  </w:style>
  <w:style w:type="paragraph" w:styleId="afd">
    <w:name w:val="annotation subject"/>
    <w:basedOn w:val="afb"/>
    <w:next w:val="afb"/>
    <w:link w:val="afe"/>
    <w:uiPriority w:val="99"/>
    <w:semiHidden/>
    <w:unhideWhenUsed/>
    <w:rsid w:val="00F45164"/>
    <w:rPr>
      <w:b/>
      <w:bCs/>
    </w:rPr>
  </w:style>
  <w:style w:type="character" w:customStyle="1" w:styleId="afe">
    <w:name w:val="Предмет на коментар Знак"/>
    <w:basedOn w:val="afc"/>
    <w:link w:val="afd"/>
    <w:uiPriority w:val="99"/>
    <w:semiHidden/>
    <w:rsid w:val="00F45164"/>
    <w:rPr>
      <w:b/>
      <w:bCs/>
      <w:sz w:val="20"/>
      <w:szCs w:val="20"/>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8233">
      <w:bodyDiv w:val="1"/>
      <w:marLeft w:val="0"/>
      <w:marRight w:val="0"/>
      <w:marTop w:val="0"/>
      <w:marBottom w:val="0"/>
      <w:divBdr>
        <w:top w:val="none" w:sz="0" w:space="0" w:color="auto"/>
        <w:left w:val="none" w:sz="0" w:space="0" w:color="auto"/>
        <w:bottom w:val="none" w:sz="0" w:space="0" w:color="auto"/>
        <w:right w:val="none" w:sz="0" w:space="0" w:color="auto"/>
      </w:divBdr>
    </w:div>
    <w:div w:id="105008406">
      <w:bodyDiv w:val="1"/>
      <w:marLeft w:val="0"/>
      <w:marRight w:val="0"/>
      <w:marTop w:val="0"/>
      <w:marBottom w:val="0"/>
      <w:divBdr>
        <w:top w:val="none" w:sz="0" w:space="0" w:color="auto"/>
        <w:left w:val="none" w:sz="0" w:space="0" w:color="auto"/>
        <w:bottom w:val="none" w:sz="0" w:space="0" w:color="auto"/>
        <w:right w:val="none" w:sz="0" w:space="0" w:color="auto"/>
      </w:divBdr>
    </w:div>
    <w:div w:id="363361751">
      <w:bodyDiv w:val="1"/>
      <w:marLeft w:val="0"/>
      <w:marRight w:val="0"/>
      <w:marTop w:val="0"/>
      <w:marBottom w:val="0"/>
      <w:divBdr>
        <w:top w:val="none" w:sz="0" w:space="0" w:color="auto"/>
        <w:left w:val="none" w:sz="0" w:space="0" w:color="auto"/>
        <w:bottom w:val="none" w:sz="0" w:space="0" w:color="auto"/>
        <w:right w:val="none" w:sz="0" w:space="0" w:color="auto"/>
      </w:divBdr>
    </w:div>
    <w:div w:id="398405362">
      <w:bodyDiv w:val="1"/>
      <w:marLeft w:val="0"/>
      <w:marRight w:val="0"/>
      <w:marTop w:val="0"/>
      <w:marBottom w:val="0"/>
      <w:divBdr>
        <w:top w:val="none" w:sz="0" w:space="0" w:color="auto"/>
        <w:left w:val="none" w:sz="0" w:space="0" w:color="auto"/>
        <w:bottom w:val="none" w:sz="0" w:space="0" w:color="auto"/>
        <w:right w:val="none" w:sz="0" w:space="0" w:color="auto"/>
      </w:divBdr>
    </w:div>
    <w:div w:id="401026515">
      <w:bodyDiv w:val="1"/>
      <w:marLeft w:val="0"/>
      <w:marRight w:val="0"/>
      <w:marTop w:val="0"/>
      <w:marBottom w:val="0"/>
      <w:divBdr>
        <w:top w:val="none" w:sz="0" w:space="0" w:color="auto"/>
        <w:left w:val="none" w:sz="0" w:space="0" w:color="auto"/>
        <w:bottom w:val="none" w:sz="0" w:space="0" w:color="auto"/>
        <w:right w:val="none" w:sz="0" w:space="0" w:color="auto"/>
      </w:divBdr>
    </w:div>
    <w:div w:id="445857098">
      <w:bodyDiv w:val="1"/>
      <w:marLeft w:val="0"/>
      <w:marRight w:val="0"/>
      <w:marTop w:val="0"/>
      <w:marBottom w:val="0"/>
      <w:divBdr>
        <w:top w:val="none" w:sz="0" w:space="0" w:color="auto"/>
        <w:left w:val="none" w:sz="0" w:space="0" w:color="auto"/>
        <w:bottom w:val="none" w:sz="0" w:space="0" w:color="auto"/>
        <w:right w:val="none" w:sz="0" w:space="0" w:color="auto"/>
      </w:divBdr>
    </w:div>
    <w:div w:id="496460060">
      <w:bodyDiv w:val="1"/>
      <w:marLeft w:val="0"/>
      <w:marRight w:val="0"/>
      <w:marTop w:val="0"/>
      <w:marBottom w:val="0"/>
      <w:divBdr>
        <w:top w:val="none" w:sz="0" w:space="0" w:color="auto"/>
        <w:left w:val="none" w:sz="0" w:space="0" w:color="auto"/>
        <w:bottom w:val="none" w:sz="0" w:space="0" w:color="auto"/>
        <w:right w:val="none" w:sz="0" w:space="0" w:color="auto"/>
      </w:divBdr>
    </w:div>
    <w:div w:id="690113234">
      <w:bodyDiv w:val="1"/>
      <w:marLeft w:val="0"/>
      <w:marRight w:val="0"/>
      <w:marTop w:val="0"/>
      <w:marBottom w:val="0"/>
      <w:divBdr>
        <w:top w:val="none" w:sz="0" w:space="0" w:color="auto"/>
        <w:left w:val="none" w:sz="0" w:space="0" w:color="auto"/>
        <w:bottom w:val="none" w:sz="0" w:space="0" w:color="auto"/>
        <w:right w:val="none" w:sz="0" w:space="0" w:color="auto"/>
      </w:divBdr>
    </w:div>
    <w:div w:id="866410441">
      <w:bodyDiv w:val="1"/>
      <w:marLeft w:val="0"/>
      <w:marRight w:val="0"/>
      <w:marTop w:val="0"/>
      <w:marBottom w:val="0"/>
      <w:divBdr>
        <w:top w:val="none" w:sz="0" w:space="0" w:color="auto"/>
        <w:left w:val="none" w:sz="0" w:space="0" w:color="auto"/>
        <w:bottom w:val="none" w:sz="0" w:space="0" w:color="auto"/>
        <w:right w:val="none" w:sz="0" w:space="0" w:color="auto"/>
      </w:divBdr>
    </w:div>
    <w:div w:id="1779641964">
      <w:bodyDiv w:val="1"/>
      <w:marLeft w:val="0"/>
      <w:marRight w:val="0"/>
      <w:marTop w:val="0"/>
      <w:marBottom w:val="0"/>
      <w:divBdr>
        <w:top w:val="none" w:sz="0" w:space="0" w:color="auto"/>
        <w:left w:val="none" w:sz="0" w:space="0" w:color="auto"/>
        <w:bottom w:val="none" w:sz="0" w:space="0" w:color="auto"/>
        <w:right w:val="none" w:sz="0" w:space="0" w:color="auto"/>
      </w:divBdr>
    </w:div>
    <w:div w:id="201800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powerpoor.epu.ntua.gr/powerpoor-toolkit/target/bulg" TargetMode="Externa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chart" Target="charts/chart1.xm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eteoblue.com/bg" TargetMode="External"/><Relationship Id="rId25" Type="http://schemas.openxmlformats.org/officeDocument/2006/relationships/hyperlink" Target="https://powerpoor.eu/" TargetMode="External"/><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chart" Target="charts/chart2.xm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meteoblue.com/bg" TargetMode="External"/><Relationship Id="rId23" Type="http://schemas.openxmlformats.org/officeDocument/2006/relationships/image" Target="media/image13.png"/><Relationship Id="rId28" Type="http://schemas.openxmlformats.org/officeDocument/2006/relationships/hyperlink" Target="https://www.euki.de/en/euki-projects/congregate/"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lightness-project.eu/" TargetMode="External"/><Relationship Id="rId30" Type="http://schemas.openxmlformats.org/officeDocument/2006/relationships/image" Target="media/image16.png"/><Relationship Id="rId35" Type="http://schemas.openxmlformats.org/officeDocument/2006/relationships/hyperlink" Target="https://www.seea.government.bg/bg/finansirane"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www.seea.government.bg/documents/NDPVEI_final_25_09_06.doc)" TargetMode="External"/><Relationship Id="rId2" Type="http://schemas.openxmlformats.org/officeDocument/2006/relationships/hyperlink" Target="http://www.seea.government.bg/documents/NDPVEI_final_25_09_06.doc)" TargetMode="External"/><Relationship Id="rId1" Type="http://schemas.openxmlformats.org/officeDocument/2006/relationships/hyperlink" Target="https://eur-lex.europa.eu/legal-content/BG/TXT/PDF/?uri=CELEX:32018L0822&amp;from=B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Sheet2!$A$1</c:f>
              <c:strCache>
                <c:ptCount val="1"/>
                <c:pt idx="0">
                  <c:v>Под трудоспособна възраст</c:v>
                </c:pt>
              </c:strCache>
            </c:strRef>
          </c:tx>
          <c:invertIfNegative val="0"/>
          <c:cat>
            <c:strLit>
              <c:ptCount val="3"/>
              <c:pt idx="0">
                <c:v>Общо</c:v>
              </c:pt>
              <c:pt idx="1">
                <c:v> мъже</c:v>
              </c:pt>
              <c:pt idx="2">
                <c:v> жени</c:v>
              </c:pt>
            </c:strLit>
          </c:cat>
          <c:val>
            <c:numRef>
              <c:f>Sheet2!$B$1:$D$1</c:f>
              <c:numCache>
                <c:formatCode>General</c:formatCode>
                <c:ptCount val="3"/>
                <c:pt idx="0">
                  <c:v>487</c:v>
                </c:pt>
                <c:pt idx="1">
                  <c:v>269</c:v>
                </c:pt>
                <c:pt idx="2">
                  <c:v>218</c:v>
                </c:pt>
              </c:numCache>
            </c:numRef>
          </c:val>
          <c:extLst xmlns:c16r2="http://schemas.microsoft.com/office/drawing/2015/06/chart">
            <c:ext xmlns:c16="http://schemas.microsoft.com/office/drawing/2014/chart" uri="{C3380CC4-5D6E-409C-BE32-E72D297353CC}">
              <c16:uniqueId val="{00000000-5AB4-4408-B478-5360854D1E6B}"/>
            </c:ext>
          </c:extLst>
        </c:ser>
        <c:ser>
          <c:idx val="1"/>
          <c:order val="1"/>
          <c:tx>
            <c:strRef>
              <c:f>Sheet2!$A$2</c:f>
              <c:strCache>
                <c:ptCount val="1"/>
                <c:pt idx="0">
                  <c:v>В трудоспособна възраст</c:v>
                </c:pt>
              </c:strCache>
            </c:strRef>
          </c:tx>
          <c:invertIfNegative val="0"/>
          <c:cat>
            <c:strLit>
              <c:ptCount val="3"/>
              <c:pt idx="0">
                <c:v>Общо</c:v>
              </c:pt>
              <c:pt idx="1">
                <c:v> мъже</c:v>
              </c:pt>
              <c:pt idx="2">
                <c:v> жени</c:v>
              </c:pt>
            </c:strLit>
          </c:cat>
          <c:val>
            <c:numRef>
              <c:f>Sheet2!$B$2:$D$2</c:f>
              <c:numCache>
                <c:formatCode>General</c:formatCode>
                <c:ptCount val="3"/>
                <c:pt idx="0">
                  <c:v>2356</c:v>
                </c:pt>
                <c:pt idx="1">
                  <c:v>1301</c:v>
                </c:pt>
                <c:pt idx="2">
                  <c:v>1055</c:v>
                </c:pt>
              </c:numCache>
            </c:numRef>
          </c:val>
          <c:extLst xmlns:c16r2="http://schemas.microsoft.com/office/drawing/2015/06/chart">
            <c:ext xmlns:c16="http://schemas.microsoft.com/office/drawing/2014/chart" uri="{C3380CC4-5D6E-409C-BE32-E72D297353CC}">
              <c16:uniqueId val="{00000001-5AB4-4408-B478-5360854D1E6B}"/>
            </c:ext>
          </c:extLst>
        </c:ser>
        <c:ser>
          <c:idx val="2"/>
          <c:order val="2"/>
          <c:tx>
            <c:strRef>
              <c:f>Sheet2!$A$3</c:f>
              <c:strCache>
                <c:ptCount val="1"/>
                <c:pt idx="0">
                  <c:v>Над трудоспособна възраст</c:v>
                </c:pt>
              </c:strCache>
            </c:strRef>
          </c:tx>
          <c:invertIfNegative val="0"/>
          <c:cat>
            <c:strLit>
              <c:ptCount val="3"/>
              <c:pt idx="0">
                <c:v>Общо</c:v>
              </c:pt>
              <c:pt idx="1">
                <c:v> мъже</c:v>
              </c:pt>
              <c:pt idx="2">
                <c:v> жени</c:v>
              </c:pt>
            </c:strLit>
          </c:cat>
          <c:val>
            <c:numRef>
              <c:f>Sheet2!$B$3:$D$3</c:f>
              <c:numCache>
                <c:formatCode>General</c:formatCode>
                <c:ptCount val="3"/>
                <c:pt idx="0">
                  <c:v>1471</c:v>
                </c:pt>
                <c:pt idx="1">
                  <c:v>558</c:v>
                </c:pt>
                <c:pt idx="2">
                  <c:v>913</c:v>
                </c:pt>
              </c:numCache>
            </c:numRef>
          </c:val>
          <c:extLst xmlns:c16r2="http://schemas.microsoft.com/office/drawing/2015/06/chart">
            <c:ext xmlns:c16="http://schemas.microsoft.com/office/drawing/2014/chart" uri="{C3380CC4-5D6E-409C-BE32-E72D297353CC}">
              <c16:uniqueId val="{00000002-5AB4-4408-B478-5360854D1E6B}"/>
            </c:ext>
          </c:extLst>
        </c:ser>
        <c:dLbls>
          <c:showLegendKey val="0"/>
          <c:showVal val="0"/>
          <c:showCatName val="0"/>
          <c:showSerName val="0"/>
          <c:showPercent val="0"/>
          <c:showBubbleSize val="0"/>
        </c:dLbls>
        <c:gapWidth val="150"/>
        <c:axId val="132186880"/>
        <c:axId val="132188416"/>
      </c:barChart>
      <c:catAx>
        <c:axId val="132186880"/>
        <c:scaling>
          <c:orientation val="minMax"/>
        </c:scaling>
        <c:delete val="0"/>
        <c:axPos val="b"/>
        <c:numFmt formatCode="General" sourceLinked="0"/>
        <c:majorTickMark val="out"/>
        <c:minorTickMark val="none"/>
        <c:tickLblPos val="nextTo"/>
        <c:crossAx val="132188416"/>
        <c:crosses val="autoZero"/>
        <c:auto val="1"/>
        <c:lblAlgn val="ctr"/>
        <c:lblOffset val="100"/>
        <c:noMultiLvlLbl val="0"/>
      </c:catAx>
      <c:valAx>
        <c:axId val="132188416"/>
        <c:scaling>
          <c:orientation val="minMax"/>
        </c:scaling>
        <c:delete val="0"/>
        <c:axPos val="l"/>
        <c:majorGridlines/>
        <c:numFmt formatCode="General" sourceLinked="1"/>
        <c:majorTickMark val="out"/>
        <c:minorTickMark val="none"/>
        <c:tickLblPos val="nextTo"/>
        <c:crossAx val="132186880"/>
        <c:crosses val="autoZero"/>
        <c:crossBetween val="between"/>
      </c:valAx>
    </c:plotArea>
    <c:legend>
      <c:legendPos val="r"/>
      <c:overlay val="0"/>
    </c:legend>
    <c:plotVisOnly val="1"/>
    <c:dispBlanksAs val="gap"/>
    <c:showDLblsOverMax val="0"/>
  </c:chart>
  <c:spPr>
    <a:ln>
      <a:solidFill>
        <a:schemeClr val="bg2">
          <a:lumMod val="5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bg-BG"/>
              <a:t>Достъпен енергиен потенциал</a:t>
            </a:r>
            <a:endParaRPr lang="de-DE"/>
          </a:p>
        </c:rich>
      </c:tx>
      <c:overlay val="0"/>
      <c:spPr>
        <a:noFill/>
        <a:ln>
          <a:noFill/>
        </a:ln>
        <a:effectLst/>
      </c:spPr>
    </c:title>
    <c:autoTitleDeleted val="0"/>
    <c:plotArea>
      <c:layout>
        <c:manualLayout>
          <c:layoutTarget val="inner"/>
          <c:xMode val="edge"/>
          <c:yMode val="edge"/>
          <c:x val="0.27572381959634085"/>
          <c:y val="0.19610510046367852"/>
          <c:w val="0.5856405923841036"/>
          <c:h val="0.55593958792245246"/>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bg-BG"/>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Sheet1!$A$1:$A$5</c:f>
              <c:strCache>
                <c:ptCount val="5"/>
                <c:pt idx="0">
                  <c:v>Хидроенергия</c:v>
                </c:pt>
                <c:pt idx="1">
                  <c:v>Биомаса</c:v>
                </c:pt>
                <c:pt idx="2">
                  <c:v>Слънчева енергия</c:v>
                </c:pt>
                <c:pt idx="3">
                  <c:v>Вятърна енергия</c:v>
                </c:pt>
                <c:pt idx="4">
                  <c:v>Геотермална енергия</c:v>
                </c:pt>
              </c:strCache>
            </c:strRef>
          </c:cat>
          <c:val>
            <c:numRef>
              <c:f>Sheet1!$B$1:$B$5</c:f>
              <c:numCache>
                <c:formatCode>#,##0</c:formatCode>
                <c:ptCount val="5"/>
                <c:pt idx="0">
                  <c:v>2282</c:v>
                </c:pt>
                <c:pt idx="1">
                  <c:v>2700</c:v>
                </c:pt>
                <c:pt idx="2" formatCode="General">
                  <c:v>390</c:v>
                </c:pt>
                <c:pt idx="3" formatCode="General">
                  <c:v>283</c:v>
                </c:pt>
                <c:pt idx="4" formatCode="General">
                  <c:v>350</c:v>
                </c:pt>
              </c:numCache>
            </c:numRef>
          </c:val>
          <c:extLst xmlns:c16r2="http://schemas.microsoft.com/office/drawing/2015/06/chart">
            <c:ext xmlns:c16="http://schemas.microsoft.com/office/drawing/2014/chart" uri="{C3380CC4-5D6E-409C-BE32-E72D297353CC}">
              <c16:uniqueId val="{00000000-B614-4E7C-8969-15F94434C037}"/>
            </c:ext>
          </c:extLst>
        </c:ser>
        <c:dLbls>
          <c:dLblPos val="inEnd"/>
          <c:showLegendKey val="0"/>
          <c:showVal val="1"/>
          <c:showCatName val="0"/>
          <c:showSerName val="0"/>
          <c:showPercent val="0"/>
          <c:showBubbleSize val="0"/>
        </c:dLbls>
        <c:gapWidth val="65"/>
        <c:axId val="131739648"/>
        <c:axId val="131742336"/>
      </c:barChart>
      <c:catAx>
        <c:axId val="1317396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bg-BG"/>
          </a:p>
        </c:txPr>
        <c:crossAx val="131742336"/>
        <c:crosses val="autoZero"/>
        <c:auto val="1"/>
        <c:lblAlgn val="ctr"/>
        <c:lblOffset val="100"/>
        <c:noMultiLvlLbl val="0"/>
      </c:catAx>
      <c:valAx>
        <c:axId val="1317423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r>
                  <a:rPr lang="en-US"/>
                  <a:t>ktoe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bg-BG"/>
          </a:p>
        </c:txPr>
        <c:crossAx val="1317396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baseline="0"/>
      </a:pPr>
      <a:endParaRPr lang="bg-BG"/>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5.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0.9736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076575" cy="2000000"/>
        </a:xfrm>
        <a:prstGeom xmlns:a="http://schemas.openxmlformats.org/drawingml/2006/main" prst="rect">
          <a:avLst/>
        </a:prstGeom>
      </cdr:spPr>
    </cdr:pic>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Metro">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82</Pages>
  <Words>22810</Words>
  <Characters>130017</Characters>
  <Application>Microsoft Office Word</Application>
  <DocSecurity>0</DocSecurity>
  <Lines>1083</Lines>
  <Paragraphs>305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152522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2022-12-19T12:11:00Z</dcterms:created>
  <dcterms:modified xsi:type="dcterms:W3CDTF">2023-09-27T05:31:00Z</dcterms:modified>
</cp:coreProperties>
</file>