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C4" w:rsidRPr="001B04C4" w:rsidRDefault="00D838A7" w:rsidP="00B84EFF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B8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0C6AE1" wp14:editId="206D0B7D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989F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B84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B84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B84E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B84E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B8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B8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2E3692">
        <w:rPr>
          <w:rFonts w:ascii="Times New Roman" w:eastAsia="Calibri" w:hAnsi="Times New Roman" w:cs="Times New Roman"/>
          <w:b/>
          <w:sz w:val="32"/>
          <w:szCs w:val="32"/>
        </w:rPr>
        <w:t>57</w:t>
      </w:r>
    </w:p>
    <w:p w:rsidR="00A60B0C" w:rsidRDefault="00A60B0C" w:rsidP="00B8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B8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2E3692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B8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B5D6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E369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E369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година</w:t>
      </w:r>
    </w:p>
    <w:p w:rsidR="001B04C4" w:rsidRDefault="001B04C4" w:rsidP="00B84E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B84EF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B84EF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2E3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имоти - частна общинска собственост.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№491:</w:t>
      </w:r>
      <w:r w:rsidRPr="002E369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 т.8 от ЗМСМА, чл.35, ал.1 от ЗОС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докл.записка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вх.№ К-21/15.02.2023 г.Общински съвет - Шабла:</w:t>
      </w:r>
    </w:p>
    <w:p w:rsidR="002E3692" w:rsidRPr="002E3692" w:rsidRDefault="002E3692" w:rsidP="00B84EFF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с.Крапец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2E3692" w:rsidRPr="002E3692" w:rsidRDefault="002E3692" w:rsidP="00B6752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ПИ 39493.501.131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площ 3 148 </w:t>
      </w:r>
      <w:proofErr w:type="gramStart"/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кв.м</w:t>
      </w:r>
      <w:proofErr w:type="gramEnd"/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идентичен с УПИ ХХ-131, кв.18 по ЗРП на с.Крапец, с АЧОС № 1875/12.01.2022 г., вписан под №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15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том І, рег.№ 4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0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/1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4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.2022 г., 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144 380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,00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2E3692" w:rsidRPr="002E3692" w:rsidRDefault="00B84EFF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1.1.</w:t>
      </w:r>
      <w:r w:rsidR="002E3692"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Одобрява пазарната оценка на имота, изготвена от лицензиран оценител, за начална тръжна цена.</w:t>
      </w:r>
    </w:p>
    <w:p w:rsidR="002E3692" w:rsidRPr="002E3692" w:rsidRDefault="00B84EFF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</w:t>
      </w:r>
      <w:r w:rsidR="002E3692"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извърши последващите действия по обявяване и провеждане на търга с тайно наддаване.</w:t>
      </w:r>
    </w:p>
    <w:p w:rsidR="002E3692" w:rsidRP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 С поименно гласуване от присъстващите 7 общински съветници с 7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2E3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земя – частна общинска собственост на собственика на законно построена върху нея сграда.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№492: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К-22/15.02.2023 г.,Общински съвет - Шабла: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Допълва приетата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 г., както следва: </w:t>
      </w:r>
    </w:p>
    <w:p w:rsidR="002E3692" w:rsidRP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2E3692" w:rsidRPr="002E3692" w:rsidRDefault="002E3692" w:rsidP="00B6752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 83017.505.43 с площ 152 кв.м по кадастралната карта на гр.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 СО „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="00B84EF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 С поименно гласуване от присъстващите 7 общински съветници с 7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Default="00B84EFF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№493: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чл.35, ал.3 от ЗОС и чл.48 от НРПУРОИ, 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К-22/15.02.2023 г.Общински съвет - Шабла: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Дава съгласие да се извърши продажба на имот частна общинска собственост, представляващ ПИ 83017.505.43 по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к.к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гр.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Шабла, СО „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”, целият с площ от 152 кв.м, съгласно АОС № 1897/12.08.2022 г., вписан под № 34, том VІ, вх.рег.№ 1761/18.08.2022 г., на Ивайло Ангелов Иванов. 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1.1. Одобрява пазарната оценка от лицензиран оценител в размер на 5 5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98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2E3692" w:rsidRPr="002E3692" w:rsidRDefault="002E3692" w:rsidP="00B8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2. Възлага на Кмета на община Шабла да извърши последващите действия</w:t>
      </w:r>
      <w:r w:rsidRPr="002E3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7 общински съветници с 7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Default="00B84EFF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2E3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учредяване безвъзмездно право на ползване върху съоръжение. 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№494: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21 ал.1 т.8 от ЗМСМА, чл.12 ал.3, чл.39 ал.5 от ЗОС и чл.70 ал.1 от НРПУРОИ,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 - 24/21.02.2023 г.,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Шабла: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1. Дава съгласие да се учреди безвъзмездно право на ползване на Регионална инспекция по околната среда и водите – Варна върху Хидротехническо съоръжение за изпускане на води от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</w:rPr>
        <w:t>Дуранкулашкото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 езеро в Черно море, с размери широчина 0,95м и дължина 90.58м., с Акт за узаконяване №1 от 30.01.2004г., разположено в ПИ 39493.38.169/стар номер 000098/, вид територия „земеделска“, с начин на трайно ползване „Пасище“, обща площ 8363кв.м., по кадастралната карта на с.Крапец. Правото на ползване се учредява за изпълнението на проект №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en-US"/>
        </w:rPr>
        <w:t>BG16M1OP002-3.015-0002-C01 “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Дейности за подобряване на състоянието на влажните зони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</w:rPr>
        <w:t>Дуранкулашко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 езеро и Шабленско езеро“ финансиран по процедура, чрез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директно предоставяне на безвъзмездна финансова помощ №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en-US"/>
        </w:rPr>
        <w:t>BG16M1OP002-3.015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 „Изпълнение на приоритетни мерки във влажни зони“ от Оперативна програма „Околна среда 2014-2020г.“, одобрен със Заповед №РД-ОП-60 от 03.09.2020г. на ръководителя на Управляващия Орган на ОП „Околна среда 2014-2020г.“ </w:t>
      </w:r>
    </w:p>
    <w:p w:rsidR="002E3692" w:rsidRPr="002E3692" w:rsidRDefault="002E3692" w:rsidP="00B8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1.1. Правото на ползване да бъде учредено за срок от 3/три/ години. </w:t>
      </w:r>
    </w:p>
    <w:p w:rsidR="002E3692" w:rsidRDefault="002E3692" w:rsidP="00B8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>2.  Възлага на Кмета на община Шабла да извърши последващите действия.</w:t>
      </w:r>
    </w:p>
    <w:p w:rsidR="00B84EFF" w:rsidRDefault="00B84EFF" w:rsidP="00B8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 С поименно гласуване от присъстващите 7 общински съветници с 7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Pr="002E3692" w:rsidRDefault="00B84EFF" w:rsidP="00B8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2E36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>отдаване под аренда на земеделска земя.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</w:rPr>
        <w:t>РЕШЕНИЕ №495:</w:t>
      </w:r>
      <w:r w:rsidR="006F28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 ал.1, т.8 от ЗМСМА; чл.14, ал.2 от Закона за общинската собственост; чл.93, ал.1, т.2 от НРПУРОИ,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К-25/21.02.2023 г.,Общински съвет - Шабла: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>1.    Дава съгласие да се обяви публично оповестен търг с тайно наддаване за отдаване на земеделска земя – собственост на Община Шабла.</w:t>
      </w:r>
    </w:p>
    <w:p w:rsidR="002E3692" w:rsidRPr="002E3692" w:rsidRDefault="002E3692" w:rsidP="00B84E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>1.1. Определя срок на договорите за аренда – 10 /десет/ стопански години.</w:t>
      </w:r>
    </w:p>
    <w:p w:rsidR="002E3692" w:rsidRPr="002E3692" w:rsidRDefault="002E3692" w:rsidP="00B84E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>1.2. Одобрява начална тръжна наемна цена, съгласно оценка, изготвена от лицензиран оценител, както следва:</w:t>
      </w:r>
    </w:p>
    <w:p w:rsidR="002E3692" w:rsidRPr="002E3692" w:rsidRDefault="002E3692" w:rsidP="00B67528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</w:rPr>
        <w:t xml:space="preserve">ПИ 83017.31.151 – 15.311 дка, НТП овощна градина, землище Шабла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>– 90.00 лв./дка годишно.</w:t>
      </w:r>
    </w:p>
    <w:p w:rsidR="002E3692" w:rsidRPr="002E3692" w:rsidRDefault="002E3692" w:rsidP="00B67528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</w:rPr>
        <w:t xml:space="preserve">ПИ 83017.40.37 – 10.822 дка, НТП овощна градина, землище Шабла -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>90.00 лв./дка годишно.</w:t>
      </w:r>
    </w:p>
    <w:p w:rsidR="002E3692" w:rsidRPr="002E3692" w:rsidRDefault="002E3692" w:rsidP="00B67528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</w:rPr>
        <w:t xml:space="preserve">ПИ 27108.1.19 – 58.382 дка, НТП овощна градина, землище Езерец </w:t>
      </w:r>
      <w:r w:rsidRPr="002E3692">
        <w:rPr>
          <w:rFonts w:ascii="Times New Roman" w:eastAsia="Times New Roman" w:hAnsi="Times New Roman" w:cs="Times New Roman"/>
          <w:sz w:val="28"/>
          <w:szCs w:val="28"/>
        </w:rPr>
        <w:t>– 90.00 лв./дка годишно.</w:t>
      </w:r>
    </w:p>
    <w:p w:rsidR="002E3692" w:rsidRPr="002E3692" w:rsidRDefault="002E3692" w:rsidP="00B84E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>1.3. Годишното рентно плащане подлежи на индексиране в случаите, когато  средното годишно рентно плащане на територията на община Шабла за предходната стопанска година надвишава уговореното по настоящия договор. Увеличението е до размера на разликата между двете плащания.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92">
        <w:rPr>
          <w:rFonts w:ascii="Times New Roman" w:eastAsia="Times New Roman" w:hAnsi="Times New Roman" w:cs="Times New Roman"/>
          <w:sz w:val="28"/>
          <w:szCs w:val="28"/>
        </w:rPr>
        <w:t>2.     Възлага на Кмета на Общината да обяви търга и сключи договори за аренда със спечелилите участници.</w:t>
      </w:r>
    </w:p>
    <w:p w:rsidR="002E3692" w:rsidRP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 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Default="00B84EFF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6F28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пасища, мери и ливади от общинския поземлен фонд за стопанската 2023/2024 година, приемане на списък на пасищата, мерите и ливадите от общинския поземлен фонд за общо 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 индивидуално ползване.</w:t>
      </w:r>
    </w:p>
    <w:p w:rsidR="002E3692" w:rsidRPr="006F2829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№496: 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администрация, чл. 37о, ал. 1 и ал. 4, чл. 37 и ал. 3, във връзка с чл. 24а, ал. 6, т. 4 от Закона за собствеността и ползването на земеделските земи, чл. 98, ал. 4 от Правилника за прилагане на Закона за собствеността и ползването на земеделските земи , във връзка с </w:t>
      </w:r>
      <w:proofErr w:type="spellStart"/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К-26/21.02.2023 г.,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Шабла: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Определя пасищата, мерите и ливадите, предназначени за индивидуално и общо ползване по землища на територията на община Шабла, описани в списък на свободните пасища и мери в община Шабла за отдаване под наем за стопанската 2023/2024 година (Приложение №1), неразделна част от настоящото решение. 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съгласие да се предоставят за индивидуално и общо ползване за стопанската 2023/2024 г. имотите по т. 1. 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Дава съгласие да се отдадат под наем мерите, пасищата и ливадите, определени за индивидуално ползване, при спазване условията на чл. 37и, във връзка с чл. 24а, ал. 6, т. 4 от ЗСПЗЗ, за срок от 5 (пет) стопански години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животни. Пасищата, мерите и ливадите от общинския поземлен фонд да се предоставят под наем на лица, които нямат данъчни задължения, както и задължения към Държавен фонд "Земеделие", държавния поземлен фонд, общинския поземлен фонд и за земи по чл. 37в, ал. 3, т. 2 от ЗСПЗЗ. 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Пасищата, мерите и ливадите, определени за индивидуално ползване да бъдат разпределени между </w:t>
      </w:r>
      <w:proofErr w:type="spellStart"/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правоимащите</w:t>
      </w:r>
      <w:proofErr w:type="spellEnd"/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 от комисия, назначена със заповед на кмета на община Шабла. 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>5. Комисията да определи необходимата за всеки кандидат площ, при спазване условията на чл. 37 и ал. 1, ал. 4 и ал. 6 от ЗСПЗЗ, като отчете наличието на притежавани или ползвани на правно основание от заявителя пасища, мери и ливади. Комисията да състави протокол за окончателно разпределение на имотите при наличие на необходимите площи в срок до 1 май 2023 година.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6. При недостиг на пасища, мери и ливади в землището, комисията да извърши допълнително разпределение в землища на съседни населени места, до достигане на нормата по чл. 37и, ал. 4 от ЗСПЗЗ или до изчерпване на  определените в Приложение №1 пасища, мери и ливади за индивидуално ползване. 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Въз основа на протоколите на комисията и след заплащане на наемната цена, кметът на общината да сключи договори за наем със срок на действие от 5 стопански години, считано от стопанската 2023/2024 година. На основание чл. 37и, ал. 15 от ЗСПЗЗ, при сключване на договорите за наем на пасища, мери и ливади от общинския поземлен фонд, които изцяло или частично не попадат в актуалния към датата на подписване на договора специализиран слой по чл. 5, ал. 2 от Наредба № 2 от 17 февруари 2015 г. за критериите за допустимост на земеделските площи за подпомагане по схеми и мерки за </w:t>
      </w: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плащане на площ, не се дължи заплащане на наемна цена, за две стопански години от сключването на договора. 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На основание чл. 37 и ал. 13 от ЗСПЗЗ, да се отдадат под наем по реда на Закона за общинската собственост за срок от 1 стопанска година (за стопанската 2023/2024г.), останалите свободни цели имоти - пасища, мери и ливади, чрез провеждане на публични търгове, в които да бъдат допуснати до участие само собственици на пасищни селскостопански животни, регистрирани в Интегрираната информационна система на БАБХ. </w:t>
      </w:r>
    </w:p>
    <w:p w:rsidR="002E3692" w:rsidRPr="006F2829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28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 На основание чл. 37 и ал. 14 от ЗСПЗЗ, останалите след провеждане на търга по ал. 13 свободни цели имоти - пасища, мери и ливади да се отдадат под наем по реда на Закона за общинската собственост, за срок от 1 стопанска година (за стопанската 2023/2024г.), чрез провеждане на публични търгове, на собственици на пасищни селскостопански животни и на лица, които поемат задължение да ги поддържат в добро земеделско и екологично състояние, съгласно реда, определен в правилника за прилагане на закона. </w:t>
      </w:r>
    </w:p>
    <w:p w:rsidR="002E3692" w:rsidRP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 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Default="00B84EFF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2E3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в Градски парк – Шабла.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№497: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</w:t>
      </w:r>
      <w:r w:rsidRPr="002E36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 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К-27/21.02.2023 г.,Общински съвет - Шабла: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 г. както следва: </w:t>
      </w:r>
    </w:p>
    <w:p w:rsidR="002E3692" w:rsidRPr="002E3692" w:rsidRDefault="002E3692" w:rsidP="00B84EFF">
      <w:pPr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E36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2E369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2E36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2E3692" w:rsidRDefault="002E3692" w:rsidP="00B6752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с площ 18 кв.м. разположен в  ПИ 83017.503.4 кв.м по КК на гр. Шабла</w:t>
      </w:r>
      <w:r w:rsidR="00B84EF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84EFF" w:rsidRDefault="00B84EFF" w:rsidP="00B84E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7 общински съветници с 7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Default="00B84EFF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№498: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1, т. 8 от ЗМСМА; чл.14, ал.7 от ЗОС; чл.19, ал.1 и  от НРПУРОИ, 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К-27/21.02.2023 г.,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Шабла:</w:t>
      </w:r>
    </w:p>
    <w:p w:rsidR="002E3692" w:rsidRPr="002E3692" w:rsidRDefault="002E3692" w:rsidP="00B84EF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  Дава съгласие да се обяви публично оповестен търг с тайно наддаване за отдаване под наем на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с площ 18 кв.м, разположен в ПИ 83017.503.4 по КК на гр. Шабла, с акт за публична общинска собственост 1058/13.03.2012г. </w:t>
      </w:r>
    </w:p>
    <w:p w:rsidR="002E3692" w:rsidRPr="002E3692" w:rsidRDefault="002E3692" w:rsidP="00B84E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1.1. Одобрява начална тръжна цена, съгласно Приложение №1 от НРПУРОИ в размер на </w:t>
      </w: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45.00/четиридесет и пет 0.00/лева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месец. Наем ще се дължи за месеците: април, май, юни, юли, август, септември и октомври. През останалия период от годината, наемателя ще има задължението да стопанисва имота с грижата на добър стопанин.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1.2.  Определя срок на договора за наем – до 01.11.2028г.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2.   Възлага на Кмета на община Шабла да извърши последващите действия.</w:t>
      </w:r>
    </w:p>
    <w:p w:rsidR="002E3692" w:rsidRPr="002E3692" w:rsidRDefault="002E3692" w:rsidP="00B84EF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7 общински съветници с 7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Default="00B84EFF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3692" w:rsidRP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2E36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имоти - частна общинска собственост.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№499: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К-28/21.02.2023 г.,</w:t>
      </w:r>
      <w:r w:rsidR="006F28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Шабла:</w:t>
      </w:r>
    </w:p>
    <w:p w:rsidR="002E3692" w:rsidRPr="002E3692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2023г. както следва: </w:t>
      </w:r>
    </w:p>
    <w:p w:rsidR="002E3692" w:rsidRPr="002E3692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left="720" w:right="-241"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36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2E3692" w:rsidRPr="002E3692" w:rsidRDefault="002E3692" w:rsidP="00B67528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83017.504.4340 с площ 1247 кв.м по кадастралната карта на гр.Шабла, идентичен с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УПИ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XI-4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кв.14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5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2E3692" w:rsidRPr="00B84EFF" w:rsidRDefault="002E3692" w:rsidP="00B67528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right="-2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83017.504.4339 с площ 1415 кв.м по кадастралната карта на гр.Шабла, идентичен с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УПИ 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XII-4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кв.14</w:t>
      </w:r>
      <w:r w:rsidRPr="002E369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5</w:t>
      </w:r>
      <w:r w:rsidRPr="002E3692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B84EFF" w:rsidRDefault="00B84EFF" w:rsidP="00B84EFF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567" w:right="-2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7 общински съветници с 7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84EFF" w:rsidRPr="00B84EFF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EF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B84EF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B84EF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B84EFF" w:rsidRDefault="00B84EFF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№500: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чл.35, ал.1 от ЗОС и чл.46  и чл.47, ал.1 от НРПУРОИ, във връзка с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F2829"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</w:t>
      </w:r>
      <w:r w:rsidR="0059778A"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28/21.02.2023 г.,</w:t>
      </w:r>
      <w:r w:rsidR="006F2829"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Шабла: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Дава съгласие за продажба, чрез публичен търг с тайно наддаване, на следните имоти – частна общинска собственост по кадастралната карта на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гр.Шабла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2E3692" w:rsidRPr="000D6454" w:rsidRDefault="002E3692" w:rsidP="00B6752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83017.504.4340 с площ 1247 </w:t>
      </w:r>
      <w:proofErr w:type="spellStart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кв.м</w:t>
      </w:r>
      <w:proofErr w:type="spellEnd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 кадастралната карта на </w:t>
      </w:r>
      <w:proofErr w:type="spellStart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гр.Шабла</w:t>
      </w:r>
      <w:proofErr w:type="spellEnd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идентичен с УПИ XI-4, кв.145, с АОС № 1915/15.12.2022 г., вписан под № 25, том X, рег.№ 2976/23.12.2022г.,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пазарна оценка от лицензиран оценител в размер на 25 090,00 лв. без ДДС</w:t>
      </w:r>
    </w:p>
    <w:p w:rsidR="002E3692" w:rsidRPr="000D6454" w:rsidRDefault="002E3692" w:rsidP="00B6752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84017.504.4339 с площ 1415 </w:t>
      </w:r>
      <w:proofErr w:type="spellStart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кв.м</w:t>
      </w:r>
      <w:proofErr w:type="spellEnd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 кадастралната карта на </w:t>
      </w:r>
      <w:proofErr w:type="spellStart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гр.Шабла</w:t>
      </w:r>
      <w:proofErr w:type="spellEnd"/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идентичен с УПИ XII-4, кв.145, с АОС № 1914/15.12.2022 г., вписан </w:t>
      </w:r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под № 28, том X, рег.№ 2975/23.12.2022г.,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пазарна оценка от лицензиран оценител в размер на 28 470,00 лв. без ДДС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3. Одобрява пазарните оценки, изготвени от лицензиран оценител за начална тръжна цена на имотите.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4. 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спечелилите.</w:t>
      </w:r>
    </w:p>
    <w:p w:rsidR="002E3692" w:rsidRPr="000D6454" w:rsidRDefault="002E3692" w:rsidP="00B84E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разрешение за изменение на подробен устройствен план ПУП- план за регулация и застрояване (ПРЗ) в обхват УПИ I , УПИ II , УПИ III , УПИ V и УПИVI  в</w:t>
      </w:r>
      <w:r w:rsidRPr="000D64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>квартал 140 по плана на гр.</w:t>
      </w:r>
      <w:r w:rsidR="006F2829" w:rsidRPr="000D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>Шабла, община Шабла.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№501: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6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 ал.1, т.11 от ЗМСМА, </w:t>
      </w:r>
      <w:r w:rsidRPr="000D6454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 т.1 и т.2, чл.135, ал.1 и ал.2, чл.208 и чл.124а, ал.1 от ЗУТ,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Общински съвет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</w:rPr>
        <w:t>гр.Шабла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разрешава изработване изменение на ПУП-ПРЗ за</w:t>
      </w:r>
      <w:r w:rsidRPr="000D64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>УПИ I , УПИ II , УПИ III , УПИ V и УПИVI  в квартал 140 по плана на гр.</w:t>
      </w:r>
      <w:r w:rsidR="002D07C6" w:rsidRPr="000D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>Шабла, община Шабла, както следва: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за УПИ I , УПИ II , УПИ III , УПИ V и УПИVI  в </w:t>
      </w:r>
      <w:r w:rsidRPr="000D64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>квартал 140 по плана на гр.</w:t>
      </w:r>
      <w:r w:rsidR="000D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>Шабла</w:t>
      </w:r>
    </w:p>
    <w:p w:rsidR="002E3692" w:rsidRPr="000D6454" w:rsidRDefault="002E3692" w:rsidP="00B67528">
      <w:pPr>
        <w:numPr>
          <w:ilvl w:val="0"/>
          <w:numId w:val="5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ПИ 83017.502.85 да се урегулира в нов  УПИ I -85 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застрояване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УПИ I -85,  кв.140, гр.</w:t>
      </w:r>
      <w:r w:rsidR="000D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>Шабла</w:t>
      </w:r>
    </w:p>
    <w:p w:rsidR="002E3692" w:rsidRPr="000D6454" w:rsidRDefault="002E3692" w:rsidP="00B67528">
      <w:pPr>
        <w:numPr>
          <w:ilvl w:val="0"/>
          <w:numId w:val="5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За новообразувания УПИ да се предвиди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устройствена зона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2E3692" w:rsidRPr="000D6454" w:rsidRDefault="002E3692" w:rsidP="00B675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2E3692" w:rsidRPr="000D6454" w:rsidRDefault="002E3692" w:rsidP="00B675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60 %</w:t>
      </w:r>
    </w:p>
    <w:p w:rsidR="002E3692" w:rsidRPr="000D6454" w:rsidRDefault="002E3692" w:rsidP="00B675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1,2</w:t>
      </w:r>
    </w:p>
    <w:p w:rsidR="002E3692" w:rsidRPr="000D6454" w:rsidRDefault="002E3692" w:rsidP="00B675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Козел &gt; 40 %</w:t>
      </w:r>
    </w:p>
    <w:p w:rsidR="002E3692" w:rsidRPr="000D6454" w:rsidRDefault="002E3692" w:rsidP="00B8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основание чл.6а, т.1,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</w:rPr>
        <w:t>буква„а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</w:rPr>
        <w:t>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устройствените схеми и планове.</w:t>
      </w:r>
    </w:p>
    <w:p w:rsidR="002E3692" w:rsidRPr="000D6454" w:rsidRDefault="002E3692" w:rsidP="00B84EFF">
      <w:pPr>
        <w:tabs>
          <w:tab w:val="left" w:pos="851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        Решението да се обяви по реда на чл.124б от ЗУТ</w:t>
      </w:r>
      <w:r w:rsidRPr="000D64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EFF" w:rsidRPr="000D6454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45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7 общински съветници с 7 гласа  - „за”,  0 „против” и 0 „въздържал се” –  решението се приема.</w:t>
      </w:r>
    </w:p>
    <w:p w:rsidR="00B84EFF" w:rsidRPr="000D6454" w:rsidRDefault="00B84EFF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3692" w:rsidRPr="000D6454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</w:t>
      </w:r>
      <w:r w:rsidRPr="000D6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извънредно Общо събрание на  акционерите на „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Многопрофилна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болница за активно лечение - Добрич“ АД .</w:t>
      </w:r>
    </w:p>
    <w:p w:rsidR="002E3692" w:rsidRPr="000D6454" w:rsidRDefault="002E3692" w:rsidP="00B8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№502: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т.1 т.9 от Закона за местното самоуправление и местната администрация, чл.13, чл. 18, т. 4 и чл. 19 от Наредбата за упражняване на правата върху общинската част от капитала на търговските дружества, във връзка с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D6454"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записка с вх.№ К-31/24.02.2023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г.,Общински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 – гр. Шабла реши:</w:t>
      </w:r>
    </w:p>
    <w:p w:rsidR="002E3692" w:rsidRPr="000D6454" w:rsidRDefault="002E3692" w:rsidP="00B84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1.  Определя кмета на община Шабла, г-н Мариян Александров Жечев, за представител на община Шабла в извънредното Общо събрание на акционерите на „МБАЛ- ДОБРИЧ” АД, насрочено за </w:t>
      </w:r>
      <w:r w:rsidRPr="000D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bg-BG" w:bidi="bg-BG"/>
        </w:rPr>
        <w:t>31.03.2023 год. от 10.00 часа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административната сграда на Дружеството в гр. Добрич, ул. „П. Хитов" № 24, а при липса на кворум, на основание чл. 227, ал. 3 от Търговския закон, на 18.04.2023 год. от 10.00 часа на същото място и при същия дневен ред, независимо от представения на него капитал., което да се счита за упълномощаване по смисъла на чл. 226 от Търговския закон.</w:t>
      </w:r>
    </w:p>
    <w:p w:rsidR="002E3692" w:rsidRPr="000D6454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мандат на определеният в т. 1 от настоящото решение представител да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en-GB"/>
        </w:rPr>
        <w:t>гласува в заседанието на  извънредното Общо събрание по всички точки и за предложенията за решения, от обявеният в поканата дневен ред, по собствена преценка.</w:t>
      </w:r>
    </w:p>
    <w:p w:rsidR="002E3692" w:rsidRPr="000D6454" w:rsidRDefault="002E3692" w:rsidP="00B84E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84EFF" w:rsidRPr="000D6454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645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7 общински съветници с 7 гласа  - „за”,  0 „против” и 0 „въздържал се” –  решението се приема.</w:t>
      </w:r>
    </w:p>
    <w:p w:rsidR="00B84EFF" w:rsidRPr="000D6454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454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Красимир Георгиев </w:t>
      </w:r>
      <w:proofErr w:type="spellStart"/>
      <w:r w:rsidRPr="000D6454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D6454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Стоян Стойчев Стоянов</w:t>
      </w:r>
    </w:p>
    <w:p w:rsidR="002E3692" w:rsidRPr="000D6454" w:rsidRDefault="002E3692" w:rsidP="00B84E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2E3692" w:rsidRPr="000D6454" w:rsidRDefault="002E3692" w:rsidP="00B84EFF">
      <w:pPr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0D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</w:t>
      </w:r>
      <w:r w:rsidRPr="000D64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Анализ на потребностите от подкрепа за личностно развитие на децата и учениците в община Шабла.</w:t>
      </w:r>
    </w:p>
    <w:p w:rsidR="002E3692" w:rsidRPr="000D6454" w:rsidRDefault="002E3692" w:rsidP="00B84EF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64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№503: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17, ал. 1, т. 3 и чл. 21, ал.1, т. 23 от Закона за местното самоуправление и местната администрация и във връзка с чл. 196, ал. 3 от Закона за предучилищното и училищно образование /ЗПУО/,съгласно </w:t>
      </w:r>
      <w:proofErr w:type="spellStart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D6454"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записка с вх.№ К-29/21.02.2023 г.,</w:t>
      </w:r>
      <w:r w:rsid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съвет-Шабла:</w:t>
      </w:r>
    </w:p>
    <w:p w:rsidR="002E3692" w:rsidRPr="000D6454" w:rsidRDefault="002E3692" w:rsidP="00B84EF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1.Приема</w:t>
      </w:r>
      <w:r w:rsidRPr="000D64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64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на потребностите от подкрепа за личностно развитие на децата и учениците в община Шабла.</w:t>
      </w:r>
    </w:p>
    <w:p w:rsidR="002E3692" w:rsidRPr="000D6454" w:rsidRDefault="002E3692" w:rsidP="00B84EF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64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2.Съгласно чл.196, ал.1 от 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Закона за предучилищното и училищно образование</w:t>
      </w:r>
      <w:r w:rsidRPr="000D64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възлага на Кмета на община Шабла да предостави приетия по т. 1 Анализ на потребностите от подкрепа за личностно развитие на децата и учениците в община Шабла на Областния управител за изготвяне на  Областна стратегия за подкрепа за личностно развитие на децата и учениците в област Добрич</w:t>
      </w:r>
      <w:r w:rsidRPr="000D645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90A0F" w:rsidRPr="000D6454" w:rsidRDefault="00A90A0F" w:rsidP="00B84EF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EFF" w:rsidRPr="000D6454" w:rsidRDefault="00B84EFF" w:rsidP="00B84E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454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7 общински съветници с 7 гласа  - „за”,  0 „против” и 0 „въздържал се” –  решението се приема.</w:t>
      </w:r>
    </w:p>
    <w:p w:rsidR="00A90A0F" w:rsidRPr="000D6454" w:rsidRDefault="00A90A0F" w:rsidP="00B84EF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4E5" w:rsidRPr="000D6454" w:rsidRDefault="00A90A0F" w:rsidP="00B84EF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200A91" w:rsidRPr="000D6454" w:rsidRDefault="00200A91" w:rsidP="00B84EF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0D6454">
        <w:rPr>
          <w:rFonts w:ascii="Times New Roman" w:eastAsia="Calibri" w:hAnsi="Times New Roman" w:cs="Times New Roman"/>
          <w:b/>
          <w:sz w:val="28"/>
          <w:szCs w:val="28"/>
        </w:rPr>
        <w:t>ОбС</w:t>
      </w:r>
      <w:proofErr w:type="spellEnd"/>
      <w:r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-Шабла : </w:t>
      </w:r>
      <w:r w:rsidRPr="000D645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 w:rsidRPr="000D645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169FF" w:rsidRPr="000D6454">
        <w:rPr>
          <w:rFonts w:ascii="Times New Roman" w:eastAsia="Calibri" w:hAnsi="Times New Roman" w:cs="Times New Roman"/>
          <w:b/>
          <w:sz w:val="28"/>
          <w:szCs w:val="28"/>
        </w:rPr>
        <w:t>/ п /</w:t>
      </w:r>
    </w:p>
    <w:p w:rsidR="00200A91" w:rsidRPr="000D6454" w:rsidRDefault="00DB0C7F" w:rsidP="00B84EFF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 w:rsidRPr="000D6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0D6454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0D6454"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0D6454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59778A" w:rsidRPr="000D6454" w:rsidRDefault="0059778A" w:rsidP="00B84EF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0D6454" w:rsidRDefault="001B04C4" w:rsidP="00B84EF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454">
        <w:rPr>
          <w:rFonts w:ascii="Times New Roman" w:hAnsi="Times New Roman" w:cs="Times New Roman"/>
          <w:b/>
          <w:sz w:val="28"/>
          <w:szCs w:val="28"/>
        </w:rPr>
        <w:t xml:space="preserve">Вярно с оригинала   при </w:t>
      </w:r>
      <w:proofErr w:type="spellStart"/>
      <w:r w:rsidRPr="000D645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Pr="000D6454">
        <w:rPr>
          <w:rFonts w:ascii="Times New Roman" w:hAnsi="Times New Roman" w:cs="Times New Roman"/>
          <w:b/>
          <w:sz w:val="28"/>
          <w:szCs w:val="28"/>
        </w:rPr>
        <w:t xml:space="preserve">-Шабла                                    </w:t>
      </w:r>
    </w:p>
    <w:p w:rsidR="00F2148F" w:rsidRPr="000D6454" w:rsidRDefault="00E33B1C" w:rsidP="00B84EF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454"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 w:rsidRPr="000D6454">
        <w:rPr>
          <w:rFonts w:ascii="Times New Roman" w:hAnsi="Times New Roman" w:cs="Times New Roman"/>
          <w:b/>
          <w:sz w:val="28"/>
          <w:szCs w:val="28"/>
        </w:rPr>
        <w:t>:</w:t>
      </w:r>
      <w:r w:rsidR="0060308D" w:rsidRPr="000D64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 w:rsidRPr="000D645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B84EFF">
      <w:pPr>
        <w:tabs>
          <w:tab w:val="left" w:pos="8010"/>
        </w:tabs>
        <w:spacing w:after="0" w:line="240" w:lineRule="auto"/>
      </w:pPr>
      <w:r w:rsidRPr="000D645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 w:rsidRPr="000D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0D6454">
        <w:rPr>
          <w:rFonts w:ascii="Times New Roman" w:hAnsi="Times New Roman" w:cs="Times New Roman"/>
          <w:b/>
          <w:sz w:val="28"/>
          <w:szCs w:val="28"/>
        </w:rPr>
        <w:t xml:space="preserve"> /Н.</w:t>
      </w:r>
      <w:r w:rsidR="000D6454" w:rsidRPr="000D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0D6454">
        <w:rPr>
          <w:rFonts w:ascii="Times New Roman" w:hAnsi="Times New Roman" w:cs="Times New Roman"/>
          <w:b/>
          <w:sz w:val="28"/>
          <w:szCs w:val="28"/>
        </w:rPr>
        <w:t>Иванова/</w:t>
      </w:r>
      <w:r w:rsidR="009F46F4" w:rsidRPr="000D645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59778A">
      <w:footerReference w:type="default" r:id="rId8"/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71" w:rsidRDefault="00924971" w:rsidP="00D75F2D">
      <w:pPr>
        <w:spacing w:after="0" w:line="240" w:lineRule="auto"/>
      </w:pPr>
      <w:r>
        <w:separator/>
      </w:r>
    </w:p>
  </w:endnote>
  <w:endnote w:type="continuationSeparator" w:id="0">
    <w:p w:rsidR="00924971" w:rsidRDefault="00924971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942137"/>
      <w:docPartObj>
        <w:docPartGallery w:val="Page Numbers (Bottom of Page)"/>
        <w:docPartUnique/>
      </w:docPartObj>
    </w:sdtPr>
    <w:sdtEndPr/>
    <w:sdtContent>
      <w:p w:rsidR="00AD01D0" w:rsidRDefault="00AD01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02">
          <w:rPr>
            <w:noProof/>
          </w:rPr>
          <w:t>2</w:t>
        </w:r>
        <w:r>
          <w:fldChar w:fldCharType="end"/>
        </w:r>
      </w:p>
    </w:sdtContent>
  </w:sdt>
  <w:p w:rsidR="00AD01D0" w:rsidRDefault="00AD01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71" w:rsidRDefault="00924971" w:rsidP="00D75F2D">
      <w:pPr>
        <w:spacing w:after="0" w:line="240" w:lineRule="auto"/>
      </w:pPr>
      <w:r>
        <w:separator/>
      </w:r>
    </w:p>
  </w:footnote>
  <w:footnote w:type="continuationSeparator" w:id="0">
    <w:p w:rsidR="00924971" w:rsidRDefault="00924971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14F7"/>
    <w:multiLevelType w:val="hybridMultilevel"/>
    <w:tmpl w:val="1AEE9FD8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19"/>
    <w:rsid w:val="00003EE2"/>
    <w:rsid w:val="000143D8"/>
    <w:rsid w:val="000169FF"/>
    <w:rsid w:val="0001726A"/>
    <w:rsid w:val="00026E5B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B5D62"/>
    <w:rsid w:val="000C2F75"/>
    <w:rsid w:val="000D1D45"/>
    <w:rsid w:val="000D6454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2C2"/>
    <w:rsid w:val="00287401"/>
    <w:rsid w:val="00291DAE"/>
    <w:rsid w:val="00294042"/>
    <w:rsid w:val="002A237A"/>
    <w:rsid w:val="002B7B8C"/>
    <w:rsid w:val="002D07C6"/>
    <w:rsid w:val="002D3624"/>
    <w:rsid w:val="002D3B2F"/>
    <w:rsid w:val="002E15A8"/>
    <w:rsid w:val="002E208A"/>
    <w:rsid w:val="002E3692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26944"/>
    <w:rsid w:val="00336882"/>
    <w:rsid w:val="0034192E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0F34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813C3"/>
    <w:rsid w:val="0059778A"/>
    <w:rsid w:val="005C48B7"/>
    <w:rsid w:val="005C7432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A4E73"/>
    <w:rsid w:val="006B64FE"/>
    <w:rsid w:val="006B7F73"/>
    <w:rsid w:val="006D75A5"/>
    <w:rsid w:val="006F2549"/>
    <w:rsid w:val="006F2829"/>
    <w:rsid w:val="00701EEC"/>
    <w:rsid w:val="00715A56"/>
    <w:rsid w:val="00722298"/>
    <w:rsid w:val="00725DB5"/>
    <w:rsid w:val="00730426"/>
    <w:rsid w:val="00737F6A"/>
    <w:rsid w:val="00740CB8"/>
    <w:rsid w:val="0074183D"/>
    <w:rsid w:val="00742B64"/>
    <w:rsid w:val="00756B81"/>
    <w:rsid w:val="00760306"/>
    <w:rsid w:val="00770141"/>
    <w:rsid w:val="00771877"/>
    <w:rsid w:val="007720CD"/>
    <w:rsid w:val="007910D1"/>
    <w:rsid w:val="00795568"/>
    <w:rsid w:val="007A3158"/>
    <w:rsid w:val="007A389E"/>
    <w:rsid w:val="007A7F81"/>
    <w:rsid w:val="007D4A3B"/>
    <w:rsid w:val="00810A18"/>
    <w:rsid w:val="0081212E"/>
    <w:rsid w:val="00815B3B"/>
    <w:rsid w:val="00827683"/>
    <w:rsid w:val="00830FEE"/>
    <w:rsid w:val="00832220"/>
    <w:rsid w:val="00840DFC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A1A73"/>
    <w:rsid w:val="008B02E6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24971"/>
    <w:rsid w:val="009420A0"/>
    <w:rsid w:val="00944FCB"/>
    <w:rsid w:val="00951EC2"/>
    <w:rsid w:val="00951F64"/>
    <w:rsid w:val="00952EA1"/>
    <w:rsid w:val="00954E25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56CB"/>
    <w:rsid w:val="009E7831"/>
    <w:rsid w:val="009E7AB6"/>
    <w:rsid w:val="009F1292"/>
    <w:rsid w:val="009F46F4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6293"/>
    <w:rsid w:val="00A71E73"/>
    <w:rsid w:val="00A80358"/>
    <w:rsid w:val="00A81953"/>
    <w:rsid w:val="00A822DC"/>
    <w:rsid w:val="00A84C99"/>
    <w:rsid w:val="00A879C7"/>
    <w:rsid w:val="00A90A0F"/>
    <w:rsid w:val="00A93AF6"/>
    <w:rsid w:val="00A975D0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77B9"/>
    <w:rsid w:val="00B351DB"/>
    <w:rsid w:val="00B35776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528"/>
    <w:rsid w:val="00B82F04"/>
    <w:rsid w:val="00B84EFF"/>
    <w:rsid w:val="00B85019"/>
    <w:rsid w:val="00B86842"/>
    <w:rsid w:val="00B86CBE"/>
    <w:rsid w:val="00BA1317"/>
    <w:rsid w:val="00BA5DB3"/>
    <w:rsid w:val="00BB4341"/>
    <w:rsid w:val="00BD081B"/>
    <w:rsid w:val="00BE346C"/>
    <w:rsid w:val="00BE7147"/>
    <w:rsid w:val="00BF2393"/>
    <w:rsid w:val="00BF6E24"/>
    <w:rsid w:val="00C001BC"/>
    <w:rsid w:val="00C103D3"/>
    <w:rsid w:val="00C160D4"/>
    <w:rsid w:val="00C2265B"/>
    <w:rsid w:val="00C2297F"/>
    <w:rsid w:val="00C22D2C"/>
    <w:rsid w:val="00C23430"/>
    <w:rsid w:val="00C35222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4EBC"/>
    <w:rsid w:val="00CF40B3"/>
    <w:rsid w:val="00D00EDB"/>
    <w:rsid w:val="00D07EB4"/>
    <w:rsid w:val="00D12F8F"/>
    <w:rsid w:val="00D15F1A"/>
    <w:rsid w:val="00D30A19"/>
    <w:rsid w:val="00D3479B"/>
    <w:rsid w:val="00D4781B"/>
    <w:rsid w:val="00D54A27"/>
    <w:rsid w:val="00D579C1"/>
    <w:rsid w:val="00D64710"/>
    <w:rsid w:val="00D738BB"/>
    <w:rsid w:val="00D75F2D"/>
    <w:rsid w:val="00D838A7"/>
    <w:rsid w:val="00D83F9C"/>
    <w:rsid w:val="00D92BE6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73E"/>
    <w:rsid w:val="00E16B7E"/>
    <w:rsid w:val="00E171BE"/>
    <w:rsid w:val="00E255BE"/>
    <w:rsid w:val="00E33B1C"/>
    <w:rsid w:val="00E413C6"/>
    <w:rsid w:val="00E44E98"/>
    <w:rsid w:val="00E54AC1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839E0"/>
    <w:rsid w:val="00FA41C8"/>
    <w:rsid w:val="00FA4BB7"/>
    <w:rsid w:val="00FA5045"/>
    <w:rsid w:val="00FA55E0"/>
    <w:rsid w:val="00FA6114"/>
    <w:rsid w:val="00FB0822"/>
    <w:rsid w:val="00FB37FE"/>
    <w:rsid w:val="00FD389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9D84"/>
  <w15:docId w15:val="{E1B2A947-AB16-4524-86F9-181843D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10101</TotalTime>
  <Pages>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Administrator</cp:lastModifiedBy>
  <cp:revision>260</cp:revision>
  <cp:lastPrinted>2023-03-13T07:42:00Z</cp:lastPrinted>
  <dcterms:created xsi:type="dcterms:W3CDTF">2019-11-08T13:47:00Z</dcterms:created>
  <dcterms:modified xsi:type="dcterms:W3CDTF">2023-03-14T08:24:00Z</dcterms:modified>
</cp:coreProperties>
</file>