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3" w:rsidRDefault="005B6493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F0109DA" wp14:editId="55E3AD0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6493" w:rsidRDefault="005B6493" w:rsidP="00192DD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192DD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192DD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DD1657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:rsidR="00C64F37" w:rsidRDefault="001B04C4" w:rsidP="00192D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DD1657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92D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D165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65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E7F5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93" w:rsidRDefault="005B6493" w:rsidP="005B6493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Default="00737F6A" w:rsidP="005B6493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A8195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DD1657" w:rsidRPr="00B44BA1" w:rsidRDefault="00DD1657" w:rsidP="005B649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44BA1">
        <w:rPr>
          <w:rFonts w:ascii="Times New Roman" w:eastAsia="Calibri" w:hAnsi="Times New Roman" w:cs="Times New Roman"/>
          <w:sz w:val="28"/>
          <w:szCs w:val="28"/>
        </w:rPr>
        <w:t>Докладна записка относно поемане на краткосрочен общински дълг от финансова или кредитна институция.</w:t>
      </w:r>
    </w:p>
    <w:p w:rsidR="00DD1657" w:rsidRPr="00B44BA1" w:rsidRDefault="00DD1657" w:rsidP="005B649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№273:</w:t>
      </w:r>
      <w:r w:rsidRPr="00FE7B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10 от Закона за местното самоуправление и местната администрация, във връзка с чл. 3, т. 2, чл. </w:t>
      </w:r>
      <w:proofErr w:type="gram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 т. 1 и т. 2,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13, чл. 16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чл. 17 от Закона за общинския дълг, и Раздел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Наредба за условията и реда за съставяне на  бюджетната прогноза за местните дейности 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К-109/30.09.2021 г.,Общинския съвет – Шабла:</w:t>
      </w:r>
    </w:p>
    <w:p w:rsidR="00DD1657" w:rsidRPr="00B44BA1" w:rsidRDefault="00DD1657" w:rsidP="005B64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I.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Община Шабла да поеме краткосрочен общински дълг, при следните основни параметри:</w:t>
      </w:r>
    </w:p>
    <w:p w:rsidR="00DD1657" w:rsidRPr="00B44BA1" w:rsidRDefault="00DD1657" w:rsidP="005B649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Стойност на кредита (главница) –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250 000 лв.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(двеста и петдесет хиляди лева);</w:t>
      </w:r>
    </w:p>
    <w:p w:rsidR="00DD1657" w:rsidRPr="00B44BA1" w:rsidRDefault="00DD1657" w:rsidP="005B649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proofErr w:type="gramStart"/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размер на дълга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262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(двеста шестдесет и две хиляди и петстотин лева);</w:t>
      </w:r>
    </w:p>
    <w:p w:rsidR="00DD1657" w:rsidRPr="00B44BA1" w:rsidRDefault="00DD1657" w:rsidP="005B64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</w:t>
      </w:r>
      <w:r w:rsidR="00DD18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Валута на дълга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лева; </w:t>
      </w:r>
    </w:p>
    <w:p w:rsidR="00DD1657" w:rsidRPr="00B44BA1" w:rsidRDefault="00DD1657" w:rsidP="005B64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4.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дълга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краткосрочен банков кредит,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поет с договор за общински заем –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тип кредитна линия, като при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усвояванията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кредита не се изисква предоставянето на разходно-оправдателни документи;</w:t>
      </w:r>
    </w:p>
    <w:p w:rsidR="00DD1657" w:rsidRPr="00B44BA1" w:rsidRDefault="005B6493" w:rsidP="005B64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DD1657"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5.</w:t>
      </w:r>
      <w:r w:rsidR="00DD1657"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</w:t>
      </w:r>
      <w:r w:rsidR="00DD1657"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 покриване на временен недостиг на средства, необходими за разплащания свързани с дейността на Общината;</w:t>
      </w:r>
    </w:p>
    <w:p w:rsidR="00DD1657" w:rsidRPr="00B44BA1" w:rsidRDefault="005B6493" w:rsidP="005B64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DD1657"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6.</w:t>
      </w:r>
      <w:r w:rsidR="00DD1657"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Срок на погасяване</w:t>
      </w:r>
      <w:r w:rsidR="00DD1657"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</w:t>
      </w:r>
      <w:r w:rsidR="00DD1657"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="00DD1657"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месеца, считано от датата на подписване на договора за кредит;</w:t>
      </w:r>
    </w:p>
    <w:p w:rsidR="00DD1657" w:rsidRPr="00B44BA1" w:rsidRDefault="00DD1657" w:rsidP="005B649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Начин и срок на усвояване –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траншове или еднократно в срока на договора за кредит;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>8.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годишен лихвен процент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фиксиран лихвен процент, не по-голям от 3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%;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Начисляване и плащане на лихва –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ежемесечно върху </w:t>
      </w:r>
      <w:bookmarkEnd w:id="0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усвоената сума по кредита;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Лихвен процент при </w:t>
      </w:r>
      <w:proofErr w:type="spellStart"/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просрочие</w:t>
      </w:r>
      <w:proofErr w:type="spellEnd"/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главница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образува се от сбора от годишния лихвен процент по т. 8 плюс надбавка и се дължи върху сумите в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просрочие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Максимална стойност на надбавката – до 2 % годишно;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Неустойка при </w:t>
      </w:r>
      <w:proofErr w:type="spellStart"/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просрочие</w:t>
      </w:r>
      <w:proofErr w:type="spellEnd"/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лихва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без неустойка при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просрочие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лихва;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12.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Такса за проучване и разглеждане на искане за кредит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без такса;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13.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Еднократна такса за управление на кредита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, платима при подписване на договора за кредит върху размера на разрешения кредит – до 1% годишно;</w:t>
      </w:r>
    </w:p>
    <w:p w:rsidR="00DD1657" w:rsidRPr="00B44BA1" w:rsidRDefault="00DD1657" w:rsidP="005B64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Без други такси и комисиони,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без комисиона за ангажимент върху размера на неусвоената част от кредита и без такси, и комисиони за предсрочно погасяване на кредита или част от него;</w:t>
      </w:r>
    </w:p>
    <w:p w:rsidR="00DD1657" w:rsidRPr="00B44BA1" w:rsidRDefault="00DD1657" w:rsidP="005B64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15.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Начин на обезпечение на кредита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учредяване на залог по реда на Закона за особените залози в размер на 105 % от размера на кредита върху всички настоящи и бъдещи вземания на Община Шабла с произход Собствени приходи по чл. 45, ал. 1, т. 1, буква от „а” до „ж” от Закона за публичните финанси и Обща изравнителна субсидия по чл. 52, ал. 1, т. 1, буква „б” от Закона за публичните финанси за периода до окончателното погасяване на дълга.</w:t>
      </w:r>
    </w:p>
    <w:p w:rsidR="00DD1657" w:rsidRPr="00DD1657" w:rsidRDefault="00DD1657" w:rsidP="005B6493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и делегира </w:t>
      </w:r>
      <w:proofErr w:type="gram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права  на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Шабла да подпише договора за кредит и договора за залог, както и да извърши всички останали необходими правни и фактически действия за изпълнение на решението по т.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</w:p>
    <w:p w:rsidR="005B6493" w:rsidRDefault="005B6493" w:rsidP="005B6493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A77" w:rsidRDefault="00CB0A77" w:rsidP="005B6493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192DD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192DD5"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2DD5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B0A77" w:rsidP="005B6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За“ – Йорданка Иванова Стоева – Йорданова; Живко Спасов Иванов; Ивелина Георгиева Янакиева—Демирева; Мария Ставрева Недялова; Милена Петкова Тодорова;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192DD5">
        <w:rPr>
          <w:rFonts w:ascii="Times New Roman" w:eastAsia="Calibri" w:hAnsi="Times New Roman" w:cs="Times New Roman"/>
          <w:b/>
          <w:sz w:val="24"/>
          <w:szCs w:val="24"/>
        </w:rPr>
        <w:t>Стоян Стойчев Стоянов</w:t>
      </w:r>
    </w:p>
    <w:p w:rsidR="005B6493" w:rsidRDefault="005B6493" w:rsidP="005B6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657">
        <w:rPr>
          <w:rFonts w:ascii="Times New Roman" w:eastAsia="Calibri" w:hAnsi="Times New Roman" w:cs="Times New Roman"/>
          <w:sz w:val="28"/>
          <w:szCs w:val="28"/>
        </w:rPr>
        <w:t>Докладна записка относно приемане на проектобюджет за 2022 г. и актуализирана бюджетно прогноза за местни дейности в община Шабла за 2023 и 2024 г.</w:t>
      </w:r>
    </w:p>
    <w:p w:rsidR="00DD1657" w:rsidRPr="00B44BA1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205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5205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4:</w:t>
      </w:r>
      <w:r w:rsidRPr="00B44B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 т. 6 и т. 23 и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ал.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B44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 от Закона за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местното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самоуправление 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83,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 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2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местните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следващите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отчитане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Ш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абла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РМС №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64/22.01.2021 г. за</w:t>
      </w:r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бюджетната процедура за 2022 г. и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БЮ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proofErr w:type="gram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Министерство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финансите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К-112/14.10.2021 г.,Общински съвет – Шабла: </w:t>
      </w:r>
    </w:p>
    <w:p w:rsidR="00DD1657" w:rsidRPr="00B44BA1" w:rsidRDefault="00DD1657" w:rsidP="005B64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1.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проектобюджет за 20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 г. и актуализирана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г. и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4 г.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показатели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единната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класификация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приложения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DD1657" w:rsidRPr="00B44BA1" w:rsidRDefault="00DD1657" w:rsidP="005B6493">
      <w:pPr>
        <w:numPr>
          <w:ilvl w:val="0"/>
          <w:numId w:val="2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44B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 за приемане на проектобюджет за 20</w:t>
      </w:r>
      <w:r w:rsidRPr="00B44BA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B44B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 г. и актуализирана бюджетна прогноза за местни дейности в община Шабла за периода за 20</w:t>
      </w:r>
      <w:r w:rsidRPr="00B44BA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B44B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3 -20</w:t>
      </w:r>
      <w:r w:rsidRPr="00B44BA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</w:t>
      </w:r>
      <w:r w:rsidRPr="00B44BA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 г.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;;</w:t>
      </w:r>
    </w:p>
    <w:p w:rsidR="00DD1657" w:rsidRPr="00B44BA1" w:rsidRDefault="00DD1657" w:rsidP="005B6493">
      <w:pPr>
        <w:numPr>
          <w:ilvl w:val="0"/>
          <w:numId w:val="2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8 – „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-202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постъпленията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приходи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D1657" w:rsidRPr="00B44BA1" w:rsidRDefault="00DD1657" w:rsidP="005B6493">
      <w:pPr>
        <w:numPr>
          <w:ilvl w:val="0"/>
          <w:numId w:val="2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Прогноза за общинския дълг (вкл. и намеренията за нов) и разходите за лихви по него за периода 2022-2024 г. на </w:t>
      </w:r>
      <w:r w:rsidRPr="00B44B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B44B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Шабла.</w:t>
      </w:r>
    </w:p>
    <w:p w:rsidR="005B6493" w:rsidRDefault="005B6493" w:rsidP="005B6493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D5" w:rsidRDefault="00192DD5" w:rsidP="005B6493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92DD5" w:rsidRDefault="00192DD5" w:rsidP="005B6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За“ – Йорданка Иванова Стоева – Йорданова; Живко Спасов Иванов; Ивелина Георгиева Янакиева—Демирева; Мария Ставрева Недялова; Милена Петкова Тодорова;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</w:rPr>
        <w:t>Стоян Стойчев Стоянов</w:t>
      </w:r>
    </w:p>
    <w:p w:rsidR="005B6493" w:rsidRDefault="005B6493" w:rsidP="005B6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1657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Кандидатстване на община Шабла с проектно предложение по Процедура  </w:t>
      </w:r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BGENERGY-2.002 – „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Възобновяема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енергия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енергийна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ефективност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енергийна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сигурност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 и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сключване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споразумение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сътрудничество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D1657" w:rsidRPr="00DD1657" w:rsidRDefault="009855FF" w:rsidP="005B6493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</w:t>
      </w:r>
      <w:r w:rsidR="00DD165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 1, т. 23 и ал. 2, във връзка с чл. 59, чл. 60 и чл. 61 от Закона за местното самоуправление и местната администрация, във връзка с </w:t>
      </w:r>
      <w:proofErr w:type="spellStart"/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="00DD1657"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.записка с вх.№ К-111/14.10.2021 г., </w:t>
      </w:r>
      <w:r w:rsidR="00DD1657" w:rsidRPr="00DD165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Общински съвет-Шабла:</w:t>
      </w: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165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1.Дава </w:t>
      </w:r>
      <w:r w:rsidRPr="00DD1657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съгласие Община Шабла да кандидатства с проектно предложение </w:t>
      </w:r>
      <w:r w:rsidRPr="00DD165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“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Подобряване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енергийната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ефективност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сгради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с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обществено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предназначение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град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”</w:t>
      </w:r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сключване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споразумение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сътрудничество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Процедура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BGENERGY-2.002 – „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Възобновяема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енергия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енергийна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ефективност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енергийна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сигурност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“,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финансирана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Финансовия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механизъм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Европейско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икономическо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пространство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2014-2021.</w:t>
      </w: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2.Одобрява проект на споразумение за сътрудничество с </w:t>
      </w:r>
      <w:r w:rsidRPr="00DD165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IDN Research</w:t>
      </w:r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/ИДН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Рисърч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/</w:t>
      </w:r>
      <w:r w:rsidRPr="00DD165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3.Дава съгласие за сключване на споразумение за сътрудничество между Община Шабла и партньор по проекта Интернешънъл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Дивелъпмънт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Норуей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Асосиейшън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4.Упълномощава Кмета на Общината да подпише споразумението за сътрудничество с партньора по проекта.</w:t>
      </w:r>
    </w:p>
    <w:p w:rsidR="00DD1657" w:rsidRPr="00DD1657" w:rsidRDefault="00DD1657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5.Възлага на Кмета на Община Шабла да извърши </w:t>
      </w:r>
      <w:proofErr w:type="spellStart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DD165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5B6493" w:rsidRDefault="005B6493" w:rsidP="005B6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D5" w:rsidRPr="00AD1687" w:rsidRDefault="00192DD5" w:rsidP="005B64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 w:rsidR="00557A14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80358" w:rsidRPr="00CE427A" w:rsidRDefault="00A80358" w:rsidP="005B6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6493" w:rsidRDefault="00C5012E" w:rsidP="005B6493">
      <w:pPr>
        <w:keepNext/>
        <w:spacing w:after="0" w:line="240" w:lineRule="auto"/>
        <w:ind w:right="4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1B04C4" w:rsidP="005B6493">
      <w:pPr>
        <w:keepNext/>
        <w:spacing w:after="0" w:line="240" w:lineRule="auto"/>
        <w:ind w:left="2124" w:right="4"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A94" w:rsidRDefault="001B04C4" w:rsidP="005B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5B649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5B6493" w:rsidRDefault="005B6493" w:rsidP="005B649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5B649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5B6493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B6493">
        <w:rPr>
          <w:rFonts w:ascii="Times New Roman" w:hAnsi="Times New Roman" w:cs="Times New Roman"/>
          <w:b/>
          <w:sz w:val="28"/>
          <w:szCs w:val="28"/>
        </w:rPr>
        <w:t>:</w:t>
      </w:r>
    </w:p>
    <w:p w:rsidR="00E16B7E" w:rsidRPr="009F46F4" w:rsidRDefault="0060308D" w:rsidP="005B6493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5B6493">
      <w:foot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99" w:rsidRDefault="00A84C99" w:rsidP="00D75F2D">
      <w:pPr>
        <w:spacing w:after="0" w:line="240" w:lineRule="auto"/>
      </w:pPr>
      <w:r>
        <w:separator/>
      </w:r>
    </w:p>
  </w:endnote>
  <w:endnote w:type="continuationSeparator" w:id="0">
    <w:p w:rsidR="00A84C99" w:rsidRDefault="00A84C99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78911"/>
      <w:docPartObj>
        <w:docPartGallery w:val="Page Numbers (Bottom of Page)"/>
        <w:docPartUnique/>
      </w:docPartObj>
    </w:sdtPr>
    <w:sdtEndPr/>
    <w:sdtContent>
      <w:p w:rsidR="002361A5" w:rsidRDefault="00236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93">
          <w:rPr>
            <w:noProof/>
          </w:rPr>
          <w:t>4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99" w:rsidRDefault="00A84C99" w:rsidP="00D75F2D">
      <w:pPr>
        <w:spacing w:after="0" w:line="240" w:lineRule="auto"/>
      </w:pPr>
      <w:r>
        <w:separator/>
      </w:r>
    </w:p>
  </w:footnote>
  <w:footnote w:type="continuationSeparator" w:id="0">
    <w:p w:rsidR="00A84C99" w:rsidRDefault="00A84C99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26"/>
  </w:num>
  <w:num w:numId="5">
    <w:abstractNumId w:val="13"/>
  </w:num>
  <w:num w:numId="6">
    <w:abstractNumId w:val="1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16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4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27"/>
  </w:num>
  <w:num w:numId="22">
    <w:abstractNumId w:val="4"/>
  </w:num>
  <w:num w:numId="23">
    <w:abstractNumId w:val="20"/>
  </w:num>
  <w:num w:numId="24">
    <w:abstractNumId w:val="25"/>
  </w:num>
  <w:num w:numId="25">
    <w:abstractNumId w:val="7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50C8"/>
    <w:rsid w:val="000B0B12"/>
    <w:rsid w:val="000E3C35"/>
    <w:rsid w:val="000F579A"/>
    <w:rsid w:val="000F7ABE"/>
    <w:rsid w:val="00103EFF"/>
    <w:rsid w:val="00150081"/>
    <w:rsid w:val="00162A2C"/>
    <w:rsid w:val="00163B93"/>
    <w:rsid w:val="00192DD5"/>
    <w:rsid w:val="001A46F6"/>
    <w:rsid w:val="001B04C4"/>
    <w:rsid w:val="001C0D3D"/>
    <w:rsid w:val="001E7F5C"/>
    <w:rsid w:val="002361A5"/>
    <w:rsid w:val="00250C46"/>
    <w:rsid w:val="00257267"/>
    <w:rsid w:val="00274152"/>
    <w:rsid w:val="00287401"/>
    <w:rsid w:val="00291DAE"/>
    <w:rsid w:val="002A237A"/>
    <w:rsid w:val="002B7B8C"/>
    <w:rsid w:val="002D3B2F"/>
    <w:rsid w:val="002E15A8"/>
    <w:rsid w:val="002E5990"/>
    <w:rsid w:val="002E72DF"/>
    <w:rsid w:val="00300A07"/>
    <w:rsid w:val="00302431"/>
    <w:rsid w:val="003116B6"/>
    <w:rsid w:val="00314DA4"/>
    <w:rsid w:val="00344DC8"/>
    <w:rsid w:val="00346EB9"/>
    <w:rsid w:val="0036107E"/>
    <w:rsid w:val="00374860"/>
    <w:rsid w:val="00375C8F"/>
    <w:rsid w:val="003839B2"/>
    <w:rsid w:val="00383DC0"/>
    <w:rsid w:val="0038606D"/>
    <w:rsid w:val="00392F84"/>
    <w:rsid w:val="00396722"/>
    <w:rsid w:val="003A7BF9"/>
    <w:rsid w:val="003C0A6F"/>
    <w:rsid w:val="003C5187"/>
    <w:rsid w:val="003D6B58"/>
    <w:rsid w:val="003E031C"/>
    <w:rsid w:val="003F43ED"/>
    <w:rsid w:val="004145EA"/>
    <w:rsid w:val="00414A8E"/>
    <w:rsid w:val="00424DDA"/>
    <w:rsid w:val="004301FD"/>
    <w:rsid w:val="004457D2"/>
    <w:rsid w:val="00460517"/>
    <w:rsid w:val="00470489"/>
    <w:rsid w:val="00472C49"/>
    <w:rsid w:val="004A0CE2"/>
    <w:rsid w:val="004A6E6B"/>
    <w:rsid w:val="004B5956"/>
    <w:rsid w:val="004C5669"/>
    <w:rsid w:val="004C7459"/>
    <w:rsid w:val="004D1B12"/>
    <w:rsid w:val="005219C3"/>
    <w:rsid w:val="00540458"/>
    <w:rsid w:val="0054482B"/>
    <w:rsid w:val="0055549F"/>
    <w:rsid w:val="00557A14"/>
    <w:rsid w:val="0056484C"/>
    <w:rsid w:val="00567CAD"/>
    <w:rsid w:val="005B6493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701EEC"/>
    <w:rsid w:val="00715A56"/>
    <w:rsid w:val="00730426"/>
    <w:rsid w:val="00737F6A"/>
    <w:rsid w:val="00742B64"/>
    <w:rsid w:val="00770141"/>
    <w:rsid w:val="007720CD"/>
    <w:rsid w:val="007A389E"/>
    <w:rsid w:val="00815B3B"/>
    <w:rsid w:val="00830FEE"/>
    <w:rsid w:val="00840DFC"/>
    <w:rsid w:val="0084254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E117A"/>
    <w:rsid w:val="008E443A"/>
    <w:rsid w:val="008F0729"/>
    <w:rsid w:val="008F0D83"/>
    <w:rsid w:val="009420A0"/>
    <w:rsid w:val="00951EC2"/>
    <w:rsid w:val="00951F64"/>
    <w:rsid w:val="00954E25"/>
    <w:rsid w:val="009855FF"/>
    <w:rsid w:val="00990EA6"/>
    <w:rsid w:val="00995AFF"/>
    <w:rsid w:val="009A34DC"/>
    <w:rsid w:val="009A79B5"/>
    <w:rsid w:val="009B500C"/>
    <w:rsid w:val="009B5811"/>
    <w:rsid w:val="009C1554"/>
    <w:rsid w:val="009E7831"/>
    <w:rsid w:val="009E7AB6"/>
    <w:rsid w:val="009F46F4"/>
    <w:rsid w:val="00A00AD8"/>
    <w:rsid w:val="00A71E73"/>
    <w:rsid w:val="00A80358"/>
    <w:rsid w:val="00A81953"/>
    <w:rsid w:val="00A822DC"/>
    <w:rsid w:val="00A84C99"/>
    <w:rsid w:val="00AA582D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42D1"/>
    <w:rsid w:val="00C64F37"/>
    <w:rsid w:val="00C65317"/>
    <w:rsid w:val="00CB0A77"/>
    <w:rsid w:val="00CB7680"/>
    <w:rsid w:val="00CC0236"/>
    <w:rsid w:val="00CD0DC7"/>
    <w:rsid w:val="00CD4C6D"/>
    <w:rsid w:val="00CD7D88"/>
    <w:rsid w:val="00D07EB4"/>
    <w:rsid w:val="00D12F8F"/>
    <w:rsid w:val="00D3479B"/>
    <w:rsid w:val="00D54A27"/>
    <w:rsid w:val="00D579C1"/>
    <w:rsid w:val="00D738BB"/>
    <w:rsid w:val="00D75F2D"/>
    <w:rsid w:val="00D83F9C"/>
    <w:rsid w:val="00DA3389"/>
    <w:rsid w:val="00DB6DD6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6707E"/>
    <w:rsid w:val="00E70F85"/>
    <w:rsid w:val="00E93D4E"/>
    <w:rsid w:val="00EA1A94"/>
    <w:rsid w:val="00EA359C"/>
    <w:rsid w:val="00ED049E"/>
    <w:rsid w:val="00F05FFC"/>
    <w:rsid w:val="00F2741E"/>
    <w:rsid w:val="00F50E80"/>
    <w:rsid w:val="00F5130E"/>
    <w:rsid w:val="00F76EF4"/>
    <w:rsid w:val="00FA4BB7"/>
    <w:rsid w:val="00FB0822"/>
    <w:rsid w:val="00FB37FE"/>
    <w:rsid w:val="00FE641D"/>
    <w:rsid w:val="00FE6B8C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155</cp:revision>
  <cp:lastPrinted>2021-10-19T05:01:00Z</cp:lastPrinted>
  <dcterms:created xsi:type="dcterms:W3CDTF">2019-11-08T12:47:00Z</dcterms:created>
  <dcterms:modified xsi:type="dcterms:W3CDTF">2021-10-20T10:21:00Z</dcterms:modified>
</cp:coreProperties>
</file>