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AC" w:rsidRPr="002A7EAC" w:rsidRDefault="0064707C" w:rsidP="002A7EAC">
      <w:pPr>
        <w:pStyle w:val="a5"/>
        <w:ind w:left="2832"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t>НАРЕДБА</w:t>
      </w:r>
    </w:p>
    <w:p w:rsidR="002A7EAC" w:rsidRDefault="002A7EAC" w:rsidP="002A7EAC">
      <w:pPr>
        <w:pStyle w:val="a5"/>
        <w:ind w:left="354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64707C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2A7EAC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</w:p>
    <w:p w:rsidR="0064707C" w:rsidRDefault="0064707C" w:rsidP="002A7EA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</w:t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t xml:space="preserve">ПРИНУДИТЕЛНО ИЗПЪЛНЕНИЕ НА ЗАПОВЕДИ ЗА ПОПРАВЯНЕ,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</w:p>
    <w:p w:rsidR="0064707C" w:rsidRDefault="0064707C" w:rsidP="002A7EA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t xml:space="preserve">ЗАЗДРАВЯВАНЕ ИЛИ ПРЕМАХВАНЕ НА СТРОЕЖИ ИЛИ ЧАСТИ ОТ ТЯХ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</w:p>
    <w:p w:rsidR="002937AB" w:rsidRDefault="0064707C" w:rsidP="0064707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t>ТЕРИТОРИЯТА НА ОБЩИНА ШАБЛА</w:t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2A7EAC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2A7EAC">
        <w:rPr>
          <w:lang w:eastAsia="bg-BG"/>
        </w:rPr>
        <w:br/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Глава първа</w:t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  <w:t>Раздел І. Общи положения</w:t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Чл.1. С тази наредба се уреждат условията и редът за принудително изпълнение на заповеди издадени  на основание чл. 195, ал. 4, ал.5 и ал.6 от Закон за устройство на територията, за поправяне, заздравяване или премахване на строежи или части от тях на територията на Община Шабла.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Чл.2. Строежите, подлежащи на поправяне , заздравяване или премахване по реда на тази наредба , са следните: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А) строежи за които е издадена заповед на кмета на общината или на упълномощено от него длъжностно лице по чл. 195, ал.4, 5 или 6 от ЗУТ, с която е допуснато предварително изпълнение поради констатиране опасност за живота и здравето на гражданите;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Б) строежи за които е налице издадена и влязла в сила заповед по чл. 195, ал.4, 5 или 6 от ЗУТ, от кмета на общината или упълномощено от него длъжностно лице и определения в нея срок за поправяне , заздравяване или премахване на строежа е изтекъл, без заповедта да е изпълнена от заинтересованите лица.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Чл.3. Към принудително изпълнение на заповедите по чл. 1 се пристъпва, когато същите не са изпълнени доброволно от адресата/</w:t>
      </w:r>
      <w:proofErr w:type="spellStart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тите</w:t>
      </w:r>
      <w:proofErr w:type="spellEnd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в определения със заповедта срок за доброволно изпълнение.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Чл.4.(1) Преди да се пристъпи към принудително изпълнение на заповедта по чл.195, ал.4, 5 и 6 от ЗУТ, кметът на общината изпраща покана за доброволно изпълнение с определен срок до адресата/адресатите на заповедта, освен в случаите, в които кмета на общината е допуснал предварително изпълнение на заповедта по чл.196, ал.3 /когато строежът създава непосредствена опасност за здравето или живота на гражданите/.Към поканата се прилага издадената заповед, за да бъде съобщена на заинтересованите лица.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Поканата съдържа: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1. име, съответно наименование и адрес на адресата/адресатите на заповедта;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2. номер, дата и кратко описание на заповедта по чл.195, ал.4, 5 и 6 от ЗУТ, от която произтичат задълженията на адресата й;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3. данни за органа, издал заповедта (име и адрес);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4. предупреждение за пристъпване към принудителни действия при липса на доброволно изпълнение в определения срок;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5. размера на глобата или имуществената санкция, която може да бъде наложена, в случай, че задължението не бъде изпълнено доброволно;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6. възможността за отправяне на искане за съдействие до органите на полицията или други държавни органи.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(3) При смърт на задължено физическо лице в срока на доброволното изпълнение кметът на общината преди да продължи действията си, изпраща на наследниците нова покана.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Глава втора</w:t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  <w:t>Раздел ІІ. Ред за констатиране състоянието на строежите по чл. 195, ал.1  от ЗУТ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 5.(1) Кметът на общината или упълномощено от него длъжностно лице, назначава комисия в която се включват и длъжностни лица притежаващи съответната техническа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правоспособност   по смисъла на чл. 229, ал.1 от ЗУТ, със задача да установят вида и състоянието на строежите, има ли необходимост от ремонтни и възстановителни работи или дейности по премахването им, за което да съставят  констативен</w:t>
      </w:r>
      <w:r w:rsidR="002937AB">
        <w:rPr>
          <w:rFonts w:ascii="Times New Roman" w:hAnsi="Times New Roman" w:cs="Times New Roman"/>
          <w:sz w:val="24"/>
          <w:szCs w:val="24"/>
          <w:lang w:eastAsia="bg-BG"/>
        </w:rPr>
        <w:t xml:space="preserve"> п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ротокол.</w:t>
      </w:r>
    </w:p>
    <w:p w:rsidR="009423A1" w:rsidRPr="00AA5C9D" w:rsidRDefault="002A7EAC" w:rsidP="0064707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AA5C9D">
        <w:rPr>
          <w:rFonts w:ascii="Times New Roman" w:hAnsi="Times New Roman" w:cs="Times New Roman"/>
          <w:sz w:val="24"/>
          <w:szCs w:val="24"/>
          <w:lang w:eastAsia="bg-BG"/>
        </w:rPr>
        <w:t>/приложение №1 /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(2) За недвижими имоти - паметници на културата, в състава на комисията задължително се включват и представители на Националния институт на паметниците на културата (НИПК), като същите се уведомяват писмено, включително по телефон или факс за датата и часа на огледа на съответната сграда, но не по късно от три дни преди тази дата.            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Чл.6.(1) Комисията по чл.5 от настоящата наредба извършва огледа на сградите служебно или по искане на заинтересованите лица, като преди да направи своите заключения в писмен протокол, събира всички необходими данни за вида, собствеността и състоянието на строежа и  изслушва заинтересованите лица.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(2) Комисията задължително отразява писмено в протокола резултатите от изслушването на собствениците на сградата или техните </w:t>
      </w:r>
      <w:proofErr w:type="spellStart"/>
      <w:r w:rsidRPr="00AA5C9D">
        <w:rPr>
          <w:rFonts w:ascii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A5C9D">
        <w:rPr>
          <w:rFonts w:ascii="Times New Roman" w:hAnsi="Times New Roman" w:cs="Times New Roman"/>
          <w:sz w:val="24"/>
          <w:szCs w:val="24"/>
          <w:lang w:eastAsia="bg-BG"/>
        </w:rPr>
        <w:t>, а при неявяването им за изслушване - отразява номерата на писмата -покани до заинтересованите лица и ги прилага към преписката заедно с обратните разписки за връчването им.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(3) Въз основа на констатациите за състоянието на строежа, отразени  в съответния протокол, комисията по чл.5 предлага на кмета на общината, реда  по който сградата следва да се поправи, заздрави или да се  премахне, както и в какъв срок следва да се извършат препоръчаните от нея дейности или </w:t>
      </w:r>
      <w:proofErr w:type="spellStart"/>
      <w:r w:rsidRPr="00AA5C9D">
        <w:rPr>
          <w:rFonts w:ascii="Times New Roman" w:hAnsi="Times New Roman" w:cs="Times New Roman"/>
          <w:sz w:val="24"/>
          <w:szCs w:val="24"/>
          <w:lang w:eastAsia="bg-BG"/>
        </w:rPr>
        <w:t>обезопасителни</w:t>
      </w:r>
      <w:proofErr w:type="spellEnd"/>
      <w:r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мероприятия и/ или мерки.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Чл.7.(1) В зависимост от вида и състоянието на строежа и вземайки предвид констатациите и препоръките на комисията, кметът на общината издава съответната заповед по чл.195, ал.4, 5 или 6 от ЗУТ,  с която задължава собствениците за тяхна сметка в определен със  заповедта срок да поправят, заздравят или премахнат строежа.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Заповедта по чл. 195 от ЗУТ се издава в едномесечен срок от началото на производството. Когато се налага мнение или съгласие на друг орган, срока се удължава с още един месец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(3) Когато комисията е констатирала и отразила в протокола наличие на непосредствена опасност за здравето или живота на гражданите,  кметът на общината допуска предварително изпълнение на   заповедта.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Чл.8. Заповедите по чл.7 от тази наредба се съобщават на  заинтересованите лица по реда на Административно -процесуалния кодекс съгласно § 4 от Допълнителните разпоредби на ЗУТ във връзка с чл.196,  ал.4 и могат да се обжалват по реда на чл.215 от същия закон.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Чл.9.(1) Въз основа констатациите на комисията по чл.5 при  предписан основен ремонт на сградата и влязла в сила заповед по  чл.195, ал.4 от ЗУТ, собственикът /собствениците/ изготвя и представя за съгласуване инвестиционни проекти по всички части и извършва ремонта при спазването им след издаване на строително разрешение от компетентния </w:t>
      </w:r>
      <w:r w:rsidR="002937AB">
        <w:rPr>
          <w:rFonts w:ascii="Times New Roman" w:hAnsi="Times New Roman" w:cs="Times New Roman"/>
          <w:sz w:val="24"/>
          <w:szCs w:val="24"/>
          <w:lang w:eastAsia="bg-BG"/>
        </w:rPr>
        <w:t xml:space="preserve">орган - 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t>главен архитект. За сгради паметници на културата, проектите се съгласуват с НИПК по реда на ЗУТ и Закона за    паметниците на културата и музеите.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(2) При ремонт на </w:t>
      </w:r>
      <w:proofErr w:type="spellStart"/>
      <w:r w:rsidRPr="00AA5C9D">
        <w:rPr>
          <w:rFonts w:ascii="Times New Roman" w:hAnsi="Times New Roman" w:cs="Times New Roman"/>
          <w:sz w:val="24"/>
          <w:szCs w:val="24"/>
          <w:lang w:eastAsia="bg-BG"/>
        </w:rPr>
        <w:t>съсобствени</w:t>
      </w:r>
      <w:proofErr w:type="spellEnd"/>
      <w:r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сгради разходите за извършването му се  поемат от всички собственици пропорционално на техните дялове. Отговорността за извършване на предписаните видове строително- ремонтни работи /СРР/ е солидарна и при извършване на ремонта от един от собствениците, той има право на иск спрямо останалите за припадащите се части от разходите съобразно дяловете им от  собствеността.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(3) Условията по ал. 2 се прилагат и когато общината е съсобственик в идеални части с други юридически или физически лица.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Чл.10. Когато комисията установи, че на заварена сграда без постоянен градоустройствен  статут се налага значителна конструктивна намеса, за да бъде заздравена и запазена, в правомощията на   комисията по чл.196, ал.1 от ЗУТ е да прецени дали сградата може да бъде поправена, заздравена и хигиенизирана в обхвата на дейностите,  разрешени по чл.53 от ЗУТ, или тя трябва да бъде премахната.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lastRenderedPageBreak/>
        <w:br/>
      </w:r>
      <w:r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Глава трета</w:t>
      </w:r>
      <w:r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  <w:t>Раздел ІІІ. Ред  и начин за  изпълнение на заповеди с допуснато предварително изпълнение или неизпълнени в определения срок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Чл.11.(1) B едноседмичен срок, след изтичане на срока за доброволно изпълнение определен със заповедта на кмета  по чл. 195, ал. 4, 5 или 6 на ЗУТ, се извършва проверка </w:t>
      </w:r>
      <w:proofErr w:type="spellStart"/>
      <w:r w:rsidRPr="00AA5C9D">
        <w:rPr>
          <w:rFonts w:ascii="Times New Roman" w:hAnsi="Times New Roman" w:cs="Times New Roman"/>
          <w:sz w:val="24"/>
          <w:szCs w:val="24"/>
          <w:lang w:eastAsia="bg-BG"/>
        </w:rPr>
        <w:t>пo</w:t>
      </w:r>
      <w:proofErr w:type="spellEnd"/>
      <w:r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изпълнението от комисията назначена по чл.5, за което се съставя констативен протокол (Приложение № 2).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(2) При установено неизпълнение на заповедта в срока за доброволно изпълнение или при допуснато предварително изпълнение, кметът на общината пристъпва към действия </w:t>
      </w:r>
      <w:proofErr w:type="spellStart"/>
      <w:r w:rsidRPr="00AA5C9D">
        <w:rPr>
          <w:rFonts w:ascii="Times New Roman" w:hAnsi="Times New Roman" w:cs="Times New Roman"/>
          <w:sz w:val="24"/>
          <w:szCs w:val="24"/>
          <w:lang w:eastAsia="bg-BG"/>
        </w:rPr>
        <w:t>пo</w:t>
      </w:r>
      <w:proofErr w:type="spellEnd"/>
      <w:r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принудителното й изпълнение.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Чл.12.(1) В случаите в които е констатирано от комисията, необходимост от извършване на видове и количества строително ремонтни работи, както и необходимост от конструктивно становище, и това изрично е посочено в протокола на комисията, кмета на общината може да: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- възложи  с договор извършването на съответните действия на проектанти с пълна проектантска правоспособност за изготвяне на проектно - сметна документация;</w:t>
      </w:r>
      <w:r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- или да открие процедура за възлагане  на проектирането и /или изпълнението на СРР за избор на изпълнител на об</w:t>
      </w:r>
      <w:r w:rsidR="009423A1" w:rsidRPr="00AA5C9D">
        <w:rPr>
          <w:rFonts w:ascii="Times New Roman" w:hAnsi="Times New Roman" w:cs="Times New Roman"/>
          <w:sz w:val="24"/>
          <w:szCs w:val="24"/>
          <w:lang w:eastAsia="bg-BG"/>
        </w:rPr>
        <w:t>ществена поръчка по реда на ЗОП.</w:t>
      </w:r>
    </w:p>
    <w:p w:rsidR="00AA5C9D" w:rsidRPr="00AA5C9D" w:rsidRDefault="00AA5C9D" w:rsidP="0064707C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AA5C9D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2278B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при премахване на строежи е необходимо представяне на План по безопасност и здраве, при неосигуряването му от собственика /собствениците/ на сградата, разходите за неговото изготвяне също се включват в общата сума на количествено-стойностната сметка.</w:t>
      </w:r>
    </w:p>
    <w:p w:rsidR="0029333E" w:rsidRDefault="00444973" w:rsidP="00415BE9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(3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)Действията по принудителното изпълнение продължават след представяне на конструктивното становище, респ.  след съгласуване и одобряване на инвестиционния проект и издаване на разрешение за строеж или приключила процедура за избор на изпълнител.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 13. (1) В три дневен срок от изготвяне на проектно - сметните документи по проектната работа или от определяне на изпълнителя който ще извършва СРР, кметът на общината определя датата, часа и начина на принудителното изпълнение, за което се уведомяват всички заинтересовани лица.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Собствениците на сградите, за които има сключени договори  за СРР, респективно за премахване, са длъжни да осигурят достъп за извършване на дейностите по принудителното изпълнение, определени в заповедта на кмета . При отказ от тяхна страна, достъпът се осигурява по реда и условията на чл.271, ал.4 и чл.272, ал.2 от Административно-процесуалния кодекс.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Чл.14. Преди започване на действията по принудителното изпълнение на заповедта на кмета на общината, с цел обезопасяване на района, строителната площадка на строежа се огражда със сигнални ленти.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Чл.15. На определените дата и час представители на фирмата изпълнител, съвместно със представители на общинска администрация и в присъствието на представители на експлоатационните предприятия и органите на Министерството на вътрешните работи, съставят протокол за състоянието на обекта преди започване на принудителното изпълнение на заповедта на Кмета на Община </w:t>
      </w:r>
      <w:r w:rsidR="002937AB">
        <w:rPr>
          <w:rFonts w:ascii="Times New Roman" w:hAnsi="Times New Roman" w:cs="Times New Roman"/>
          <w:sz w:val="24"/>
          <w:szCs w:val="24"/>
          <w:lang w:eastAsia="bg-BG"/>
        </w:rPr>
        <w:t>Шабла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по чл.195, ал.4, 5 или 6 на ЗУТ (Приложение № 3).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Чл.16.(1) В случаите, когато строежът не е освободен доброволно от наличните малотрайни, </w:t>
      </w:r>
      <w:proofErr w:type="spellStart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пожароопасни</w:t>
      </w:r>
      <w:proofErr w:type="spellEnd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и взривоопасни материали, продукти, съоръжения, обзавеждане, оборудване и друго движимо имущество, се пристъпва към принудителното му освобождаване. 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(2) Изнесеното движимо имущество по ал.1 се оставя на отговорно съхранение в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помещение, определено от кмета на общината съгласно съставен опис за вида, количеството и състоянието му.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(3) Извършените разходи по ал.1 и 2 са за сметка на адресата /адресатите на заповедта на кмета на общината и се събират по реда на чл.19 от настоящата наредба.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Чл.17. (1) Изпълнението на възложените СРР по принудителното изпълнение на заповедта се ръководи от технически правоспособно лице - представител на фирмата изпълнител и се извършва съгласно становището на инженер- конструктор или одобрените инвестиционни проекти в случаите, когато такива са били необходими, както и след преустановено захранване с вода, електрическа енергия, топлинна енергия, отвеждане на отпадъчните води и др., когато това се налага.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В процеса на изпълнението на заповедта, служители от определена фирма изпълнител са длъжни да спазват нормите за противопожарна безопасност, хигиена и безопасност на труда.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Чл.18. След изпълнението на заповедта на кмета на общината се съставя протокол (Приложение № 4) от представителите на общинска администрация, представители на фирмата изпълнител, на представители на експлоатационните предприятия и органите на Министерството на вътрешните работи.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Чл.19.(1) След изпълнение на договора за СРР и подписване на съответните актове и протоколи, 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определеното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или упълномощено от 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>кмета длъжностно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лице  представя копие от същите на гл. счетоводител на общината   за съответно осчетоводяване заедно с всички други документи за    доказани разходи по изпълнение на съответната заповед по чл.195,  ал.4, 5 или 6 от ЗУТ, включително и ако има разходи по провеждане на процедури по ЗОП и по самото административно производство.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След изготвяне на препис -извлечение от сметка (счетоводна справка) за окончателния размер на направените от общината разходи и протокол   по чл.196, ал.6 от ЗУТ, /Приложение №5/  документите се предават на  отдел   "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>БФОС“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  за събиране на направените разходи по реда  на чл. 404, т.1 ГПК  в сила от 01.03.2008 г. В този случай върху недвижимия имот се вписва ипотека в полза на общината.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   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Глава четвърта</w:t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br/>
        <w:t>Раздел ІV. Административно-наказателна отговорност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 20.(1) За неизпълнение на заповедта на кмета по чл. 7, ал. 1 от  настоящата наредба, издадена на основание чл. 195, ал.6 от ЗУТ в  срока, посочен в нея, виновното лице (лица) се наказва с глобата,  предвидена в чл.232, ал.1, т.1 от ЗУТ.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За неизпълнение на заповедта на кмета по чл.7, ал. 1 от настоящата наредба, издадена на основание чл. 195, ал. 5 от ЗУТ в  срока, посочен в същата, виновното лице (лица) се наказва с глобата,  предвидена в чл.232, ал.6 от ЗУТ.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(3) За неизпълнение на издадената на основание чл. 195, ал. 4 от ЗУТ заповед в срока, посочен в нея, виновното лице (лица) се наказва с   глоба от 100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до 500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лв.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(4) За неизпълнение на чл. 9, ал.1 по отношение изготвяне и представяне на инвестиционни проекти в посочения със заповедта срок, виновното лице (лица) се наказва с глоба от 100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лв.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 21. За повторно нарушение по ал. 1,2,3 и 4 на чл.20 от наредбата  виновните лица се наказват с глобата, предвидена в чл.234, ал.1 от ЗУТ, независимо от наказанието за първото нарушение.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 22. За нарушения по чл. 20, ал. 1,2 и 3 на тази наредба, извършени от юридически лица или еднолични търговци - собственици на  строежи, които са създали непосредствена опасност за живота и здравето на други лица, се налага имуществена санкция  в размера</w:t>
      </w:r>
      <w:r w:rsidR="00011C22">
        <w:rPr>
          <w:rFonts w:ascii="Times New Roman" w:hAnsi="Times New Roman" w:cs="Times New Roman"/>
          <w:sz w:val="24"/>
          <w:szCs w:val="24"/>
          <w:lang w:eastAsia="bg-BG"/>
        </w:rPr>
        <w:t>, предвиден в  чл.237, ал.2, т.6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от ЗУТ.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Чл. 23. (1) Установяването на нарушенията по тази наредба, обжалването и изпълнението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 наказателните постановления се извършват по реда на ЗАНН, доколкото в ЗУТ или друг закон не е предвидено друго.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(2) Актовете за установяване на нарушенията по тази наредба се   съставят съгласно чл. 238, ал.1, т.1 от ЗУТ от служители на общинската администрация, определени със заповед на  кмета на общината.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Чл. 24. (1) Едногодишния срок по ЗАНН за образуване на административно-наказателно производство за нарушения по тази наредба започва да тече от деня на извършване на нарушението,  съгласно чл. 239, ал.2 от ЗУТ.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(</w:t>
      </w:r>
      <w:r w:rsidR="00011C2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) Независимо от санкциите, наложени по реда на тази наредба,   нарушителите носят имуществена отговорност за нанесени вреди от вещи и за непозволено увреждане по реда на Закона за задълженията и  договорите, както и наказателна отговорност съгласно Наказателния   кодекс, когато действията или без действията на виновните лица,  осъществяват състав на престъпление.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ДОПЪЛНИТЕЛНИ  РАЗПОРЕДБИ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§1. "Премахване на строеж" представлява разрушаването му до </w:t>
      </w:r>
      <w:proofErr w:type="spellStart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терен и/или до състояние, което го прави негоден за ползване при спазване нормите за противопожарна безопасност, хигиена и безопасност на труда.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§2."Адресат/адресати на заповедта" са физически или юридически лица, спрямо които със заповедта по чл.195, ал.4, 5 или 6 от ЗУТ се създават задължения по нейното изпълнение. Тези лица може да са: собственикът на строежа или терена, лицето, в полза на което е учредено ограничено вещно право или извършителят на строежа.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§3. "Изпълнител" е лицето, определено за изпълнител на обществена поръчка по реда на ЗОП, на което е възложено извършване на СРР по принудителното изпълнение на заповедите по чл. 195,ал.4, 5 и 6 от ЗУТ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§4. " Без постоянен градоустройствен статут" са обектите посочени в чл. 50 от ЗУТ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ПРЕДХОДНИ И ЗАКЛЮЧИТЕЛНИ РАЗПОРЕДБИ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 xml:space="preserve">§5.Започналите производства образувани </w:t>
      </w:r>
      <w:r w:rsidR="00365C6E" w:rsidRPr="00AA5C9D">
        <w:rPr>
          <w:rFonts w:ascii="Times New Roman" w:hAnsi="Times New Roman" w:cs="Times New Roman"/>
          <w:sz w:val="24"/>
          <w:szCs w:val="24"/>
          <w:lang w:eastAsia="bg-BG"/>
        </w:rPr>
        <w:t>служебно или по искане на заинтересованите лица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 xml:space="preserve"> по които има изготвени 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t xml:space="preserve">констативни 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>протоколи от комисията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t xml:space="preserve"> и / или има издадени заповеди по реда на </w:t>
      </w:r>
      <w:r w:rsidR="00415BE9" w:rsidRPr="00AA5C9D">
        <w:rPr>
          <w:rFonts w:ascii="Times New Roman" w:hAnsi="Times New Roman" w:cs="Times New Roman"/>
          <w:sz w:val="24"/>
          <w:szCs w:val="24"/>
          <w:lang w:eastAsia="bg-BG"/>
        </w:rPr>
        <w:t>чл.195, ал.4, 5 или 6 от ЗУТ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t xml:space="preserve"> от страна на кмета на общината   се разглеждат и довършват по реда на отменената Наредба по чл. 195, ал.5 от ЗУТ.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br/>
        <w:t>§ 6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. Наредбата се приема  на основание чл.21, ал.1, т.23 и ал.2 от Закона за местното самоуправление и местната администрация (ЗМСМА), чл.196, ал.5 на Закона за устр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>ойство на територията (ЗУТ) .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br/>
        <w:t>§7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722DE6">
        <w:rPr>
          <w:rFonts w:ascii="Times New Roman" w:hAnsi="Times New Roman" w:cs="Times New Roman"/>
          <w:sz w:val="24"/>
          <w:szCs w:val="24"/>
          <w:lang w:eastAsia="bg-BG"/>
        </w:rPr>
        <w:t xml:space="preserve">Наредбата е приета с решение № </w:t>
      </w:r>
      <w:r w:rsidR="007E0491">
        <w:rPr>
          <w:rFonts w:ascii="Times New Roman" w:hAnsi="Times New Roman" w:cs="Times New Roman"/>
          <w:sz w:val="24"/>
          <w:szCs w:val="24"/>
          <w:lang w:eastAsia="bg-BG"/>
        </w:rPr>
        <w:t>719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по протокол № </w:t>
      </w:r>
      <w:r w:rsidR="007E0491">
        <w:rPr>
          <w:rFonts w:ascii="Times New Roman" w:hAnsi="Times New Roman" w:cs="Times New Roman"/>
          <w:sz w:val="24"/>
          <w:szCs w:val="24"/>
          <w:lang w:eastAsia="bg-BG"/>
        </w:rPr>
        <w:t>60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E0491">
        <w:rPr>
          <w:rFonts w:ascii="Times New Roman" w:hAnsi="Times New Roman" w:cs="Times New Roman"/>
          <w:sz w:val="24"/>
          <w:szCs w:val="24"/>
          <w:lang w:eastAsia="bg-BG"/>
        </w:rPr>
        <w:t>30.07.2015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365C6E">
        <w:rPr>
          <w:rFonts w:ascii="Times New Roman" w:hAnsi="Times New Roman" w:cs="Times New Roman"/>
          <w:sz w:val="24"/>
          <w:szCs w:val="24"/>
          <w:lang w:eastAsia="bg-BG"/>
        </w:rPr>
        <w:br/>
        <w:t>§8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. Наредбата влиза в сила в 14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t xml:space="preserve"> дневен срок от приемането й.</w:t>
      </w:r>
      <w:r w:rsidR="00415BE9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                                                                       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ПРЕДСЕДАТЕЛ НА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  <w:t>ОБЩИНСКИ СЪВЕТ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722DE6">
        <w:rPr>
          <w:rFonts w:ascii="Times New Roman" w:hAnsi="Times New Roman" w:cs="Times New Roman"/>
          <w:sz w:val="24"/>
          <w:szCs w:val="24"/>
          <w:lang w:eastAsia="bg-BG"/>
        </w:rPr>
        <w:t>ШАБЛА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9333E">
        <w:rPr>
          <w:rFonts w:ascii="Times New Roman" w:hAnsi="Times New Roman" w:cs="Times New Roman"/>
          <w:sz w:val="24"/>
          <w:szCs w:val="24"/>
          <w:lang w:eastAsia="bg-BG"/>
        </w:rPr>
        <w:t xml:space="preserve"> /п/</w:t>
      </w:r>
    </w:p>
    <w:p w:rsidR="00415BE9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/Живко Спасов/</w:t>
      </w:r>
      <w:r w:rsidR="002A7EAC" w:rsidRPr="00AA5C9D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29333E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33E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33E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33E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33E" w:rsidRDefault="0029333E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BE9" w:rsidRDefault="002A7EAC" w:rsidP="00415BE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1                                                           </w:t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към   чл. 5, ал. 1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ПРОТОКОЛ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№........./..........200..г.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установяване вида и състоянието на строежите, необходимост от ремонтни и възстановителни работи или дейности по премахването им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Днес, ............ 200 ... г., Комисия назначена със Заповед №....../........200..г на Кмета на община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........................................................................................... ....... 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........................................................................................... 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............................................................................................ 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........................................................ .............................. ............при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5. ....................................................................................................при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събра със задачата да установи вида и състоянието на строежа , както и нуждата от извършване на ремонтни и/ или възстановителни работи или дейности, като извърши оглед на сградата: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Строеж представляващ..................................................................................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Изграден в имот............................................................................................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в............................................................................................... в присъствието на адресата/ адресатите на Заповедта: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І. Констатира следното състояние на строежа: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ІІ. Резултати от изслушването на собствениците на сградата или техните пълномощниц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</w:t>
      </w:r>
    </w:p>
    <w:p w:rsidR="00415BE9" w:rsidRDefault="002A7EAC" w:rsidP="00415BE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ІІІ. Резултатите от извършеното проучване: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От извършения оглед на строежа, събраните данни за вида, собствеността и състоянието на му, предложението  на Комисията е следното: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строежът/сградата/следва  да се: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поправи 2. заздрави  3. премахне: /подчертава се нужната дейност или дейности/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Начин на изпълнение на ...........................: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необходимост от конструктивно становище (проект) за изпълнение на дейностите:............................................................................................................................................................................................................................................................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описание на дейностите и строително-ремонтни работи: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-    необходимост от 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обезопасителни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мероприятия и или мерки: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 посочват се работи в интерес на сигурността, безопасността на движението, здравеопазването , хигиената, естетиката, чистотата и спокойствието на гражданите/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ІV.Срок за изпълнение на препоръчаните дейности: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за изготвяне на конструктивно становище (проект):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за изпълнение на дейностите и строително-ремонтни работи, включително стойността на конструктивното становище /проект/: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3. за 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обезопасителни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мероприятия и или  мерки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Настоящия протокол се изготви в два еднообразни екземпляра от които по един за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 за адресата.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дата.................200...г.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Комисия: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Адресат/и: 1..................     2.....................       3......................   4...................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Дата..................200...г.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Запознат с направените предложения: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                                                      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Кмет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дата:...............200..г.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136E3" w:rsidRDefault="006136E3" w:rsidP="00415BE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136E3" w:rsidRDefault="006136E3" w:rsidP="00415BE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6133F" w:rsidRPr="00415BE9" w:rsidRDefault="002A7EAC" w:rsidP="00415BE9">
      <w:pPr>
        <w:pStyle w:val="a5"/>
        <w:rPr>
          <w:lang w:eastAsia="bg-BG"/>
        </w:rPr>
      </w:pP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Приложение № 2                                                           </w:t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към   чл. 11, ал. 1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ПРОТОКОЛ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№........./..........200..г.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Днес, ............ 200 ... г., Комисия назначена със Заповед №....../........200..г на Кмета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........................................................................................... ....... 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........................................................................................... 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133F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............................................................................................ 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........................................................ .............................. ............при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15BE9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....................................................................................................при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Шабла,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изтеклия краен срок за доброволно изпълнение, извърши проверка по изпълнението на Заповед №......../.........200..г. на кмета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отношение на: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Строеж представляващ..................................................................................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Изграден в имот............................................................................................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в...............................................................................................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присъствието / отсъствието на адресата/ адресатите на Заповедта: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BE9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При проверката се установи следното: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Настоящия протокол се изготви в два еднообразни екземпляра от които по един за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един за адресата.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Дата.............200....г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Комисия: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1.....................   2...................   3...................  4..................  5....................  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Адресат/и: 1..................      2.....................       3......................   4...................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Дата............200...г.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Запознат с резултатите от  направената проверка: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                                                                         Кмет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дата:...............200..г</w:t>
      </w:r>
    </w:p>
    <w:p w:rsidR="00415BE9" w:rsidRDefault="00415BE9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BE9" w:rsidRDefault="00415BE9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C" w:rsidRPr="002A7EAC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3     </w:t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към чл. 15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ПРОТОКОЛ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№........./..........200..г.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установяване състоянието на строежа и строителната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площадка преди започване на принудителното изпълнение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Днес, ............ 200 ... г., Работна група в състав: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1. ........................................................................................... ....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 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2. ........................................................................................... ...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3. ............................................................................................ ..........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4. ........................................................ .............................. .................................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5. ..........................................................................................................................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/посочват се  имената и съответното качество на представителите на фирмата изпълнител, представителите на общината , техническо правоспособното лице и други ангажирани лица/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в присъствието на: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.....................................................................................................................................;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.....................................................................................................................................;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/посочват се представителите на експлоатационните дружества и органите на МВР/;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............ часа, се събра за да преведе в изпълнение Заповед № ............./............. 200 ... г. на Кмета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строеж................................................... ........................................, 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имот............................... .....................на адрес.......................................................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........................................., изграден от 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Във връзка с изискванията на Наредбата за принудителното изпълнение на заповеди за поправяне, заздравяване или премахване на строежи или части от тях на територията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работната група установи, че строежът е/не е опразнен от строителна механизация, хора, 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пожароопасни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взривоопасни материали, продукти, съоръжения, обзавеждане, оборудване и друго движимо имущество на собственика на строежа и други в срока за доброволно изпълнение.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 В............... часа се пристъпи към принудително изпълнение на заповедта.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Съставили:                                                  Присъствали: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1...............................(....................)                1..................................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2...............................(....................)                2................................. 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3...............................(....................)                3................................. 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4........................... ...(....................)                4..................................(....................)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5............................   (....................)</w:t>
      </w:r>
    </w:p>
    <w:p w:rsidR="002A7EAC" w:rsidRPr="002A7EAC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C" w:rsidRPr="002A7EAC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4     </w:t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към чл. 18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ПРОТОКОЛ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№........./..........200..г.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установяване състоянието на строежа и строителната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площадка след принудителното изпълнение на Заповед №.........../...........200...г.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Днес, ............ 200 ... г., Работна група в състав: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2. ........................................................................................... ...................................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4. ........................................................ ...........................................................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5...........................................................................................................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/посочват се  имената и съответното качество на представителите на фирмата изпълнител, представителите на общината , техническо правоспособното лице и други ангажирани лица/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присъствието на: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4. ..............................................................................................................................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/посочват се представителите на експлоатационните дружества и органите на МВР/;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........... ч. приключи с извършването на следните определени в Заповедта дейности: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BE9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 на строежа 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.имот...........................................на адрес.................................. 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изграден от 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Заповед № ........../............... г. на Кмета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изпълнена.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Строежът е приведен в състояние  годен /негоден за ползване.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Строителната площадка е в следното състояние: 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5B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Съставили:                                                  Присъствали: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1...............................(....................)                1..................................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2...............................(....................)                2................................. 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3...............................(....................)                3.................................  (...................)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4........................... ...(.</w:t>
      </w:r>
      <w:r w:rsidR="00DF79B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...................)   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4...................................(...................)     5............................   (....................)</w:t>
      </w:r>
    </w:p>
    <w:p w:rsidR="002A7EAC" w:rsidRPr="002A7EAC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133F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Приложение №5</w:t>
      </w:r>
      <w:r w:rsidRPr="002A7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към чл.19, ал.2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ОДОБРЯВАМ: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КМЕТ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                                              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ПРОТОКОЛ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№........./..........200..г.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извършените разходи по принудителното изпълнение от.............................................................................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Днес, ............ 200 ... г., в изпълнение на чл.196, ал.6 от ЗУТ се състави настоящия протокол, съдържащ данни за извършените разходи по преведеното принудителното изпълнение в присъствието на 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качеството си на изпълнител по Заповед № ......../............ 200 ... г. на Кмета на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чл.195, ал..... от ЗУТ за  строеж:......................................... ...........................,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................................................................................. на адрес.........................................................................................................................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изграден от 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 представители на общината: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........................................................ 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133F" w:rsidRDefault="002A7EAC" w:rsidP="002A7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........................................................ 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7EAC" w:rsidRPr="002A7EAC" w:rsidRDefault="002A7EAC" w:rsidP="00613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4................................................ при Община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Шабла</w:t>
      </w:r>
      <w:r w:rsidR="00E6133F"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1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установихме, че при принудителното изпълнение на заповед №........../...........200...8г. за................... на строежа са извършени следните видове дейности: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Изготвено конструктивно становище (проект), на обща стойност в размер на........................... </w:t>
      </w:r>
      <w:proofErr w:type="spellStart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без включен ДДС., съгласно фактура №......................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Изпълнени строително -монтажни работи ( по количествено -стойностна сметка) и фактура № .............</w:t>
      </w:r>
      <w:r w:rsidR="006136E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 както следва:</w:t>
      </w:r>
      <w:r w:rsidR="006136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по ред    Вид    Единица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>мярка    Количество    Единич</w:t>
      </w:r>
      <w:r w:rsidR="00DF79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цена    Об</w:t>
      </w:r>
      <w:r w:rsidR="00613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ща </w:t>
      </w:r>
      <w:r w:rsidR="00DF7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="00DF79B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 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    </w:t>
      </w:r>
      <w:bookmarkStart w:id="0" w:name="_GoBack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     </w:t>
      </w:r>
      <w:r w:rsidR="00403885">
        <w:rPr>
          <w:rFonts w:ascii="Times New Roman" w:eastAsia="Times New Roman" w:hAnsi="Times New Roman" w:cs="Times New Roman"/>
          <w:sz w:val="24"/>
          <w:szCs w:val="24"/>
          <w:lang w:eastAsia="bg-BG"/>
        </w:rPr>
        <w:t>         </w:t>
      </w:r>
      <w:r w:rsidR="00DF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     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Други извършени дейности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Общо по т. 1,2 и 3 - .............................................................лева със без включен ДДС.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Съставили:     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1.............................. (.................)              3................................(.................)                         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2................................(................)              4................................(.................)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дата..................200...г</w:t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A7E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  <w:t> </w:t>
      </w:r>
    </w:p>
    <w:p w:rsidR="00292A82" w:rsidRDefault="006136E3"/>
    <w:sectPr w:rsidR="00292A82" w:rsidSect="00415BE9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12F"/>
    <w:multiLevelType w:val="multilevel"/>
    <w:tmpl w:val="E5E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E4D43"/>
    <w:multiLevelType w:val="multilevel"/>
    <w:tmpl w:val="9D8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C"/>
    <w:rsid w:val="00011C22"/>
    <w:rsid w:val="0029333E"/>
    <w:rsid w:val="002937AB"/>
    <w:rsid w:val="002A7EAC"/>
    <w:rsid w:val="00365C6E"/>
    <w:rsid w:val="00403885"/>
    <w:rsid w:val="00415BE9"/>
    <w:rsid w:val="00416BB8"/>
    <w:rsid w:val="00444973"/>
    <w:rsid w:val="006136E3"/>
    <w:rsid w:val="0064707C"/>
    <w:rsid w:val="00722DE6"/>
    <w:rsid w:val="007466E3"/>
    <w:rsid w:val="007E0491"/>
    <w:rsid w:val="009423A1"/>
    <w:rsid w:val="00951A01"/>
    <w:rsid w:val="00AA5C9D"/>
    <w:rsid w:val="00AE3FDF"/>
    <w:rsid w:val="00DF79B9"/>
    <w:rsid w:val="00E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A7EA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2A7E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2A7E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A7EA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2A7E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2A7E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DAC5-1A51-4A46-A9C0-694F48F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kk</cp:lastModifiedBy>
  <cp:revision>8</cp:revision>
  <cp:lastPrinted>2015-06-04T10:43:00Z</cp:lastPrinted>
  <dcterms:created xsi:type="dcterms:W3CDTF">2015-06-04T09:14:00Z</dcterms:created>
  <dcterms:modified xsi:type="dcterms:W3CDTF">2016-01-08T07:41:00Z</dcterms:modified>
</cp:coreProperties>
</file>