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C9046E" w:rsidRDefault="006A6063">
      <w:pPr>
        <w:rPr>
          <w:b/>
        </w:rPr>
      </w:pPr>
      <w:r>
        <w:rPr>
          <w:b/>
        </w:rPr>
        <w:t>СТРОИТЕЛНИ ОТПАДЪЦИ</w:t>
      </w:r>
    </w:p>
    <w:p w:rsidR="00C9046E" w:rsidRDefault="00C9046E">
      <w:pPr>
        <w:rPr>
          <w:lang w:val="en-US"/>
        </w:rPr>
      </w:pPr>
    </w:p>
    <w:p w:rsidR="006A6063" w:rsidRDefault="006A6063" w:rsidP="003525B6">
      <w:r w:rsidRPr="006A6063">
        <w:t>Извършването на дейностите по третиране и транспортиране на строителните отпадъци (вкл. строителните отпадъци от вътрешни преустройства и текущи ремонти на сгради и съоръжения) и излишните земни маси е задължение на собственика, инвеститора или изпълнителя на дейността, от която са формирани.</w:t>
      </w:r>
    </w:p>
    <w:p w:rsidR="00DC5D86" w:rsidRPr="007A1B4B" w:rsidRDefault="00DC5D86" w:rsidP="003525B6">
      <w:r w:rsidRPr="00DC5D86">
        <w:t>Когато дейностите по третиране и транспортиране на строителните отпадъци и излишните земни маси касаят обекти, за които се издава разрешение за строеж и се открива строителна линия, и/или обекти от които общото количество на строителните отпадъци и излишните земни маси надвишава 1 куб. м., отговорните лица подават в община Шабла заявление по образец</w:t>
      </w:r>
      <w:r>
        <w:t xml:space="preserve"> с пр</w:t>
      </w:r>
      <w:r w:rsidR="007A1B4B">
        <w:t>и</w:t>
      </w:r>
      <w:r>
        <w:t>ложен към него документ за платена такса за депониране</w:t>
      </w:r>
      <w:r w:rsidRPr="00DC5D86">
        <w:t>, въз основа на ко</w:t>
      </w:r>
      <w:r>
        <w:t>и</w:t>
      </w:r>
      <w:r w:rsidRPr="00DC5D86">
        <w:t>то Кметът на общината издава разрешение за третиране и транспортиране.</w:t>
      </w:r>
      <w:r>
        <w:t xml:space="preserve"> </w:t>
      </w:r>
      <w:r w:rsidR="007A1B4B">
        <w:t xml:space="preserve">Транспортирането на отпадъците се осъществява </w:t>
      </w:r>
      <w:r w:rsidR="007A1B4B" w:rsidRPr="007A1B4B">
        <w:t xml:space="preserve">въз основа на договор </w:t>
      </w:r>
      <w:r w:rsidR="007A1B4B" w:rsidRPr="007A1B4B">
        <w:rPr>
          <w:lang w:val="en"/>
        </w:rPr>
        <w:t xml:space="preserve">с </w:t>
      </w:r>
      <w:proofErr w:type="spellStart"/>
      <w:r w:rsidR="007A1B4B" w:rsidRPr="007A1B4B">
        <w:rPr>
          <w:lang w:val="en"/>
        </w:rPr>
        <w:t>лица</w:t>
      </w:r>
      <w:proofErr w:type="spellEnd"/>
      <w:r w:rsidR="007A1B4B" w:rsidRPr="007A1B4B">
        <w:rPr>
          <w:lang w:val="en"/>
        </w:rPr>
        <w:t xml:space="preserve">, </w:t>
      </w:r>
      <w:proofErr w:type="spellStart"/>
      <w:r w:rsidR="007A1B4B" w:rsidRPr="007A1B4B">
        <w:rPr>
          <w:lang w:val="en"/>
        </w:rPr>
        <w:t>притежаващи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разрешение</w:t>
      </w:r>
      <w:proofErr w:type="spellEnd"/>
      <w:r w:rsidR="007A1B4B" w:rsidRPr="007A1B4B">
        <w:rPr>
          <w:lang w:val="en"/>
        </w:rPr>
        <w:t xml:space="preserve">, </w:t>
      </w:r>
      <w:proofErr w:type="spellStart"/>
      <w:r w:rsidR="007A1B4B" w:rsidRPr="007A1B4B">
        <w:rPr>
          <w:lang w:val="en"/>
        </w:rPr>
        <w:t>комплексно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разрешително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или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регистрационен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документ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по</w:t>
      </w:r>
      <w:proofErr w:type="spellEnd"/>
      <w:r w:rsidR="007A1B4B" w:rsidRPr="007A1B4B">
        <w:rPr>
          <w:lang w:val="en"/>
        </w:rPr>
        <w:t xml:space="preserve"> </w:t>
      </w:r>
      <w:r w:rsidR="007A1B4B" w:rsidRPr="007A1B4B">
        <w:t>чл. 35 от З</w:t>
      </w:r>
      <w:r w:rsidR="007A1B4B">
        <w:t>акона за управление на отпадъците (ЗУО)</w:t>
      </w:r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за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съответната</w:t>
      </w:r>
      <w:proofErr w:type="spellEnd"/>
      <w:r w:rsidR="007A1B4B" w:rsidRPr="007A1B4B">
        <w:rPr>
          <w:lang w:val="en"/>
        </w:rPr>
        <w:t xml:space="preserve"> </w:t>
      </w:r>
      <w:proofErr w:type="spellStart"/>
      <w:r w:rsidR="007A1B4B" w:rsidRPr="007A1B4B">
        <w:rPr>
          <w:lang w:val="en"/>
        </w:rPr>
        <w:t>дейност</w:t>
      </w:r>
      <w:proofErr w:type="spellEnd"/>
      <w:r w:rsidR="007A1B4B">
        <w:t>.</w:t>
      </w:r>
    </w:p>
    <w:p w:rsidR="00D12E38" w:rsidRPr="00D12E38" w:rsidRDefault="00D12E38" w:rsidP="00D12E38">
      <w:r w:rsidRPr="00D12E38">
        <w:t>Възложителите на строителни и монтажни работи по смисъла на § 5, т. 40 от Допълнителните разпоредби на Закона за устройство на територията, с изключение на текущи ремонти, и възложителите на премахване на строежи, възлагат изготвянето на план за управление на строителни отпадъци (ПУСО) в обхват и съдържание, определени с Наредбата за управление на строителните отпадъци и за влагане на рециклирани строителни материали</w:t>
      </w:r>
      <w:r>
        <w:t xml:space="preserve"> (НУСОВРСО)</w:t>
      </w:r>
      <w:r w:rsidRPr="00D12E38">
        <w:t xml:space="preserve">. Изискването за ПУСО не се прилага за: премахване на сгради с разгъната застроена площ (РЗП), по-малка от 300 кв. м.; премахване на сгради с паянтова конструкция; реконструкция и основен ремонт на строежи с РЗП, по-малка от 700 кв. м.; промяна на предназначението на строежи с РЗП, по-малка от 700 кв. м.; строеж на сгради с РЗП, по-малка от 700 кв. м.; изграждане, реконструкция, основен ремонт и премахване на линейни обекти от техническата инфраструктура при параметри, определени с чл. 15, ал. 1 от </w:t>
      </w:r>
      <w:r>
        <w:t>НУСОВРСО</w:t>
      </w:r>
      <w:r w:rsidRPr="00D12E38">
        <w:t>; всички текущи ремонти.</w:t>
      </w:r>
    </w:p>
    <w:p w:rsidR="006A6063" w:rsidRDefault="006A6063" w:rsidP="003525B6">
      <w:r w:rsidRPr="006A6063">
        <w:t>Строителството, разрушаването на законни сгради и съоръжения и доброволното премахване на незаконни строежи или на негодни за ползване или застрашаващи сигурността строежи се извършва по начин, осигуряващ последващото оползотворяване, в т.ч. рециклиране на образуваните строителни отпадъци</w:t>
      </w:r>
      <w:r>
        <w:t xml:space="preserve">. </w:t>
      </w:r>
      <w:r w:rsidRPr="006A6063">
        <w:t xml:space="preserve">Възложителят на </w:t>
      </w:r>
      <w:r>
        <w:t>тези дейности</w:t>
      </w:r>
      <w:r w:rsidRPr="006A6063">
        <w:t xml:space="preserve"> носи отговорност за изпълнението на целите</w:t>
      </w:r>
      <w:r>
        <w:t xml:space="preserve">, заложени в </w:t>
      </w:r>
      <w:r w:rsidR="007A1B4B">
        <w:t>ЗУО,</w:t>
      </w:r>
      <w:r w:rsidR="003525B6">
        <w:t xml:space="preserve"> </w:t>
      </w:r>
      <w:r w:rsidR="00D12E38">
        <w:t>респективно в и</w:t>
      </w:r>
      <w:r w:rsidR="003525B6">
        <w:t>зготвените и одобрени ПУСО,</w:t>
      </w:r>
      <w:r>
        <w:t xml:space="preserve"> в следния йерархичен ред: </w:t>
      </w:r>
    </w:p>
    <w:p w:rsidR="006A6063" w:rsidRDefault="006A6063" w:rsidP="003525B6">
      <w:pPr>
        <w:tabs>
          <w:tab w:val="left" w:pos="284"/>
        </w:tabs>
      </w:pPr>
      <w:r>
        <w:t>1.</w:t>
      </w:r>
      <w:r>
        <w:tab/>
        <w:t>предотвратяване;</w:t>
      </w:r>
    </w:p>
    <w:p w:rsidR="006A6063" w:rsidRDefault="006A6063" w:rsidP="003525B6">
      <w:pPr>
        <w:tabs>
          <w:tab w:val="left" w:pos="284"/>
        </w:tabs>
      </w:pPr>
      <w:r>
        <w:t>2.</w:t>
      </w:r>
      <w:r>
        <w:tab/>
        <w:t>подготовка за повторна употреба;</w:t>
      </w:r>
    </w:p>
    <w:p w:rsidR="006A6063" w:rsidRDefault="006A6063" w:rsidP="003525B6">
      <w:pPr>
        <w:tabs>
          <w:tab w:val="left" w:pos="284"/>
        </w:tabs>
      </w:pPr>
      <w:r>
        <w:t>3.</w:t>
      </w:r>
      <w:r>
        <w:tab/>
        <w:t>рециклиране на строителните отпадъци, които не могат да бъдат повторно употребени;</w:t>
      </w:r>
    </w:p>
    <w:p w:rsidR="006A6063" w:rsidRDefault="006A6063" w:rsidP="003525B6">
      <w:pPr>
        <w:tabs>
          <w:tab w:val="left" w:pos="284"/>
        </w:tabs>
      </w:pPr>
      <w:r>
        <w:t>4.</w:t>
      </w:r>
      <w:r>
        <w:tab/>
        <w:t>оползотворяване в обратни насипи;</w:t>
      </w:r>
    </w:p>
    <w:p w:rsidR="006A6063" w:rsidRDefault="006A6063" w:rsidP="003525B6">
      <w:pPr>
        <w:tabs>
          <w:tab w:val="left" w:pos="284"/>
        </w:tabs>
      </w:pPr>
      <w:r>
        <w:t>5.</w:t>
      </w:r>
      <w:r>
        <w:tab/>
        <w:t>оползотворяване за получаване на енергия от СО, които не могат да бъдат рециклирани и/или материално оползотворени;</w:t>
      </w:r>
    </w:p>
    <w:p w:rsidR="006A6063" w:rsidRDefault="006A6063" w:rsidP="003525B6">
      <w:pPr>
        <w:tabs>
          <w:tab w:val="left" w:pos="284"/>
        </w:tabs>
      </w:pPr>
      <w:r>
        <w:t>6.</w:t>
      </w:r>
      <w:r>
        <w:tab/>
        <w:t>обезвреждане на строителните отпадъци, които не могат да бъдат повторно употребени, оползотворени и/или рециклирани по начините, упоменати в т. 1 – 5.</w:t>
      </w:r>
    </w:p>
    <w:p w:rsidR="003525B6" w:rsidRDefault="003525B6" w:rsidP="003525B6">
      <w:r w:rsidRPr="003525B6">
        <w:t xml:space="preserve">Одобрените </w:t>
      </w:r>
      <w:r>
        <w:t>ПУСО</w:t>
      </w:r>
      <w:r w:rsidRPr="003525B6">
        <w:t xml:space="preserve"> губят правно действие, в случай че в 6-месечен срок от датата на одобряването им строителството не е започнало, както и когато разрешението за строеж е загубило правно действие.</w:t>
      </w:r>
      <w:bookmarkStart w:id="0" w:name="_GoBack"/>
      <w:bookmarkEnd w:id="0"/>
    </w:p>
    <w:sectPr w:rsidR="003525B6" w:rsidSect="00727D8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85184"/>
    <w:rsid w:val="000946C6"/>
    <w:rsid w:val="000F2C5B"/>
    <w:rsid w:val="0010697D"/>
    <w:rsid w:val="001100E8"/>
    <w:rsid w:val="001458B9"/>
    <w:rsid w:val="0014663D"/>
    <w:rsid w:val="001A088D"/>
    <w:rsid w:val="001A5170"/>
    <w:rsid w:val="001D64F2"/>
    <w:rsid w:val="001F14AA"/>
    <w:rsid w:val="002537A2"/>
    <w:rsid w:val="002E45D3"/>
    <w:rsid w:val="003218A3"/>
    <w:rsid w:val="003377B3"/>
    <w:rsid w:val="003525B6"/>
    <w:rsid w:val="00370F5B"/>
    <w:rsid w:val="0037213F"/>
    <w:rsid w:val="00372202"/>
    <w:rsid w:val="003C57FB"/>
    <w:rsid w:val="003E0136"/>
    <w:rsid w:val="003E01FC"/>
    <w:rsid w:val="00403856"/>
    <w:rsid w:val="004325FA"/>
    <w:rsid w:val="004439B4"/>
    <w:rsid w:val="0047473F"/>
    <w:rsid w:val="0047660D"/>
    <w:rsid w:val="00483124"/>
    <w:rsid w:val="004C6D25"/>
    <w:rsid w:val="004F5696"/>
    <w:rsid w:val="00507763"/>
    <w:rsid w:val="00524A99"/>
    <w:rsid w:val="00533E45"/>
    <w:rsid w:val="005370BE"/>
    <w:rsid w:val="0054340B"/>
    <w:rsid w:val="0062445D"/>
    <w:rsid w:val="006453EA"/>
    <w:rsid w:val="00663D42"/>
    <w:rsid w:val="0067500F"/>
    <w:rsid w:val="00685073"/>
    <w:rsid w:val="006A6063"/>
    <w:rsid w:val="006B035C"/>
    <w:rsid w:val="006C3B9B"/>
    <w:rsid w:val="006D47EC"/>
    <w:rsid w:val="006E0569"/>
    <w:rsid w:val="006F1FCC"/>
    <w:rsid w:val="00727D8B"/>
    <w:rsid w:val="007327BC"/>
    <w:rsid w:val="00735D06"/>
    <w:rsid w:val="007653A7"/>
    <w:rsid w:val="007756E7"/>
    <w:rsid w:val="007A1B4B"/>
    <w:rsid w:val="007D0DD4"/>
    <w:rsid w:val="007D0EFE"/>
    <w:rsid w:val="007F5F55"/>
    <w:rsid w:val="008059F3"/>
    <w:rsid w:val="00813A59"/>
    <w:rsid w:val="008167CF"/>
    <w:rsid w:val="008504EC"/>
    <w:rsid w:val="00855C99"/>
    <w:rsid w:val="008605DE"/>
    <w:rsid w:val="008D50C4"/>
    <w:rsid w:val="008E7A45"/>
    <w:rsid w:val="008F3FCC"/>
    <w:rsid w:val="00924670"/>
    <w:rsid w:val="00937D5E"/>
    <w:rsid w:val="0095296F"/>
    <w:rsid w:val="00966E25"/>
    <w:rsid w:val="009E19CE"/>
    <w:rsid w:val="009F51BF"/>
    <w:rsid w:val="00A156A9"/>
    <w:rsid w:val="00A47EE3"/>
    <w:rsid w:val="00A74B88"/>
    <w:rsid w:val="00AA3F50"/>
    <w:rsid w:val="00AB04F6"/>
    <w:rsid w:val="00AB2F16"/>
    <w:rsid w:val="00B01B77"/>
    <w:rsid w:val="00B12565"/>
    <w:rsid w:val="00B24349"/>
    <w:rsid w:val="00B26E7F"/>
    <w:rsid w:val="00B676FE"/>
    <w:rsid w:val="00B8213E"/>
    <w:rsid w:val="00B86BF8"/>
    <w:rsid w:val="00BC750F"/>
    <w:rsid w:val="00BD05C8"/>
    <w:rsid w:val="00BE3B8F"/>
    <w:rsid w:val="00C12C3E"/>
    <w:rsid w:val="00C42D4F"/>
    <w:rsid w:val="00C5024A"/>
    <w:rsid w:val="00C54D1A"/>
    <w:rsid w:val="00C85803"/>
    <w:rsid w:val="00C9046E"/>
    <w:rsid w:val="00C96972"/>
    <w:rsid w:val="00CB5BCB"/>
    <w:rsid w:val="00CE6559"/>
    <w:rsid w:val="00D12E38"/>
    <w:rsid w:val="00D14036"/>
    <w:rsid w:val="00D7434E"/>
    <w:rsid w:val="00D74486"/>
    <w:rsid w:val="00DB2C70"/>
    <w:rsid w:val="00DB30EB"/>
    <w:rsid w:val="00DC5D86"/>
    <w:rsid w:val="00DF09F9"/>
    <w:rsid w:val="00E02EA0"/>
    <w:rsid w:val="00E10D64"/>
    <w:rsid w:val="00E14B27"/>
    <w:rsid w:val="00E45DDF"/>
    <w:rsid w:val="00E61099"/>
    <w:rsid w:val="00E72890"/>
    <w:rsid w:val="00EA324A"/>
    <w:rsid w:val="00ED0CA3"/>
    <w:rsid w:val="00EF3368"/>
    <w:rsid w:val="00F1274A"/>
    <w:rsid w:val="00F16790"/>
    <w:rsid w:val="00F43499"/>
    <w:rsid w:val="00F55CD5"/>
    <w:rsid w:val="00F70A60"/>
    <w:rsid w:val="00F955D0"/>
    <w:rsid w:val="00FC5BB3"/>
    <w:rsid w:val="00FC73EC"/>
    <w:rsid w:val="00FD07AA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  <w:style w:type="paragraph" w:customStyle="1" w:styleId="CharCharCharChar">
    <w:name w:val="Знак Char Знак Char Знак Знак Char Знак Знак Char"/>
    <w:basedOn w:val="a"/>
    <w:rsid w:val="006A606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  <w:style w:type="paragraph" w:customStyle="1" w:styleId="CharCharCharChar">
    <w:name w:val="Знак Char Знак Char Знак Знак Char Знак Знак Char"/>
    <w:basedOn w:val="a"/>
    <w:rsid w:val="006A6063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12</cp:revision>
  <dcterms:created xsi:type="dcterms:W3CDTF">2020-01-29T11:15:00Z</dcterms:created>
  <dcterms:modified xsi:type="dcterms:W3CDTF">2020-09-04T13:08:00Z</dcterms:modified>
</cp:coreProperties>
</file>