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FF6F14" w:rsidRPr="00A75CE5" w:rsidRDefault="00FF6F14" w:rsidP="00FF6F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FF6F14" w:rsidRPr="00A75CE5" w:rsidRDefault="00FF6F14" w:rsidP="00FF6F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5CE5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</w:rPr>
        <w:t>64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Общински съвет - Шабла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spellEnd"/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FF6F14" w:rsidRPr="00A75CE5" w:rsidRDefault="00FF6F14" w:rsidP="00FF6F14">
      <w:pPr>
        <w:jc w:val="center"/>
        <w:rPr>
          <w:rFonts w:ascii="Calibri" w:eastAsia="Calibri" w:hAnsi="Calibri" w:cs="Times New Roman"/>
          <w:lang w:val="en-US"/>
        </w:rPr>
      </w:pP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FF6F14">
        <w:rPr>
          <w:rFonts w:ascii="Times New Roman" w:eastAsia="Times New Roman" w:hAnsi="Times New Roman" w:cs="Times New Roman"/>
          <w:sz w:val="28"/>
          <w:szCs w:val="28"/>
        </w:rPr>
        <w:t xml:space="preserve"> Докладна записка относно </w:t>
      </w:r>
      <w:r w:rsidRPr="00FF6F14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отмяна на Решение № 585 по Протокол №60 от заседание на Общински съвет – Шабла, проведено на 16.08.2019г.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F6F1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 616:</w:t>
      </w:r>
      <w:r w:rsidRPr="00FD51A7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основание чл.45, ал.9 във връзка с чл.45, ал.4 от Закона за местното самоуправление и местната администрация,във връзка с докладна записка с вх.№ К-140/09.10.2019 г., Общински съвет – Шабла: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FD51A7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Отменя Решение №585 по Протокол № 60 от проведено заседание на Общински съвет – Шабла на 16.08.2019г.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F14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Pr="00FF6F14">
        <w:rPr>
          <w:rFonts w:ascii="Times New Roman" w:eastAsia="Times New Roman" w:hAnsi="Times New Roman" w:cs="Times New Roman"/>
          <w:sz w:val="28"/>
          <w:szCs w:val="28"/>
        </w:rPr>
        <w:t xml:space="preserve"> Докладна записка относно </w:t>
      </w:r>
      <w:r w:rsidRPr="00FF6F14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отмяна на Решение № 594 по Протокол №60 от заседание на Общински съвет – Шабла, проведено на 16.08.2019г.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D51A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 617:</w:t>
      </w:r>
      <w:r w:rsidRPr="00FD51A7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основание чл.45, ал.9 във връзка с чл.45, ал.4 от Закона за местното самоуправление и местната администрация,във връзка с докладна записка с вх.№ К-141/09.10.2019 г., Общински съвет – Шабла:</w:t>
      </w:r>
    </w:p>
    <w:p w:rsidR="00FF6F14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D51A7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Отменя Решение №59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4</w:t>
      </w:r>
      <w:r w:rsidRPr="00FD51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 Протокол № 60 от проведено заседание на Общински съвет – Шабла на 16.08.2019г.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6F14" w:rsidRPr="00FF6F14" w:rsidRDefault="00FF6F14" w:rsidP="00FF6F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FF6F14" w:rsidRDefault="00BF0EAF" w:rsidP="00FF6F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 xml:space="preserve">ОТНОСНО: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Докладна записка относно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F6F14" w:rsidRPr="00FF6F14">
        <w:rPr>
          <w:rFonts w:ascii="Times New Roman" w:eastAsia="Calibri" w:hAnsi="Times New Roman" w:cs="Times New Roman"/>
          <w:sz w:val="28"/>
          <w:szCs w:val="28"/>
        </w:rPr>
        <w:t>ткриване на процедура за определяне на съдебни заседатели, правила за нейното провеждане. Избиране състав на комисия, която да извърши проверка на документите за кандидати за съдебни заседатели, и изготви доклад.</w:t>
      </w:r>
    </w:p>
    <w:p w:rsidR="00FF6F14" w:rsidRPr="00FD51A7" w:rsidRDefault="00FF6F14" w:rsidP="00FF6F14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b/>
          <w:sz w:val="28"/>
          <w:szCs w:val="28"/>
        </w:rPr>
        <w:t>РЕШЕНИЕ № 618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D51A7">
        <w:rPr>
          <w:rFonts w:ascii="Times New Roman" w:eastAsia="Calibri" w:hAnsi="Times New Roman" w:cs="Times New Roman"/>
          <w:sz w:val="28"/>
          <w:szCs w:val="28"/>
        </w:rPr>
        <w:t>На основание чл.21, ал.1, т.23 от Закона за местното самоуправление и местната администрация, във връзка с чл.68, чл.68а и чл. 68в от Закона за съдебната власт, във връзка с докладна записка №К-143/09.10.2019 г. , Общински съвет Шабла :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>1. В срок до 25.10.2019 г., да се обяви в един местен ежедневник, в електронните медии и на интернет страниците на Община Шабла, съобщение-Обявление /Приложение № 1/ за откриването на процедурата за определяне на съдебни заседатели и правилата за нейното провеждане.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 xml:space="preserve">2. Определя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D51A7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Pr="00FD51A7">
        <w:rPr>
          <w:rFonts w:ascii="Times New Roman" w:eastAsia="Calibri" w:hAnsi="Times New Roman" w:cs="Times New Roman"/>
          <w:sz w:val="28"/>
          <w:szCs w:val="28"/>
        </w:rPr>
        <w:t>/ членна комисия, която да извърши проверка на документите на кандидатите за съдебни заседатели, и изготви доклад, в състав:</w:t>
      </w:r>
    </w:p>
    <w:p w:rsidR="00FF6F14" w:rsidRPr="00FD51A7" w:rsidRDefault="00FF6F14" w:rsidP="00FF6F14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 xml:space="preserve">Председател: </w:t>
      </w:r>
      <w:r>
        <w:rPr>
          <w:rFonts w:ascii="Times New Roman" w:eastAsia="Calibri" w:hAnsi="Times New Roman" w:cs="Times New Roman"/>
          <w:sz w:val="28"/>
          <w:szCs w:val="28"/>
        </w:rPr>
        <w:t>д-р Йорданка Иванова Стоева-Йорданова</w:t>
      </w:r>
    </w:p>
    <w:p w:rsidR="00FF6F14" w:rsidRPr="00FD51A7" w:rsidRDefault="00FF6F14" w:rsidP="00FF6F14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 xml:space="preserve">Член 1. </w:t>
      </w:r>
      <w:r>
        <w:rPr>
          <w:rFonts w:ascii="Times New Roman" w:eastAsia="Calibri" w:hAnsi="Times New Roman" w:cs="Times New Roman"/>
          <w:sz w:val="28"/>
          <w:szCs w:val="28"/>
        </w:rPr>
        <w:t>Велизар Валентинов Иванов</w:t>
      </w:r>
    </w:p>
    <w:p w:rsidR="00FF6F14" w:rsidRPr="00FD51A7" w:rsidRDefault="00FF6F14" w:rsidP="00FF6F14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 xml:space="preserve">Член 2. </w:t>
      </w:r>
      <w:r>
        <w:rPr>
          <w:rFonts w:ascii="Times New Roman" w:eastAsia="Calibri" w:hAnsi="Times New Roman" w:cs="Times New Roman"/>
          <w:sz w:val="28"/>
          <w:szCs w:val="28"/>
        </w:rPr>
        <w:t>Ивелина Георгиева Янакиева-Демирева</w:t>
      </w:r>
    </w:p>
    <w:p w:rsidR="00FF6F14" w:rsidRPr="00FD51A7" w:rsidRDefault="00FF6F14" w:rsidP="00FF6F1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>3.Определям до 10.11.2019г., 17:00 часа, да тече приемане на необходимите документи на кандидатите за съдебни заседатели към Районен съд Каварна в деловодството на Общински съвет – Шабла: град Шабла, ул. „Равно поле“ № 35, трети етаж, кабинет № 305.</w:t>
      </w:r>
    </w:p>
    <w:p w:rsidR="00FF6F14" w:rsidRDefault="00FF6F14" w:rsidP="00FF6F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A7">
        <w:rPr>
          <w:rFonts w:ascii="Times New Roman" w:eastAsia="Calibri" w:hAnsi="Times New Roman" w:cs="Times New Roman"/>
          <w:sz w:val="28"/>
          <w:szCs w:val="28"/>
        </w:rPr>
        <w:t xml:space="preserve">4. Приема Правила за провеждане на процедура за определяне на съдебни заседатели за Районен съд Каварна – </w:t>
      </w:r>
      <w:r w:rsidRPr="00FD51A7">
        <w:rPr>
          <w:rFonts w:ascii="Times New Roman" w:eastAsia="Calibri" w:hAnsi="Times New Roman" w:cs="Times New Roman"/>
          <w:i/>
          <w:sz w:val="28"/>
          <w:szCs w:val="28"/>
        </w:rPr>
        <w:t>Приложение № 3</w:t>
      </w:r>
      <w:r w:rsidRPr="00FD51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6F14" w:rsidRDefault="00FF6F14" w:rsidP="00FF6F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F14" w:rsidRPr="00FF6F14" w:rsidRDefault="00BF0EAF" w:rsidP="00FF6F14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FF6F14" w:rsidRPr="00FF6F14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="00FF6F14" w:rsidRPr="00FF6F14">
        <w:rPr>
          <w:rFonts w:ascii="Times New Roman" w:eastAsia="Calibri" w:hAnsi="Times New Roman" w:cs="Times New Roman"/>
          <w:sz w:val="28"/>
          <w:szCs w:val="28"/>
        </w:rPr>
        <w:t xml:space="preserve">изменение и допълнение Наредба за определяне размера на местните данъци и такси на територията на община Шабла. </w:t>
      </w:r>
    </w:p>
    <w:p w:rsidR="00FF6F14" w:rsidRPr="00444F81" w:rsidRDefault="00FF6F14" w:rsidP="00FF6F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619: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2 от Закона за местното самоуправление и местната администрация, чл. 1, ал. 2 от Закона за местните данъци и такси, във връзка с докладна записка К-1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42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г.Общински съвет –Шабла:</w:t>
      </w:r>
    </w:p>
    <w:p w:rsidR="00FF6F14" w:rsidRPr="00444F81" w:rsidRDefault="00FF6F14" w:rsidP="00FF6F1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Приема следната Наредба за изменение и допълнение на Наредба за определяне размера на местните данъци на територията на община Шабла</w:t>
      </w:r>
      <w:r w:rsidRPr="00444F81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:</w:t>
      </w:r>
    </w:p>
    <w:p w:rsidR="00FF6F14" w:rsidRPr="00444F81" w:rsidRDefault="00FF6F14" w:rsidP="00FF6F1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§ 1.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 5 се изменя така:</w:t>
      </w:r>
    </w:p>
    <w:p w:rsidR="00FF6F14" w:rsidRPr="00444F81" w:rsidRDefault="00FF6F14" w:rsidP="00FF6F1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„Чл.5.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Установяването, обезпечаването и събирането на местните данъци се извършват от служители на общинската администрация по реда на Данъчно-осигурителния процесуален кодекс. Обжалването на свързаните с тях актове се извършва по местонахождението на общината, в чийто район е възникнало задължението, по реда на Данъчно-осигурителния процесуален кодекс.“</w:t>
      </w:r>
    </w:p>
    <w:p w:rsidR="00FF6F14" w:rsidRPr="00444F81" w:rsidRDefault="00FF6F14" w:rsidP="00FF6F1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2.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</w:t>
      </w:r>
      <w:proofErr w:type="spellEnd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15: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Алинея 1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proofErr w:type="gramStart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недвижимите имоти на граждани и жилищните недвижими имоти на предприятия,  данъка е </w:t>
      </w: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2,1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хиляда върху данъчната оценка на недвижимия имот;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отменя.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3.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40, ал. 3, т. 5 се отменя.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4.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41: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Алинея 1 се изменя така: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„(1) За леки и товарни автомобили с технически допустима максимална маса не повече от 3,5 т годишният данък се състои от два компонента - имуществен и екологичен, и се определя по следната формула:</w:t>
      </w:r>
    </w:p>
    <w:p w:rsidR="00FF6F14" w:rsidRPr="00444F81" w:rsidRDefault="00FF6F14" w:rsidP="00FF6F14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ГДПС = </w:t>
      </w: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ИмК</w:t>
      </w:r>
      <w:proofErr w:type="spellEnd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x ЕК,</w:t>
      </w:r>
    </w:p>
    <w:p w:rsidR="00FF6F14" w:rsidRPr="00444F81" w:rsidRDefault="00FF6F14" w:rsidP="00FF6F14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където: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ГДПС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годишният размер на данъка върху превозните средства за леки и товарни автомобили с технически допустима максимална маса не повече от 3,5 т;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ИмК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имуществен компонент, който се определя по реда на т. 1;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ЕК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екологичен компонент, който се определя по реда на т. 2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имущественият компонент се определя от стойността на данъка в зависимост от мощността на двигателя, коригирана с коефициент в зависимост от годината на производство на автомобила, по следната формула: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ИмК</w:t>
      </w:r>
      <w:proofErr w:type="spellEnd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= </w:t>
      </w: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</w:t>
      </w: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x </w:t>
      </w: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Кгп</w:t>
      </w:r>
      <w:proofErr w:type="spellEnd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където: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</w:t>
      </w: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частта от стойността на данъка в зависимост от мощността на двигателя, която се определя от мощността на двигателя и размера на данъка, както следва: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до 55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включително – </w:t>
      </w:r>
      <w:r w:rsidRPr="00444F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0,34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за 1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б) над 55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74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включително – </w:t>
      </w:r>
      <w:r w:rsidRPr="00444F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0,54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за 1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в) над 74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110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включително – </w:t>
      </w:r>
      <w:r w:rsidRPr="00444F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1,10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за 1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г) над 110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150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включително – </w:t>
      </w:r>
      <w:r w:rsidRPr="00444F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1,23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за 1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д) над 150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245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включително – </w:t>
      </w:r>
      <w:r w:rsidRPr="00444F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1,60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за 1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е) над 245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444F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2,10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за 1 </w:t>
      </w:r>
      <w:proofErr w:type="spellStart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Кгп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коригиращ коефициент за годината на производство на автомобила в следните размери:</w:t>
      </w:r>
    </w:p>
    <w:tbl>
      <w:tblPr>
        <w:tblW w:w="0" w:type="auto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</w:tblGrid>
      <w:tr w:rsidR="00FF6F14" w:rsidRPr="00444F81" w:rsidTr="00BF0EAF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Коефициент</w:t>
            </w:r>
          </w:p>
        </w:tc>
      </w:tr>
      <w:tr w:rsidR="00FF6F14" w:rsidRPr="00444F81" w:rsidTr="00BF0EAF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20 години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FF6F14" w:rsidRPr="00444F81" w:rsidRDefault="00FF6F14" w:rsidP="00E6794B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</w:t>
            </w:r>
            <w:proofErr w:type="spellStart"/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  <w:proofErr w:type="spellEnd"/>
          </w:p>
        </w:tc>
      </w:tr>
      <w:tr w:rsidR="00FF6F14" w:rsidRPr="00444F81" w:rsidTr="00BF0EAF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15 до 20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FF6F14" w:rsidRPr="00444F81" w:rsidRDefault="00FF6F14" w:rsidP="00E6794B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FF6F14" w:rsidRPr="00444F81" w:rsidTr="00BF0EAF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10 до 15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FF6F14" w:rsidRPr="00444F81" w:rsidRDefault="00FF6F14" w:rsidP="00E6794B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</w:t>
            </w:r>
          </w:p>
        </w:tc>
      </w:tr>
      <w:tr w:rsidR="00FF6F14" w:rsidRPr="00444F81" w:rsidTr="00BF0EAF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5 до 10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FF6F14" w:rsidRPr="00444F81" w:rsidRDefault="00FF6F14" w:rsidP="00E6794B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</w:t>
            </w:r>
          </w:p>
        </w:tc>
      </w:tr>
      <w:tr w:rsidR="00FF6F14" w:rsidRPr="00444F81" w:rsidTr="00BF0EAF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 5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FF6F14" w:rsidRPr="00444F81" w:rsidRDefault="00FF6F14" w:rsidP="00E6794B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</w:t>
            </w:r>
          </w:p>
        </w:tc>
      </w:tr>
    </w:tbl>
    <w:p w:rsidR="00FF6F14" w:rsidRPr="00444F81" w:rsidRDefault="00FF6F14" w:rsidP="00FF6F14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екологичният компонент се определя в зависимост от екологичната категория на автомобила, както следва: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</w:tblGrid>
      <w:tr w:rsidR="00FF6F14" w:rsidRPr="00444F81" w:rsidTr="00E6794B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Екологична категория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Коефициент</w:t>
            </w:r>
          </w:p>
        </w:tc>
      </w:tr>
      <w:tr w:rsidR="00FF6F14" w:rsidRPr="00444F81" w:rsidTr="00E6794B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без екологична категория, с екологични категории "Евро 1" и "Евро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1,</w:t>
            </w:r>
            <w:proofErr w:type="spellStart"/>
            <w:r w:rsidRPr="00444F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1</w:t>
            </w:r>
            <w:proofErr w:type="spellEnd"/>
          </w:p>
        </w:tc>
      </w:tr>
      <w:tr w:rsidR="00FF6F14" w:rsidRPr="00444F81" w:rsidTr="00E6794B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1</w:t>
            </w:r>
          </w:p>
        </w:tc>
      </w:tr>
      <w:tr w:rsidR="00FF6F14" w:rsidRPr="00444F81" w:rsidTr="00E6794B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0,80</w:t>
            </w:r>
          </w:p>
        </w:tc>
      </w:tr>
      <w:tr w:rsidR="00FF6F14" w:rsidRPr="00444F81" w:rsidTr="00E6794B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lastRenderedPageBreak/>
              <w:t>"Евро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0,60</w:t>
            </w:r>
          </w:p>
        </w:tc>
      </w:tr>
      <w:tr w:rsidR="00FF6F14" w:rsidRPr="00444F81" w:rsidTr="00E6794B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6" и "ЕЕV"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0,40</w:t>
            </w:r>
          </w:p>
        </w:tc>
      </w:tr>
    </w:tbl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“</w:t>
      </w:r>
    </w:p>
    <w:p w:rsidR="00FF6F14" w:rsidRPr="00444F81" w:rsidRDefault="00FF6F14" w:rsidP="00FF6F14">
      <w:p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</w:rPr>
        <w:t>„(2) Данъкът за ремаркета на леки и товарни автомобили с технически допустима максимална маса не повече от 3,5 т  е в следните размери: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товарно ремарке –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лв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къмпинг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ремарке - </w:t>
      </w: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лв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Алинея 6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„(6) Данъкът за товарен автомобил с технически допустима максимална маса над 3,5 т, но не повече от 12 т, в размер 11 лв. за всеки започнати 750 кг </w:t>
      </w:r>
      <w:proofErr w:type="spellStart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товароносимост</w:t>
      </w:r>
      <w:proofErr w:type="spellEnd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Създава се ал. 14: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„(14) Когато в регистъра по чл. 40, ал. 1 няма данни за екологичната категория на моторното превозно средство, се приема, че превозното средство е без екологична категория.“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5.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 44 се изменя така:</w:t>
      </w:r>
    </w:p>
    <w:p w:rsidR="00FF6F14" w:rsidRPr="00444F81" w:rsidRDefault="00FF6F14" w:rsidP="00FF6F14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„Чл. 44. 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(1) Освобождават се от данък превозните средства на: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държавните и общинските органи и организации на бюджетна издръжка, които са със специален режим на движение, линейки и пожарни на други лица, както и на Държавна агенция "Технически операции" за изпълнение на дейностите, определени със закон;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дипломатическите представителства и консулства при условията на взаимност;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 Българският Червен кръст, когато се използват за целите на организацията;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лекият автомобил - собственост на лице с намалена работоспособност от 50 до 100 на сто, с обем на двигателя до 2000 куб.см и с мощност до 117,64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(2) Освобождават се от данък електрическите автомобили, мотоциклети и мотопеди, както и електрическите превозни средства категории L5е, L6е и L7е, определени в 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 от Регламент (ЕС) № 168/2013.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(3) При прехвърляне на собствеността на превозното средство новият собственик не заплаща данъка, ако предишният собственик го е платил за времето до края на календарната година.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(4) За превозните средства, на които е прекратена регистрацията, данък не се дължи от месеца, следващ месеца на прекратяване на регистрацията за движение. В случаите на обявено за издирване превозно средство регистрацията се прекратява след подадено писмено заявление от собственика в съответното звено "Пътна полиция" по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месторегистрация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превозното средство. За излезлите от употреба моторни превозни средства, за които в нормативен акт е предвидено задължение за предаване за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разкомплектуване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данък не се дължи след прекратяване на регистрацията им за движение и представяне на удостоверение за предаване за </w:t>
      </w:r>
      <w:proofErr w:type="spellStart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разкомплектуване</w:t>
      </w:r>
      <w:proofErr w:type="spellEnd"/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(5) Алинея 4 не се прилага и данъкът се дължи за превозни средства, чиято регистрация е служебно прекратена по реда на </w:t>
      </w:r>
      <w:r w:rsidRPr="00444F8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143, ал. 10 от Закона за движението по пътищата,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за превозните средства със служебно прекратена регистрация поради това, че са с табели с регистрационен номер, които не отговарят на изискванията на българските държавни стандарти - БДС 15980 и БДС ISO 7591.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6.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45: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Алинея 1 се отменя;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„(2) За мотопеди и мотоциклети с мощност на двигателя до 74 </w:t>
      </w:r>
      <w:proofErr w:type="spellStart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kW</w:t>
      </w:r>
      <w:proofErr w:type="spellEnd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включително, и съответстващи на екологична категория "Евро 4" данъкът се заплаща с 20 на сто намаление, а за съответстващите на екологични категории, по-високи от "Евро 4" - с 60 на сто намаление от определения по чл. 41, ал. 3 данък.“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Алинея 3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„(3) За автобусите, товарните автомобили, с технически допустима максимална маса над 3,5 т, влекачите за ремарке и </w:t>
      </w:r>
      <w:proofErr w:type="spellStart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седловите</w:t>
      </w:r>
      <w:proofErr w:type="spellEnd"/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влекачи с двигатели, съответстващи на екологична категория "Евро 4", данъкът се заплаща с 20 на сто намаление, а за съответстващите на "Евро 5", "Евро 6" и "ЕЕV" - с 50 на сто намаление от определения по чл. 41, ал. 5, 6, 7 и 13 данък.“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Алинея 5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„(5) Когато в регистъра по чл. 40, ал. 1 няма данни за екологичната категория на моторното превозно средство, се приема, че превозното средство е без екологична категория.“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7.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 47 се изменя така: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„Чл. 47. Данъкът се внася в приход на бюджета на общината по постоянния адрес, съответно седалището на собственика, а в случаите по чл. 40, ал. 5 - в приход на общината по регистрация на превозното средство.“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§ 8.</w:t>
      </w:r>
      <w:r w:rsidRPr="0044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64: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в ал. 1 думите </w:t>
      </w:r>
      <w:r w:rsidRPr="00444F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„БМ е броят на месеците от текущата година, следващи месеца на издаване на разрешението за извършване на таксиметров превоз на пътници“</w:t>
      </w: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 заменят с 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„БМ е броят на календарните месеци от текущата година, съответстващи на срока, за който е издадено разрешението за извършване на таксиметров превоз на пътници.“</w:t>
      </w:r>
    </w:p>
    <w:p w:rsidR="00FF6F14" w:rsidRPr="00444F81" w:rsidRDefault="00FF6F14" w:rsidP="00FF6F14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изменя така:</w:t>
      </w:r>
    </w:p>
    <w:p w:rsidR="00FF6F14" w:rsidRPr="00444F81" w:rsidRDefault="00FF6F14" w:rsidP="00FF6F14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„(2) 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Когато действието на разрешението за извършване на таксиметров превоз на пътници бъде прекратено през течение на годината, от платения данък се възстановява недължимо внесената част, определена по следната формула:</w:t>
      </w:r>
    </w:p>
    <w:p w:rsidR="00FF6F14" w:rsidRPr="00444F81" w:rsidRDefault="00FF6F14" w:rsidP="00FF6F14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156"/>
        <w:gridCol w:w="3021"/>
      </w:tblGrid>
      <w:tr w:rsidR="00FF6F14" w:rsidRPr="00444F81" w:rsidTr="00E6794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ПДТПП x ОМ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FF6F14" w:rsidRPr="00444F81" w:rsidTr="00E6794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НВДТПП =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, където</w:t>
            </w:r>
          </w:p>
        </w:tc>
      </w:tr>
      <w:tr w:rsidR="00FF6F14" w:rsidRPr="00444F81" w:rsidTr="00E6794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БМ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F14" w:rsidRPr="00444F81" w:rsidRDefault="00FF6F14" w:rsidP="00E6794B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4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FF6F14" w:rsidRPr="00444F81" w:rsidRDefault="00FF6F14" w:rsidP="00FF6F14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НВДТПП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недължимо внесената част от данъка върху таксиметров превоз на пътници за текущата година;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ПДТПП 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платеният данък върху таксиметров превоз на пътници за срока, за който е издадено разрешението;</w:t>
      </w:r>
    </w:p>
    <w:p w:rsidR="00FF6F14" w:rsidRPr="00444F81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БМ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броят на календарните месеци, за които е издадено разрешението и е платен данъкът върху таксиметров превоз на пътници;</w:t>
      </w:r>
    </w:p>
    <w:p w:rsidR="00FF6F14" w:rsidRDefault="00FF6F14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ОМ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оставащият брой на календарните месеци от срока на разрешението за извършване на таксиметров превоз на пътници, следващи </w:t>
      </w:r>
      <w:r w:rsidRPr="00444F8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месеца на прекратяване на разрешението за извършване на таксиметров превоз на пътници.</w:t>
      </w:r>
    </w:p>
    <w:p w:rsidR="009E2B82" w:rsidRDefault="009E2B82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2B82" w:rsidRDefault="009E2B82" w:rsidP="009E2B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2B82" w:rsidRPr="00FF6F14" w:rsidRDefault="009E2B82" w:rsidP="009E2B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9E2B82" w:rsidRPr="00444F81" w:rsidRDefault="009E2B82" w:rsidP="00FF6F14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6F14" w:rsidRDefault="00FF6F14" w:rsidP="00FF6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F14" w:rsidRPr="00FF6F14" w:rsidRDefault="00FF6F14" w:rsidP="00FF6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9F8" w:rsidRPr="00444F81" w:rsidRDefault="00D109F8" w:rsidP="00D109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44F81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444F81">
        <w:rPr>
          <w:rFonts w:ascii="Times New Roman" w:hAnsi="Times New Roman" w:cs="Times New Roman"/>
          <w:b/>
          <w:sz w:val="28"/>
          <w:szCs w:val="28"/>
        </w:rPr>
        <w:t xml:space="preserve">.и.д.Председател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 w:rsidR="003C2757">
        <w:rPr>
          <w:rFonts w:ascii="Times New Roman" w:hAnsi="Times New Roman"/>
          <w:b/>
          <w:sz w:val="28"/>
          <w:szCs w:val="28"/>
        </w:rPr>
        <w:t>/п/</w:t>
      </w:r>
      <w:bookmarkStart w:id="0" w:name="_GoBack"/>
      <w:bookmarkEnd w:id="0"/>
    </w:p>
    <w:p w:rsidR="00D109F8" w:rsidRPr="00A75CE5" w:rsidRDefault="00D109F8" w:rsidP="00D109F8">
      <w:pPr>
        <w:tabs>
          <w:tab w:val="left" w:pos="5245"/>
        </w:tabs>
        <w:spacing w:after="0" w:line="240" w:lineRule="auto"/>
        <w:ind w:left="609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/ Живко Спасов</w:t>
      </w:r>
      <w:r w:rsidRPr="00A75CE5"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</w:p>
    <w:p w:rsidR="00D109F8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D109F8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/Н.Иванова/</w:t>
      </w:r>
    </w:p>
    <w:p w:rsidR="00A921FD" w:rsidRDefault="00A921FD"/>
    <w:sectPr w:rsidR="00A9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7"/>
    <w:rsid w:val="003C2757"/>
    <w:rsid w:val="007613B7"/>
    <w:rsid w:val="009E2B82"/>
    <w:rsid w:val="00A921FD"/>
    <w:rsid w:val="00BF0EAF"/>
    <w:rsid w:val="00D109F8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</cp:revision>
  <cp:lastPrinted>2019-10-15T06:26:00Z</cp:lastPrinted>
  <dcterms:created xsi:type="dcterms:W3CDTF">2019-10-14T11:09:00Z</dcterms:created>
  <dcterms:modified xsi:type="dcterms:W3CDTF">2019-10-15T06:30:00Z</dcterms:modified>
</cp:coreProperties>
</file>